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36B4" w:rsidRPr="00F648EC" w:rsidRDefault="001836B4" w:rsidP="00FD0B1F">
      <w:pPr>
        <w:spacing w:after="20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836B4" w:rsidRPr="001836B4" w:rsidRDefault="001836B4" w:rsidP="001836B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sz w:val="32"/>
          <w:szCs w:val="32"/>
          <w:lang w:val="en-GB" w:eastAsia="uk-UA"/>
        </w:rPr>
      </w:pPr>
      <w:r w:rsidRPr="001836B4">
        <w:rPr>
          <w:rFonts w:ascii="Times New Roman" w:eastAsia="Calibri" w:hAnsi="Times New Roman" w:cs="Times New Roman"/>
          <w:noProof/>
          <w:sz w:val="32"/>
          <w:szCs w:val="32"/>
          <w:lang w:eastAsia="ru-RU"/>
        </w:rPr>
        <w:drawing>
          <wp:inline distT="0" distB="0" distL="0" distR="0" wp14:anchorId="75753D90" wp14:editId="2DC7A70A">
            <wp:extent cx="600075" cy="657225"/>
            <wp:effectExtent l="0" t="0" r="9525" b="952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36B4" w:rsidRPr="00EE71AE" w:rsidRDefault="001836B4" w:rsidP="001836B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16"/>
          <w:szCs w:val="16"/>
          <w:lang w:val="en-GB" w:eastAsia="uk-UA"/>
        </w:rPr>
      </w:pPr>
    </w:p>
    <w:p w:rsidR="001836B4" w:rsidRPr="001836B4" w:rsidRDefault="001836B4" w:rsidP="001836B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32"/>
          <w:szCs w:val="32"/>
          <w:lang w:eastAsia="uk-UA"/>
        </w:rPr>
      </w:pPr>
      <w:r w:rsidRPr="001836B4">
        <w:rPr>
          <w:rFonts w:ascii="Times New Roman" w:eastAsia="Calibri" w:hAnsi="Times New Roman" w:cs="Times New Roman"/>
          <w:b/>
          <w:sz w:val="32"/>
          <w:szCs w:val="32"/>
          <w:lang w:eastAsia="uk-UA"/>
        </w:rPr>
        <w:t>АНТИМОНОПОЛЬНИЙ КОМІТЕТ</w:t>
      </w:r>
      <w:r w:rsidRPr="001836B4">
        <w:rPr>
          <w:rFonts w:ascii="Times New Roman" w:eastAsia="Calibri" w:hAnsi="Times New Roman" w:cs="Times New Roman"/>
          <w:b/>
          <w:sz w:val="32"/>
          <w:szCs w:val="32"/>
          <w:lang w:val="uk-UA" w:eastAsia="uk-UA"/>
        </w:rPr>
        <w:t xml:space="preserve"> </w:t>
      </w:r>
      <w:r w:rsidRPr="001836B4">
        <w:rPr>
          <w:rFonts w:ascii="Times New Roman" w:eastAsia="Calibri" w:hAnsi="Times New Roman" w:cs="Times New Roman"/>
          <w:b/>
          <w:sz w:val="32"/>
          <w:szCs w:val="32"/>
          <w:lang w:eastAsia="uk-UA"/>
        </w:rPr>
        <w:t>УКРАЇНИ</w:t>
      </w:r>
    </w:p>
    <w:p w:rsidR="001836B4" w:rsidRPr="00EE71AE" w:rsidRDefault="001836B4" w:rsidP="001836B4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sz w:val="28"/>
          <w:szCs w:val="28"/>
          <w:lang w:eastAsia="uk-UA"/>
        </w:rPr>
      </w:pPr>
    </w:p>
    <w:p w:rsidR="001836B4" w:rsidRPr="001836B4" w:rsidRDefault="001836B4" w:rsidP="001836B4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32"/>
          <w:szCs w:val="32"/>
          <w:lang w:eastAsia="uk-UA"/>
        </w:rPr>
      </w:pPr>
      <w:r w:rsidRPr="001836B4">
        <w:rPr>
          <w:rFonts w:ascii="Times New Roman" w:eastAsia="Calibri" w:hAnsi="Times New Roman" w:cs="Times New Roman"/>
          <w:b/>
          <w:sz w:val="32"/>
          <w:szCs w:val="32"/>
          <w:lang w:eastAsia="uk-UA"/>
        </w:rPr>
        <w:t>РІШЕННЯ</w:t>
      </w:r>
    </w:p>
    <w:p w:rsidR="001836B4" w:rsidRDefault="001836B4" w:rsidP="001836B4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</w:pPr>
      <w:r w:rsidRPr="001836B4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 </w:t>
      </w:r>
    </w:p>
    <w:p w:rsidR="00EE71AE" w:rsidRPr="00EE71AE" w:rsidRDefault="00EE71AE" w:rsidP="001836B4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</w:pPr>
    </w:p>
    <w:p w:rsidR="001836B4" w:rsidRPr="001836B4" w:rsidRDefault="00222347" w:rsidP="001836B4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  <w:lang w:eastAsia="uk-UA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>07 липня</w:t>
      </w:r>
      <w:r w:rsidR="001836B4" w:rsidRPr="001836B4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 xml:space="preserve"> 202</w:t>
      </w:r>
      <w:r w:rsidR="002C5F8E" w:rsidRPr="002C5F8E"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>2</w:t>
      </w:r>
      <w:r w:rsidR="001836B4" w:rsidRPr="001836B4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 xml:space="preserve"> </w:t>
      </w:r>
      <w:r w:rsidR="001836B4" w:rsidRPr="001836B4"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>р.</w:t>
      </w:r>
      <w:r w:rsidR="001836B4" w:rsidRPr="001836B4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                               </w:t>
      </w:r>
      <w:r w:rsidR="001836B4" w:rsidRPr="001836B4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             </w:t>
      </w:r>
      <w:r w:rsidR="001836B4" w:rsidRPr="001836B4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  </w:t>
      </w:r>
      <w:proofErr w:type="spellStart"/>
      <w:r w:rsidR="001836B4" w:rsidRPr="001836B4">
        <w:rPr>
          <w:rFonts w:ascii="Times New Roman" w:eastAsia="Calibri" w:hAnsi="Times New Roman" w:cs="Times New Roman"/>
          <w:sz w:val="24"/>
          <w:szCs w:val="24"/>
          <w:lang w:eastAsia="uk-UA"/>
        </w:rPr>
        <w:t>Київ</w:t>
      </w:r>
      <w:proofErr w:type="spellEnd"/>
      <w:r w:rsidR="001836B4" w:rsidRPr="001836B4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                                           </w:t>
      </w:r>
      <w:r w:rsidR="001836B4" w:rsidRPr="001836B4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         </w:t>
      </w:r>
      <w:r w:rsidR="001836B4" w:rsidRPr="001836B4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   № </w:t>
      </w:r>
      <w:r w:rsidR="00C642DD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132</w:t>
      </w:r>
      <w:r w:rsidR="001836B4" w:rsidRPr="001836B4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- р </w:t>
      </w:r>
    </w:p>
    <w:p w:rsidR="001836B4" w:rsidRPr="001836B4" w:rsidRDefault="001836B4" w:rsidP="001836B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836B4" w:rsidRPr="001836B4" w:rsidRDefault="001836B4" w:rsidP="001836B4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836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порушення законодавства</w:t>
      </w:r>
    </w:p>
    <w:p w:rsidR="001836B4" w:rsidRPr="001836B4" w:rsidRDefault="001836B4" w:rsidP="001836B4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836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захист від недобросовісної</w:t>
      </w:r>
    </w:p>
    <w:p w:rsidR="001836B4" w:rsidRPr="001836B4" w:rsidRDefault="001836B4" w:rsidP="001836B4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836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конкуренції та накладення штрафу</w:t>
      </w:r>
    </w:p>
    <w:p w:rsidR="001836B4" w:rsidRPr="001836B4" w:rsidRDefault="001836B4" w:rsidP="001836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</w:p>
    <w:p w:rsidR="00B751AE" w:rsidRPr="00706EB5" w:rsidRDefault="001836B4" w:rsidP="001836B4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706EB5">
        <w:rPr>
          <w:rFonts w:ascii="Times New Roman" w:hAnsi="Times New Roman" w:cs="Times New Roman"/>
          <w:sz w:val="24"/>
          <w:szCs w:val="24"/>
        </w:rPr>
        <w:t xml:space="preserve">За результатами </w:t>
      </w:r>
      <w:proofErr w:type="spellStart"/>
      <w:r w:rsidRPr="00706EB5">
        <w:rPr>
          <w:rFonts w:ascii="Times New Roman" w:hAnsi="Times New Roman" w:cs="Times New Roman"/>
          <w:sz w:val="24"/>
          <w:szCs w:val="24"/>
        </w:rPr>
        <w:t>розгляду</w:t>
      </w:r>
      <w:proofErr w:type="spellEnd"/>
      <w:r w:rsidRPr="00706E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6EB5">
        <w:rPr>
          <w:rFonts w:ascii="Times New Roman" w:hAnsi="Times New Roman" w:cs="Times New Roman"/>
          <w:sz w:val="24"/>
          <w:szCs w:val="24"/>
        </w:rPr>
        <w:t>Антимонопольним</w:t>
      </w:r>
      <w:proofErr w:type="spellEnd"/>
      <w:r w:rsidRPr="00706E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6EB5">
        <w:rPr>
          <w:rFonts w:ascii="Times New Roman" w:hAnsi="Times New Roman" w:cs="Times New Roman"/>
          <w:sz w:val="24"/>
          <w:szCs w:val="24"/>
        </w:rPr>
        <w:t>комітетом</w:t>
      </w:r>
      <w:proofErr w:type="spellEnd"/>
      <w:r w:rsidRPr="00706E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6EB5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706E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6EB5">
        <w:rPr>
          <w:rFonts w:ascii="Times New Roman" w:hAnsi="Times New Roman" w:cs="Times New Roman"/>
          <w:sz w:val="24"/>
          <w:szCs w:val="24"/>
        </w:rPr>
        <w:t>справи</w:t>
      </w:r>
      <w:proofErr w:type="spellEnd"/>
      <w:r w:rsidRPr="00706EB5">
        <w:rPr>
          <w:rFonts w:ascii="Times New Roman" w:hAnsi="Times New Roman" w:cs="Times New Roman"/>
          <w:sz w:val="24"/>
          <w:szCs w:val="24"/>
        </w:rPr>
        <w:t xml:space="preserve"> </w:t>
      </w:r>
      <w:r w:rsidRPr="00706EB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</w:t>
      </w:r>
      <w:r w:rsidRPr="00706EB5">
        <w:rPr>
          <w:rFonts w:ascii="Times New Roman" w:eastAsia="Calibri" w:hAnsi="Times New Roman" w:cs="Times New Roman"/>
          <w:sz w:val="24"/>
          <w:szCs w:val="24"/>
        </w:rPr>
        <w:t>№ 127-26.4/</w:t>
      </w:r>
      <w:r w:rsidRPr="00706EB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123-21 </w:t>
      </w:r>
      <w:proofErr w:type="spellStart"/>
      <w:r w:rsidRPr="00706EB5">
        <w:rPr>
          <w:rFonts w:ascii="Times New Roman" w:hAnsi="Times New Roman" w:cs="Times New Roman"/>
          <w:sz w:val="24"/>
          <w:szCs w:val="24"/>
        </w:rPr>
        <w:t>дії</w:t>
      </w:r>
      <w:proofErr w:type="spellEnd"/>
      <w:r w:rsidRPr="00706E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6EB5">
        <w:rPr>
          <w:rFonts w:ascii="Times New Roman" w:hAnsi="Times New Roman" w:cs="Times New Roman"/>
          <w:sz w:val="24"/>
          <w:szCs w:val="24"/>
        </w:rPr>
        <w:t>товариства</w:t>
      </w:r>
      <w:proofErr w:type="spellEnd"/>
      <w:r w:rsidRPr="00706EB5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706EB5">
        <w:rPr>
          <w:rFonts w:ascii="Times New Roman" w:hAnsi="Times New Roman" w:cs="Times New Roman"/>
          <w:sz w:val="24"/>
          <w:szCs w:val="24"/>
        </w:rPr>
        <w:t>обмеженою</w:t>
      </w:r>
      <w:proofErr w:type="spellEnd"/>
      <w:r w:rsidRPr="00706E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6EB5">
        <w:rPr>
          <w:rFonts w:ascii="Times New Roman" w:hAnsi="Times New Roman" w:cs="Times New Roman"/>
          <w:sz w:val="24"/>
          <w:szCs w:val="24"/>
        </w:rPr>
        <w:t>відповідальністю</w:t>
      </w:r>
      <w:proofErr w:type="spellEnd"/>
      <w:r w:rsidRPr="00706EB5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79742983"/>
      <w:r w:rsidRPr="00706EB5">
        <w:rPr>
          <w:rFonts w:ascii="Times New Roman" w:eastAsia="Calibri" w:hAnsi="Times New Roman" w:cs="Times New Roman"/>
          <w:sz w:val="24"/>
          <w:szCs w:val="24"/>
          <w:lang w:eastAsia="uk-UA"/>
        </w:rPr>
        <w:t>«</w:t>
      </w:r>
      <w:proofErr w:type="spellStart"/>
      <w:r w:rsidRPr="00706EB5">
        <w:rPr>
          <w:rFonts w:ascii="Times New Roman" w:eastAsia="Calibri" w:hAnsi="Times New Roman" w:cs="Times New Roman"/>
          <w:sz w:val="24"/>
          <w:szCs w:val="24"/>
          <w:lang w:eastAsia="uk-UA"/>
        </w:rPr>
        <w:t>Енергогарантія</w:t>
      </w:r>
      <w:proofErr w:type="spellEnd"/>
      <w:r w:rsidRPr="00706EB5">
        <w:rPr>
          <w:rFonts w:ascii="Times New Roman" w:eastAsia="Calibri" w:hAnsi="Times New Roman" w:cs="Times New Roman"/>
          <w:sz w:val="24"/>
          <w:szCs w:val="24"/>
          <w:lang w:eastAsia="uk-UA"/>
        </w:rPr>
        <w:t>»</w:t>
      </w:r>
      <w:r w:rsidRPr="00706EB5">
        <w:rPr>
          <w:rFonts w:ascii="Times New Roman" w:eastAsia="Calibri" w:hAnsi="Times New Roman" w:cs="Times New Roman"/>
          <w:color w:val="C00000"/>
          <w:sz w:val="24"/>
          <w:szCs w:val="24"/>
          <w:lang w:val="uk-UA" w:eastAsia="uk-UA"/>
        </w:rPr>
        <w:t xml:space="preserve"> </w:t>
      </w:r>
      <w:bookmarkEnd w:id="0"/>
      <w:r w:rsidRPr="00706EB5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визнано порушенням</w:t>
      </w:r>
      <w:r w:rsidR="00B751AE" w:rsidRPr="00706EB5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и:</w:t>
      </w:r>
    </w:p>
    <w:p w:rsidR="00B751AE" w:rsidRPr="00706EB5" w:rsidRDefault="00B751AE" w:rsidP="001836B4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06EB5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-</w:t>
      </w:r>
      <w:r w:rsidR="001836B4" w:rsidRPr="00706EB5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передбаченим </w:t>
      </w:r>
      <w:proofErr w:type="spellStart"/>
      <w:r w:rsidR="001836B4" w:rsidRPr="00706EB5">
        <w:rPr>
          <w:rFonts w:ascii="Times New Roman" w:eastAsia="Calibri" w:hAnsi="Times New Roman" w:cs="Times New Roman"/>
          <w:sz w:val="24"/>
          <w:szCs w:val="24"/>
          <w:lang w:eastAsia="uk-UA"/>
        </w:rPr>
        <w:t>статтею</w:t>
      </w:r>
      <w:proofErr w:type="spellEnd"/>
      <w:r w:rsidR="001836B4" w:rsidRPr="00706EB5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4 Закону </w:t>
      </w:r>
      <w:proofErr w:type="spellStart"/>
      <w:r w:rsidR="001836B4" w:rsidRPr="00706EB5">
        <w:rPr>
          <w:rFonts w:ascii="Times New Roman" w:eastAsia="Calibri" w:hAnsi="Times New Roman" w:cs="Times New Roman"/>
          <w:sz w:val="24"/>
          <w:szCs w:val="24"/>
          <w:lang w:eastAsia="uk-UA"/>
        </w:rPr>
        <w:t>України</w:t>
      </w:r>
      <w:proofErr w:type="spellEnd"/>
      <w:r w:rsidR="001836B4" w:rsidRPr="00706EB5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«Про </w:t>
      </w:r>
      <w:proofErr w:type="spellStart"/>
      <w:r w:rsidR="001836B4" w:rsidRPr="00706EB5">
        <w:rPr>
          <w:rFonts w:ascii="Times New Roman" w:eastAsia="Calibri" w:hAnsi="Times New Roman" w:cs="Times New Roman"/>
          <w:sz w:val="24"/>
          <w:szCs w:val="24"/>
          <w:lang w:eastAsia="uk-UA"/>
        </w:rPr>
        <w:t>захист</w:t>
      </w:r>
      <w:proofErr w:type="spellEnd"/>
      <w:r w:rsidR="001836B4" w:rsidRPr="00706EB5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1836B4" w:rsidRPr="00706EB5">
        <w:rPr>
          <w:rFonts w:ascii="Times New Roman" w:eastAsia="Calibri" w:hAnsi="Times New Roman" w:cs="Times New Roman"/>
          <w:sz w:val="24"/>
          <w:szCs w:val="24"/>
          <w:lang w:eastAsia="uk-UA"/>
        </w:rPr>
        <w:t>від</w:t>
      </w:r>
      <w:proofErr w:type="spellEnd"/>
      <w:r w:rsidR="001836B4" w:rsidRPr="00706EB5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1836B4" w:rsidRPr="00706EB5">
        <w:rPr>
          <w:rFonts w:ascii="Times New Roman" w:eastAsia="Calibri" w:hAnsi="Times New Roman" w:cs="Times New Roman"/>
          <w:sz w:val="24"/>
          <w:szCs w:val="24"/>
          <w:lang w:eastAsia="uk-UA"/>
        </w:rPr>
        <w:t>недобросовісної</w:t>
      </w:r>
      <w:proofErr w:type="spellEnd"/>
      <w:r w:rsidR="001836B4" w:rsidRPr="00706EB5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1836B4" w:rsidRPr="00706EB5">
        <w:rPr>
          <w:rFonts w:ascii="Times New Roman" w:eastAsia="Calibri" w:hAnsi="Times New Roman" w:cs="Times New Roman"/>
          <w:sz w:val="24"/>
          <w:szCs w:val="24"/>
          <w:lang w:eastAsia="uk-UA"/>
        </w:rPr>
        <w:t>конкуренції</w:t>
      </w:r>
      <w:proofErr w:type="spellEnd"/>
      <w:r w:rsidR="001836B4" w:rsidRPr="00706EB5">
        <w:rPr>
          <w:rFonts w:ascii="Times New Roman" w:eastAsia="Calibri" w:hAnsi="Times New Roman" w:cs="Times New Roman"/>
          <w:sz w:val="24"/>
          <w:szCs w:val="24"/>
          <w:lang w:eastAsia="uk-UA"/>
        </w:rPr>
        <w:t>»</w:t>
      </w:r>
      <w:r w:rsidR="00C66303" w:rsidRPr="00706EB5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,</w:t>
      </w:r>
      <w:r w:rsidR="001836B4" w:rsidRPr="00706EB5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r w:rsidR="001836B4" w:rsidRPr="00706EB5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у вигляді</w:t>
      </w:r>
      <w:r w:rsidR="001836B4" w:rsidRPr="00706EB5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1836B4" w:rsidRPr="00706EB5">
        <w:rPr>
          <w:rFonts w:ascii="Times New Roman" w:eastAsia="Calibri" w:hAnsi="Times New Roman" w:cs="Times New Roman"/>
          <w:sz w:val="24"/>
          <w:szCs w:val="24"/>
          <w:lang w:eastAsia="uk-UA"/>
        </w:rPr>
        <w:t>використання</w:t>
      </w:r>
      <w:proofErr w:type="spellEnd"/>
      <w:r w:rsidR="001836B4" w:rsidRPr="00706EB5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у </w:t>
      </w:r>
      <w:proofErr w:type="spellStart"/>
      <w:r w:rsidR="001836B4" w:rsidRPr="00706EB5">
        <w:rPr>
          <w:rFonts w:ascii="Times New Roman" w:eastAsia="Calibri" w:hAnsi="Times New Roman" w:cs="Times New Roman"/>
          <w:sz w:val="24"/>
          <w:szCs w:val="24"/>
          <w:lang w:eastAsia="uk-UA"/>
        </w:rPr>
        <w:t>господарській</w:t>
      </w:r>
      <w:proofErr w:type="spellEnd"/>
      <w:r w:rsidR="001836B4" w:rsidRPr="00706EB5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1836B4" w:rsidRPr="00706EB5">
        <w:rPr>
          <w:rFonts w:ascii="Times New Roman" w:eastAsia="Calibri" w:hAnsi="Times New Roman" w:cs="Times New Roman"/>
          <w:sz w:val="24"/>
          <w:szCs w:val="24"/>
          <w:lang w:eastAsia="uk-UA"/>
        </w:rPr>
        <w:t>діяльності</w:t>
      </w:r>
      <w:proofErr w:type="spellEnd"/>
      <w:r w:rsidR="001836B4" w:rsidRPr="00706EB5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1836B4" w:rsidRPr="00706EB5">
        <w:rPr>
          <w:rFonts w:ascii="Times New Roman" w:eastAsia="Calibri" w:hAnsi="Times New Roman" w:cs="Times New Roman"/>
          <w:sz w:val="24"/>
          <w:szCs w:val="24"/>
          <w:lang w:eastAsia="uk-UA"/>
        </w:rPr>
        <w:t>позначення</w:t>
      </w:r>
      <w:proofErr w:type="spellEnd"/>
      <w:r w:rsidR="001836B4" w:rsidRPr="00706EB5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«Нафтогаз» без </w:t>
      </w:r>
      <w:proofErr w:type="spellStart"/>
      <w:r w:rsidR="001836B4" w:rsidRPr="00706EB5">
        <w:rPr>
          <w:rFonts w:ascii="Times New Roman" w:eastAsia="Calibri" w:hAnsi="Times New Roman" w:cs="Times New Roman"/>
          <w:sz w:val="24"/>
          <w:szCs w:val="24"/>
          <w:lang w:eastAsia="uk-UA"/>
        </w:rPr>
        <w:t>згоди</w:t>
      </w:r>
      <w:proofErr w:type="spellEnd"/>
      <w:r w:rsidR="001836B4" w:rsidRPr="00706EB5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r w:rsidR="001836B4" w:rsidRPr="00706EB5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товариства з обмеженою відповідальністю</w:t>
      </w:r>
      <w:r w:rsidR="001836B4" w:rsidRPr="00706EB5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«Г</w:t>
      </w:r>
      <w:proofErr w:type="spellStart"/>
      <w:r w:rsidR="001836B4" w:rsidRPr="00706EB5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азопостачальна</w:t>
      </w:r>
      <w:proofErr w:type="spellEnd"/>
      <w:r w:rsidR="001836B4" w:rsidRPr="00706EB5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</w:t>
      </w:r>
      <w:r w:rsidR="00222347" w:rsidRPr="00706EB5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к</w:t>
      </w:r>
      <w:r w:rsidR="001836B4" w:rsidRPr="00706EB5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омпанія</w:t>
      </w:r>
      <w:r w:rsidR="001836B4" w:rsidRPr="00706EB5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«Нафтогаз </w:t>
      </w:r>
      <w:proofErr w:type="spellStart"/>
      <w:r w:rsidR="001836B4" w:rsidRPr="00706EB5">
        <w:rPr>
          <w:rFonts w:ascii="Times New Roman" w:eastAsia="Calibri" w:hAnsi="Times New Roman" w:cs="Times New Roman"/>
          <w:sz w:val="24"/>
          <w:szCs w:val="24"/>
          <w:lang w:eastAsia="uk-UA"/>
        </w:rPr>
        <w:t>України</w:t>
      </w:r>
      <w:proofErr w:type="spellEnd"/>
      <w:r w:rsidR="001836B4" w:rsidRPr="00706EB5">
        <w:rPr>
          <w:rFonts w:ascii="Times New Roman" w:eastAsia="Calibri" w:hAnsi="Times New Roman" w:cs="Times New Roman"/>
          <w:sz w:val="24"/>
          <w:szCs w:val="24"/>
          <w:lang w:eastAsia="uk-UA"/>
        </w:rPr>
        <w:t>»</w:t>
      </w:r>
      <w:r w:rsidR="001836B4" w:rsidRPr="00706EB5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,</w:t>
      </w:r>
      <w:r w:rsidRPr="00706EB5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схож</w:t>
      </w:r>
      <w:r w:rsidR="00812384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ого</w:t>
      </w:r>
      <w:r w:rsidRPr="00706EB5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на </w:t>
      </w:r>
      <w:proofErr w:type="spellStart"/>
      <w:r w:rsidRPr="00706EB5">
        <w:rPr>
          <w:rFonts w:ascii="Times New Roman" w:eastAsia="Calibri" w:hAnsi="Times New Roman" w:cs="Times New Roman"/>
          <w:sz w:val="24"/>
          <w:szCs w:val="24"/>
          <w:lang w:eastAsia="uk-UA"/>
        </w:rPr>
        <w:t>позначення</w:t>
      </w:r>
      <w:proofErr w:type="spellEnd"/>
      <w:r w:rsidRPr="00706EB5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«Нафтогаз»</w:t>
      </w:r>
      <w:r w:rsidRPr="00706EB5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, яке товариств</w:t>
      </w:r>
      <w:r w:rsidR="00812384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о</w:t>
      </w:r>
      <w:r w:rsidRPr="00706EB5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з обмеженою відповідальністю</w:t>
      </w:r>
      <w:r w:rsidRPr="00706EB5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«Г</w:t>
      </w:r>
      <w:proofErr w:type="spellStart"/>
      <w:r w:rsidRPr="00706EB5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азопостачальна</w:t>
      </w:r>
      <w:proofErr w:type="spellEnd"/>
      <w:r w:rsidRPr="00706EB5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компанія</w:t>
      </w:r>
      <w:r w:rsidRPr="00706EB5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«Нафтогаз </w:t>
      </w:r>
      <w:proofErr w:type="spellStart"/>
      <w:r w:rsidRPr="00706EB5">
        <w:rPr>
          <w:rFonts w:ascii="Times New Roman" w:eastAsia="Calibri" w:hAnsi="Times New Roman" w:cs="Times New Roman"/>
          <w:sz w:val="24"/>
          <w:szCs w:val="24"/>
          <w:lang w:eastAsia="uk-UA"/>
        </w:rPr>
        <w:t>України</w:t>
      </w:r>
      <w:proofErr w:type="spellEnd"/>
      <w:r w:rsidRPr="00706EB5">
        <w:rPr>
          <w:rFonts w:ascii="Times New Roman" w:eastAsia="Calibri" w:hAnsi="Times New Roman" w:cs="Times New Roman"/>
          <w:sz w:val="24"/>
          <w:szCs w:val="24"/>
          <w:lang w:eastAsia="uk-UA"/>
        </w:rPr>
        <w:t>»</w:t>
      </w:r>
      <w:r w:rsidRPr="00706E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06EB5">
        <w:rPr>
          <w:rFonts w:ascii="Times New Roman" w:hAnsi="Times New Roman"/>
          <w:sz w:val="24"/>
          <w:szCs w:val="24"/>
        </w:rPr>
        <w:t>раніше</w:t>
      </w:r>
      <w:proofErr w:type="spellEnd"/>
      <w:r w:rsidRPr="00706EB5">
        <w:rPr>
          <w:rFonts w:ascii="Times New Roman" w:hAnsi="Times New Roman"/>
          <w:sz w:val="24"/>
          <w:szCs w:val="24"/>
        </w:rPr>
        <w:t xml:space="preserve"> за</w:t>
      </w:r>
      <w:r w:rsidRPr="00706E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6EB5">
        <w:rPr>
          <w:rFonts w:ascii="Times New Roman" w:hAnsi="Times New Roman" w:cs="Times New Roman"/>
          <w:sz w:val="24"/>
          <w:szCs w:val="24"/>
        </w:rPr>
        <w:t>товариств</w:t>
      </w:r>
      <w:proofErr w:type="spellEnd"/>
      <w:r w:rsidRPr="00706EB5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706EB5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706EB5">
        <w:rPr>
          <w:rFonts w:ascii="Times New Roman" w:hAnsi="Times New Roman" w:cs="Times New Roman"/>
          <w:sz w:val="24"/>
          <w:szCs w:val="24"/>
        </w:rPr>
        <w:t>обмеженою</w:t>
      </w:r>
      <w:proofErr w:type="spellEnd"/>
      <w:r w:rsidRPr="00706E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6EB5">
        <w:rPr>
          <w:rFonts w:ascii="Times New Roman" w:hAnsi="Times New Roman" w:cs="Times New Roman"/>
          <w:sz w:val="24"/>
          <w:szCs w:val="24"/>
        </w:rPr>
        <w:t>відповідальністю</w:t>
      </w:r>
      <w:proofErr w:type="spellEnd"/>
      <w:r w:rsidRPr="00706EB5">
        <w:rPr>
          <w:rFonts w:ascii="Times New Roman" w:hAnsi="Times New Roman" w:cs="Times New Roman"/>
          <w:sz w:val="24"/>
          <w:szCs w:val="24"/>
        </w:rPr>
        <w:t xml:space="preserve"> </w:t>
      </w:r>
      <w:r w:rsidRPr="00706EB5">
        <w:rPr>
          <w:rFonts w:ascii="Times New Roman" w:eastAsia="Calibri" w:hAnsi="Times New Roman" w:cs="Times New Roman"/>
          <w:sz w:val="24"/>
          <w:szCs w:val="24"/>
          <w:lang w:eastAsia="uk-UA"/>
        </w:rPr>
        <w:t>«</w:t>
      </w:r>
      <w:proofErr w:type="spellStart"/>
      <w:r w:rsidRPr="00706EB5">
        <w:rPr>
          <w:rFonts w:ascii="Times New Roman" w:eastAsia="Calibri" w:hAnsi="Times New Roman" w:cs="Times New Roman"/>
          <w:sz w:val="24"/>
          <w:szCs w:val="24"/>
          <w:lang w:eastAsia="uk-UA"/>
        </w:rPr>
        <w:t>Енергогарантія</w:t>
      </w:r>
      <w:proofErr w:type="spellEnd"/>
      <w:r w:rsidRPr="00706EB5">
        <w:rPr>
          <w:rFonts w:ascii="Times New Roman" w:eastAsia="Calibri" w:hAnsi="Times New Roman" w:cs="Times New Roman"/>
          <w:sz w:val="24"/>
          <w:szCs w:val="24"/>
          <w:lang w:eastAsia="uk-UA"/>
        </w:rPr>
        <w:t>»</w:t>
      </w:r>
      <w:r w:rsidRPr="00706EB5">
        <w:rPr>
          <w:rFonts w:ascii="Times New Roman" w:hAnsi="Times New Roman"/>
          <w:sz w:val="24"/>
          <w:szCs w:val="24"/>
        </w:rPr>
        <w:t xml:space="preserve"> почало </w:t>
      </w:r>
      <w:proofErr w:type="spellStart"/>
      <w:r w:rsidRPr="00706EB5">
        <w:rPr>
          <w:rFonts w:ascii="Times New Roman" w:hAnsi="Times New Roman"/>
          <w:sz w:val="24"/>
          <w:szCs w:val="24"/>
        </w:rPr>
        <w:t>використовувати</w:t>
      </w:r>
      <w:proofErr w:type="spellEnd"/>
      <w:r w:rsidRPr="00706EB5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706EB5">
        <w:rPr>
          <w:rFonts w:ascii="Times New Roman" w:hAnsi="Times New Roman"/>
          <w:sz w:val="24"/>
          <w:szCs w:val="24"/>
        </w:rPr>
        <w:t>господарській</w:t>
      </w:r>
      <w:proofErr w:type="spellEnd"/>
      <w:r w:rsidRPr="00706E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06EB5">
        <w:rPr>
          <w:rFonts w:ascii="Times New Roman" w:hAnsi="Times New Roman"/>
          <w:sz w:val="24"/>
          <w:szCs w:val="24"/>
        </w:rPr>
        <w:t>діяльності</w:t>
      </w:r>
      <w:proofErr w:type="spellEnd"/>
      <w:r w:rsidRPr="00706EB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06EB5">
        <w:rPr>
          <w:rFonts w:ascii="Times New Roman" w:hAnsi="Times New Roman"/>
          <w:sz w:val="24"/>
          <w:szCs w:val="24"/>
        </w:rPr>
        <w:t>що</w:t>
      </w:r>
      <w:proofErr w:type="spellEnd"/>
      <w:r w:rsidRPr="00706E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06EB5">
        <w:rPr>
          <w:rFonts w:ascii="Times New Roman" w:hAnsi="Times New Roman"/>
          <w:sz w:val="24"/>
          <w:szCs w:val="24"/>
        </w:rPr>
        <w:t>може</w:t>
      </w:r>
      <w:proofErr w:type="spellEnd"/>
      <w:r w:rsidRPr="00706E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06EB5">
        <w:rPr>
          <w:rFonts w:ascii="Times New Roman" w:hAnsi="Times New Roman"/>
          <w:sz w:val="24"/>
          <w:szCs w:val="24"/>
        </w:rPr>
        <w:t>призвести</w:t>
      </w:r>
      <w:proofErr w:type="spellEnd"/>
      <w:r w:rsidRPr="00706EB5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706EB5">
        <w:rPr>
          <w:rFonts w:ascii="Times New Roman" w:hAnsi="Times New Roman"/>
          <w:sz w:val="24"/>
          <w:szCs w:val="24"/>
        </w:rPr>
        <w:t>змішування</w:t>
      </w:r>
      <w:proofErr w:type="spellEnd"/>
      <w:r w:rsidRPr="00706EB5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706EB5">
        <w:rPr>
          <w:rFonts w:ascii="Times New Roman" w:hAnsi="Times New Roman"/>
          <w:sz w:val="24"/>
          <w:szCs w:val="24"/>
        </w:rPr>
        <w:t>діяльністю</w:t>
      </w:r>
      <w:proofErr w:type="spellEnd"/>
      <w:r w:rsidRPr="00706EB5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06EB5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товариства з обмеженою відповідальністю</w:t>
      </w:r>
      <w:r w:rsidRPr="00706EB5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«Г</w:t>
      </w:r>
      <w:proofErr w:type="spellStart"/>
      <w:r w:rsidRPr="00706EB5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азопостачальна</w:t>
      </w:r>
      <w:proofErr w:type="spellEnd"/>
      <w:r w:rsidRPr="00706EB5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компанія</w:t>
      </w:r>
      <w:r w:rsidRPr="00706EB5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«Нафтогаз </w:t>
      </w:r>
      <w:proofErr w:type="spellStart"/>
      <w:r w:rsidRPr="00706EB5">
        <w:rPr>
          <w:rFonts w:ascii="Times New Roman" w:eastAsia="Calibri" w:hAnsi="Times New Roman" w:cs="Times New Roman"/>
          <w:sz w:val="24"/>
          <w:szCs w:val="24"/>
          <w:lang w:eastAsia="uk-UA"/>
        </w:rPr>
        <w:t>України</w:t>
      </w:r>
      <w:proofErr w:type="spellEnd"/>
      <w:r w:rsidRPr="00706EB5">
        <w:rPr>
          <w:rFonts w:ascii="Times New Roman" w:eastAsia="Calibri" w:hAnsi="Times New Roman" w:cs="Times New Roman"/>
          <w:sz w:val="24"/>
          <w:szCs w:val="24"/>
          <w:lang w:eastAsia="uk-UA"/>
        </w:rPr>
        <w:t>»</w:t>
      </w:r>
      <w:r w:rsidRPr="00706EB5">
        <w:rPr>
          <w:rFonts w:ascii="Times New Roman" w:hAnsi="Times New Roman"/>
          <w:sz w:val="24"/>
          <w:szCs w:val="24"/>
        </w:rPr>
        <w:t>;</w:t>
      </w:r>
    </w:p>
    <w:p w:rsidR="00B751AE" w:rsidRPr="00E12A6D" w:rsidRDefault="00B751AE" w:rsidP="00E12A6D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 w:rsidRPr="00706EB5">
        <w:rPr>
          <w:rFonts w:ascii="Times New Roman" w:hAnsi="Times New Roman"/>
          <w:sz w:val="24"/>
          <w:szCs w:val="24"/>
          <w:lang w:val="uk-UA"/>
        </w:rPr>
        <w:t xml:space="preserve">- </w:t>
      </w:r>
      <w:r w:rsidRPr="00706EB5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передбаченим </w:t>
      </w:r>
      <w:proofErr w:type="spellStart"/>
      <w:r w:rsidRPr="00706EB5">
        <w:rPr>
          <w:rFonts w:ascii="Times New Roman" w:eastAsia="Calibri" w:hAnsi="Times New Roman" w:cs="Times New Roman"/>
          <w:sz w:val="24"/>
          <w:szCs w:val="24"/>
          <w:lang w:eastAsia="uk-UA"/>
        </w:rPr>
        <w:t>статтею</w:t>
      </w:r>
      <w:proofErr w:type="spellEnd"/>
      <w:r w:rsidRPr="00706EB5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15</w:t>
      </w:r>
      <w:r w:rsidRPr="00706EB5">
        <w:rPr>
          <w:rFonts w:ascii="Times New Roman" w:eastAsia="Calibri" w:hAnsi="Times New Roman" w:cs="Times New Roman"/>
          <w:sz w:val="24"/>
          <w:szCs w:val="24"/>
          <w:vertAlign w:val="superscript"/>
          <w:lang w:eastAsia="uk-UA"/>
        </w:rPr>
        <w:t>1</w:t>
      </w:r>
      <w:r w:rsidRPr="00706EB5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Закону </w:t>
      </w:r>
      <w:proofErr w:type="spellStart"/>
      <w:r w:rsidRPr="00706EB5">
        <w:rPr>
          <w:rFonts w:ascii="Times New Roman" w:eastAsia="Calibri" w:hAnsi="Times New Roman" w:cs="Times New Roman"/>
          <w:sz w:val="24"/>
          <w:szCs w:val="24"/>
          <w:lang w:eastAsia="uk-UA"/>
        </w:rPr>
        <w:t>України</w:t>
      </w:r>
      <w:proofErr w:type="spellEnd"/>
      <w:r w:rsidRPr="00706EB5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«Про </w:t>
      </w:r>
      <w:proofErr w:type="spellStart"/>
      <w:r w:rsidRPr="00706EB5">
        <w:rPr>
          <w:rFonts w:ascii="Times New Roman" w:eastAsia="Calibri" w:hAnsi="Times New Roman" w:cs="Times New Roman"/>
          <w:sz w:val="24"/>
          <w:szCs w:val="24"/>
          <w:lang w:eastAsia="uk-UA"/>
        </w:rPr>
        <w:t>захист</w:t>
      </w:r>
      <w:proofErr w:type="spellEnd"/>
      <w:r w:rsidRPr="00706EB5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706EB5">
        <w:rPr>
          <w:rFonts w:ascii="Times New Roman" w:eastAsia="Calibri" w:hAnsi="Times New Roman" w:cs="Times New Roman"/>
          <w:sz w:val="24"/>
          <w:szCs w:val="24"/>
          <w:lang w:eastAsia="uk-UA"/>
        </w:rPr>
        <w:t>від</w:t>
      </w:r>
      <w:proofErr w:type="spellEnd"/>
      <w:r w:rsidRPr="00706EB5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706EB5">
        <w:rPr>
          <w:rFonts w:ascii="Times New Roman" w:eastAsia="Calibri" w:hAnsi="Times New Roman" w:cs="Times New Roman"/>
          <w:sz w:val="24"/>
          <w:szCs w:val="24"/>
          <w:lang w:eastAsia="uk-UA"/>
        </w:rPr>
        <w:t>недобросовісної</w:t>
      </w:r>
      <w:proofErr w:type="spellEnd"/>
      <w:r w:rsidRPr="00706EB5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706EB5">
        <w:rPr>
          <w:rFonts w:ascii="Times New Roman" w:eastAsia="Calibri" w:hAnsi="Times New Roman" w:cs="Times New Roman"/>
          <w:sz w:val="24"/>
          <w:szCs w:val="24"/>
          <w:lang w:eastAsia="uk-UA"/>
        </w:rPr>
        <w:t>конкуренції</w:t>
      </w:r>
      <w:proofErr w:type="spellEnd"/>
      <w:r w:rsidRPr="00706EB5">
        <w:rPr>
          <w:rFonts w:ascii="Times New Roman" w:eastAsia="Calibri" w:hAnsi="Times New Roman" w:cs="Times New Roman"/>
          <w:sz w:val="24"/>
          <w:szCs w:val="24"/>
          <w:lang w:eastAsia="uk-UA"/>
        </w:rPr>
        <w:t>»</w:t>
      </w:r>
      <w:r w:rsidR="00C66303" w:rsidRPr="00706EB5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,</w:t>
      </w:r>
      <w:r w:rsidR="001836B4" w:rsidRPr="00706EB5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r w:rsidR="001836B4" w:rsidRPr="00706EB5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у вигляді</w:t>
      </w:r>
      <w:r w:rsidR="00E12A6D" w:rsidRPr="00706E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12A6D" w:rsidRPr="00706EB5">
        <w:rPr>
          <w:rFonts w:ascii="Times New Roman" w:hAnsi="Times New Roman"/>
          <w:sz w:val="24"/>
          <w:szCs w:val="24"/>
        </w:rPr>
        <w:t>поширення</w:t>
      </w:r>
      <w:proofErr w:type="spellEnd"/>
      <w:r w:rsidR="00E12A6D" w:rsidRPr="00706E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12A6D" w:rsidRPr="00706EB5">
        <w:rPr>
          <w:rFonts w:ascii="Times New Roman" w:hAnsi="Times New Roman"/>
          <w:sz w:val="24"/>
          <w:szCs w:val="24"/>
        </w:rPr>
        <w:t>інформації</w:t>
      </w:r>
      <w:proofErr w:type="spellEnd"/>
      <w:r w:rsidR="00E12A6D" w:rsidRPr="00706EB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E12A6D" w:rsidRPr="00706EB5">
        <w:rPr>
          <w:rFonts w:ascii="Times New Roman" w:hAnsi="Times New Roman"/>
          <w:sz w:val="24"/>
          <w:szCs w:val="24"/>
        </w:rPr>
        <w:t>що</w:t>
      </w:r>
      <w:proofErr w:type="spellEnd"/>
      <w:r w:rsidR="00E12A6D" w:rsidRPr="00706EB5">
        <w:rPr>
          <w:rFonts w:ascii="Times New Roman" w:hAnsi="Times New Roman"/>
          <w:sz w:val="24"/>
          <w:szCs w:val="24"/>
        </w:rPr>
        <w:t xml:space="preserve"> вводить в </w:t>
      </w:r>
      <w:proofErr w:type="spellStart"/>
      <w:r w:rsidR="00E12A6D" w:rsidRPr="00706EB5">
        <w:rPr>
          <w:rFonts w:ascii="Times New Roman" w:hAnsi="Times New Roman"/>
          <w:sz w:val="24"/>
          <w:szCs w:val="24"/>
        </w:rPr>
        <w:t>оману</w:t>
      </w:r>
      <w:proofErr w:type="spellEnd"/>
      <w:r w:rsidR="00E12A6D" w:rsidRPr="00706EB5">
        <w:rPr>
          <w:rFonts w:ascii="Times New Roman" w:hAnsi="Times New Roman"/>
          <w:sz w:val="24"/>
          <w:szCs w:val="24"/>
        </w:rPr>
        <w:t xml:space="preserve">, а </w:t>
      </w:r>
      <w:proofErr w:type="spellStart"/>
      <w:r w:rsidR="00E12A6D" w:rsidRPr="00706EB5">
        <w:rPr>
          <w:rFonts w:ascii="Times New Roman" w:hAnsi="Times New Roman"/>
          <w:sz w:val="24"/>
          <w:szCs w:val="24"/>
        </w:rPr>
        <w:t>саме</w:t>
      </w:r>
      <w:proofErr w:type="spellEnd"/>
      <w:r w:rsidR="00E12A6D" w:rsidRPr="00706EB5">
        <w:rPr>
          <w:rFonts w:ascii="Times New Roman" w:hAnsi="Times New Roman"/>
          <w:sz w:val="24"/>
          <w:szCs w:val="24"/>
        </w:rPr>
        <w:t xml:space="preserve">, </w:t>
      </w:r>
      <w:r w:rsidR="001836B4" w:rsidRPr="00706EB5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1836B4" w:rsidRPr="00706EB5">
        <w:rPr>
          <w:rFonts w:ascii="Times New Roman" w:eastAsia="Calibri" w:hAnsi="Times New Roman" w:cs="Times New Roman"/>
          <w:sz w:val="24"/>
          <w:szCs w:val="24"/>
          <w:lang w:eastAsia="uk-UA"/>
        </w:rPr>
        <w:t>поширення</w:t>
      </w:r>
      <w:proofErr w:type="spellEnd"/>
      <w:r w:rsidR="001836B4" w:rsidRPr="00706EB5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1836B4" w:rsidRPr="00706EB5">
        <w:rPr>
          <w:rFonts w:ascii="Times New Roman" w:eastAsia="Calibri" w:hAnsi="Times New Roman" w:cs="Times New Roman"/>
          <w:sz w:val="24"/>
          <w:szCs w:val="24"/>
          <w:lang w:eastAsia="uk-UA"/>
        </w:rPr>
        <w:t>неправдивих</w:t>
      </w:r>
      <w:proofErr w:type="spellEnd"/>
      <w:r w:rsidR="001836B4" w:rsidRPr="00706EB5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1836B4" w:rsidRPr="00706EB5">
        <w:rPr>
          <w:rFonts w:ascii="Times New Roman" w:eastAsia="Calibri" w:hAnsi="Times New Roman" w:cs="Times New Roman"/>
          <w:sz w:val="24"/>
          <w:szCs w:val="24"/>
          <w:lang w:eastAsia="uk-UA"/>
        </w:rPr>
        <w:t>відомостей</w:t>
      </w:r>
      <w:proofErr w:type="spellEnd"/>
      <w:r w:rsidR="001836B4" w:rsidRPr="00706EB5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про </w:t>
      </w:r>
      <w:proofErr w:type="spellStart"/>
      <w:r w:rsidR="001836B4" w:rsidRPr="00706EB5">
        <w:rPr>
          <w:rFonts w:ascii="Times New Roman" w:eastAsia="Calibri" w:hAnsi="Times New Roman" w:cs="Times New Roman"/>
          <w:sz w:val="24"/>
          <w:szCs w:val="24"/>
          <w:lang w:eastAsia="uk-UA"/>
        </w:rPr>
        <w:t>власну</w:t>
      </w:r>
      <w:proofErr w:type="spellEnd"/>
      <w:r w:rsidR="001836B4" w:rsidRPr="00706EB5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1836B4" w:rsidRPr="00706EB5">
        <w:rPr>
          <w:rFonts w:ascii="Times New Roman" w:eastAsia="Calibri" w:hAnsi="Times New Roman" w:cs="Times New Roman"/>
          <w:sz w:val="24"/>
          <w:szCs w:val="24"/>
          <w:lang w:eastAsia="uk-UA"/>
        </w:rPr>
        <w:t>діяльність</w:t>
      </w:r>
      <w:proofErr w:type="spellEnd"/>
      <w:r w:rsidR="00E12A6D" w:rsidRPr="00706EB5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, </w:t>
      </w:r>
      <w:proofErr w:type="spellStart"/>
      <w:r w:rsidRPr="00706EB5">
        <w:rPr>
          <w:rFonts w:ascii="Times New Roman" w:hAnsi="Times New Roman"/>
          <w:sz w:val="24"/>
          <w:szCs w:val="24"/>
        </w:rPr>
        <w:t>що</w:t>
      </w:r>
      <w:proofErr w:type="spellEnd"/>
      <w:r w:rsidRPr="00706E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06EB5">
        <w:rPr>
          <w:rFonts w:ascii="Times New Roman" w:hAnsi="Times New Roman"/>
          <w:sz w:val="24"/>
          <w:szCs w:val="24"/>
        </w:rPr>
        <w:t>може</w:t>
      </w:r>
      <w:proofErr w:type="spellEnd"/>
      <w:r w:rsidRPr="00706E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06EB5">
        <w:rPr>
          <w:rFonts w:ascii="Times New Roman" w:hAnsi="Times New Roman"/>
          <w:sz w:val="24"/>
          <w:szCs w:val="24"/>
        </w:rPr>
        <w:t>вплинути</w:t>
      </w:r>
      <w:proofErr w:type="spellEnd"/>
      <w:r w:rsidRPr="00706EB5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706EB5">
        <w:rPr>
          <w:rFonts w:ascii="Times New Roman" w:hAnsi="Times New Roman"/>
          <w:sz w:val="24"/>
          <w:szCs w:val="24"/>
        </w:rPr>
        <w:t>наміри</w:t>
      </w:r>
      <w:proofErr w:type="spellEnd"/>
      <w:r w:rsidRPr="00706E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06EB5">
        <w:rPr>
          <w:rFonts w:ascii="Times New Roman" w:hAnsi="Times New Roman"/>
          <w:sz w:val="24"/>
          <w:szCs w:val="24"/>
        </w:rPr>
        <w:t>осіб</w:t>
      </w:r>
      <w:proofErr w:type="spellEnd"/>
      <w:r w:rsidRPr="00706E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06EB5">
        <w:rPr>
          <w:rFonts w:ascii="Times New Roman" w:hAnsi="Times New Roman"/>
          <w:sz w:val="24"/>
          <w:szCs w:val="24"/>
        </w:rPr>
        <w:t>щодо</w:t>
      </w:r>
      <w:proofErr w:type="spellEnd"/>
      <w:r w:rsidRPr="00706E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06EB5">
        <w:rPr>
          <w:rFonts w:ascii="Times New Roman" w:hAnsi="Times New Roman"/>
          <w:sz w:val="24"/>
          <w:szCs w:val="24"/>
        </w:rPr>
        <w:t>придбання</w:t>
      </w:r>
      <w:proofErr w:type="spellEnd"/>
      <w:r w:rsidRPr="00706EB5">
        <w:rPr>
          <w:rFonts w:ascii="Times New Roman" w:hAnsi="Times New Roman"/>
          <w:sz w:val="24"/>
          <w:szCs w:val="24"/>
        </w:rPr>
        <w:t xml:space="preserve"> </w:t>
      </w:r>
      <w:r w:rsidR="00E12A6D" w:rsidRPr="00706EB5">
        <w:rPr>
          <w:rFonts w:ascii="Times New Roman" w:hAnsi="Times New Roman"/>
          <w:sz w:val="24"/>
          <w:szCs w:val="24"/>
          <w:lang w:val="uk-UA"/>
        </w:rPr>
        <w:t xml:space="preserve">послуг </w:t>
      </w:r>
      <w:proofErr w:type="spellStart"/>
      <w:r w:rsidR="00E12A6D" w:rsidRPr="00706EB5">
        <w:rPr>
          <w:rFonts w:ascii="Times New Roman" w:hAnsi="Times New Roman" w:cs="Times New Roman"/>
          <w:sz w:val="24"/>
          <w:szCs w:val="24"/>
        </w:rPr>
        <w:t>товариств</w:t>
      </w:r>
      <w:proofErr w:type="spellEnd"/>
      <w:r w:rsidR="00E12A6D" w:rsidRPr="00706EB5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E12A6D" w:rsidRPr="00706EB5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="00E12A6D" w:rsidRPr="00706EB5">
        <w:rPr>
          <w:rFonts w:ascii="Times New Roman" w:hAnsi="Times New Roman" w:cs="Times New Roman"/>
          <w:sz w:val="24"/>
          <w:szCs w:val="24"/>
        </w:rPr>
        <w:t>обмеженою</w:t>
      </w:r>
      <w:proofErr w:type="spellEnd"/>
      <w:r w:rsidR="00E12A6D" w:rsidRPr="00706E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2A6D" w:rsidRPr="00706EB5">
        <w:rPr>
          <w:rFonts w:ascii="Times New Roman" w:hAnsi="Times New Roman" w:cs="Times New Roman"/>
          <w:sz w:val="24"/>
          <w:szCs w:val="24"/>
        </w:rPr>
        <w:t>відповідальністю</w:t>
      </w:r>
      <w:proofErr w:type="spellEnd"/>
      <w:r w:rsidR="00E12A6D" w:rsidRPr="00706EB5">
        <w:rPr>
          <w:rFonts w:ascii="Times New Roman" w:hAnsi="Times New Roman" w:cs="Times New Roman"/>
          <w:sz w:val="24"/>
          <w:szCs w:val="24"/>
        </w:rPr>
        <w:t xml:space="preserve"> </w:t>
      </w:r>
      <w:r w:rsidR="00E12A6D" w:rsidRPr="00706EB5">
        <w:rPr>
          <w:rFonts w:ascii="Times New Roman" w:eastAsia="Calibri" w:hAnsi="Times New Roman" w:cs="Times New Roman"/>
          <w:sz w:val="24"/>
          <w:szCs w:val="24"/>
          <w:lang w:eastAsia="uk-UA"/>
        </w:rPr>
        <w:t>«</w:t>
      </w:r>
      <w:proofErr w:type="spellStart"/>
      <w:r w:rsidR="00E12A6D" w:rsidRPr="00706EB5">
        <w:rPr>
          <w:rFonts w:ascii="Times New Roman" w:eastAsia="Calibri" w:hAnsi="Times New Roman" w:cs="Times New Roman"/>
          <w:sz w:val="24"/>
          <w:szCs w:val="24"/>
          <w:lang w:eastAsia="uk-UA"/>
        </w:rPr>
        <w:t>Енергогарантія</w:t>
      </w:r>
      <w:proofErr w:type="spellEnd"/>
      <w:r w:rsidR="00E12A6D" w:rsidRPr="00706EB5">
        <w:rPr>
          <w:rFonts w:ascii="Times New Roman" w:eastAsia="Calibri" w:hAnsi="Times New Roman" w:cs="Times New Roman"/>
          <w:sz w:val="24"/>
          <w:szCs w:val="24"/>
          <w:lang w:eastAsia="uk-UA"/>
        </w:rPr>
        <w:t>»</w:t>
      </w:r>
      <w:r w:rsidRPr="00706EB5">
        <w:rPr>
          <w:rFonts w:ascii="Times New Roman" w:hAnsi="Times New Roman"/>
          <w:sz w:val="24"/>
          <w:szCs w:val="24"/>
        </w:rPr>
        <w:t>.</w:t>
      </w:r>
    </w:p>
    <w:p w:rsidR="001836B4" w:rsidRPr="00FD0B1F" w:rsidRDefault="001836B4" w:rsidP="00E12A6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</w:p>
    <w:p w:rsidR="001836B4" w:rsidRPr="00812384" w:rsidRDefault="00E12A6D" w:rsidP="001836B4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812384">
        <w:rPr>
          <w:rFonts w:ascii="Times New Roman" w:hAnsi="Times New Roman" w:cs="Times New Roman"/>
          <w:sz w:val="24"/>
          <w:szCs w:val="24"/>
          <w:lang w:val="uk-UA"/>
        </w:rPr>
        <w:tab/>
      </w:r>
      <w:r w:rsidR="001836B4" w:rsidRPr="00812384">
        <w:rPr>
          <w:rFonts w:ascii="Times New Roman" w:hAnsi="Times New Roman" w:cs="Times New Roman"/>
          <w:sz w:val="24"/>
          <w:szCs w:val="24"/>
          <w:lang w:val="uk-UA"/>
        </w:rPr>
        <w:t xml:space="preserve">На порушника накладено штраф у розмірі </w:t>
      </w:r>
      <w:r w:rsidR="00B83159" w:rsidRPr="0081238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83159" w:rsidRPr="00CF0E55">
        <w:rPr>
          <w:rFonts w:ascii="Times New Roman" w:hAnsi="Times New Roman" w:cs="Times New Roman"/>
          <w:sz w:val="24"/>
          <w:szCs w:val="24"/>
        </w:rPr>
        <w:t>17</w:t>
      </w:r>
      <w:r w:rsidR="00B83159" w:rsidRPr="00812384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B83159" w:rsidRPr="00CF0E55">
        <w:rPr>
          <w:rFonts w:ascii="Times New Roman" w:hAnsi="Times New Roman" w:cs="Times New Roman"/>
          <w:sz w:val="24"/>
          <w:szCs w:val="24"/>
        </w:rPr>
        <w:t>796 (</w:t>
      </w:r>
      <w:r w:rsidR="00B83159" w:rsidRPr="00812384">
        <w:rPr>
          <w:rFonts w:ascii="Times New Roman" w:hAnsi="Times New Roman" w:cs="Times New Roman"/>
          <w:sz w:val="24"/>
          <w:szCs w:val="24"/>
          <w:lang w:val="uk-UA"/>
        </w:rPr>
        <w:t>сімнадцять тисяч сімсот дев’яносто шість)</w:t>
      </w:r>
      <w:r w:rsidR="00B83159" w:rsidRPr="00CF0E55">
        <w:rPr>
          <w:rFonts w:ascii="Times New Roman" w:hAnsi="Times New Roman" w:cs="Times New Roman"/>
          <w:sz w:val="24"/>
          <w:szCs w:val="24"/>
        </w:rPr>
        <w:t xml:space="preserve"> </w:t>
      </w:r>
      <w:r w:rsidR="00B83159" w:rsidRPr="00812384">
        <w:rPr>
          <w:rFonts w:ascii="Times New Roman" w:hAnsi="Times New Roman" w:cs="Times New Roman"/>
          <w:sz w:val="24"/>
          <w:szCs w:val="24"/>
          <w:lang w:val="uk-UA"/>
        </w:rPr>
        <w:t xml:space="preserve">грн та штраф у розмірі </w:t>
      </w:r>
      <w:r w:rsidR="00B83159" w:rsidRPr="00CF0E55">
        <w:rPr>
          <w:rFonts w:ascii="Times New Roman" w:hAnsi="Times New Roman" w:cs="Times New Roman"/>
          <w:sz w:val="24"/>
          <w:szCs w:val="24"/>
        </w:rPr>
        <w:t>17</w:t>
      </w:r>
      <w:r w:rsidR="00B83159" w:rsidRPr="00812384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B83159" w:rsidRPr="00CF0E55">
        <w:rPr>
          <w:rFonts w:ascii="Times New Roman" w:hAnsi="Times New Roman" w:cs="Times New Roman"/>
          <w:sz w:val="24"/>
          <w:szCs w:val="24"/>
        </w:rPr>
        <w:t>796 (</w:t>
      </w:r>
      <w:r w:rsidR="00B83159" w:rsidRPr="00812384">
        <w:rPr>
          <w:rFonts w:ascii="Times New Roman" w:hAnsi="Times New Roman" w:cs="Times New Roman"/>
          <w:sz w:val="24"/>
          <w:szCs w:val="24"/>
          <w:lang w:val="uk-UA"/>
        </w:rPr>
        <w:t>сімнадцять тисяч сімсот дев’яносто шість)</w:t>
      </w:r>
      <w:r w:rsidR="00B83159" w:rsidRPr="00CF0E55">
        <w:rPr>
          <w:rFonts w:ascii="Times New Roman" w:hAnsi="Times New Roman" w:cs="Times New Roman"/>
          <w:sz w:val="24"/>
          <w:szCs w:val="24"/>
        </w:rPr>
        <w:t xml:space="preserve"> </w:t>
      </w:r>
      <w:r w:rsidR="00B83159" w:rsidRPr="00812384">
        <w:rPr>
          <w:rFonts w:ascii="Times New Roman" w:hAnsi="Times New Roman" w:cs="Times New Roman"/>
          <w:sz w:val="24"/>
          <w:szCs w:val="24"/>
          <w:lang w:val="uk-UA"/>
        </w:rPr>
        <w:t>грн.</w:t>
      </w:r>
    </w:p>
    <w:p w:rsidR="001836B4" w:rsidRPr="001836B4" w:rsidRDefault="001836B4" w:rsidP="001836B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1836B4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</w:p>
    <w:p w:rsidR="001836B4" w:rsidRPr="001836B4" w:rsidRDefault="001836B4" w:rsidP="001836B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1836B4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proofErr w:type="spellStart"/>
      <w:r w:rsidRPr="001836B4">
        <w:rPr>
          <w:rFonts w:ascii="Times New Roman" w:hAnsi="Times New Roman" w:cs="Times New Roman"/>
          <w:sz w:val="24"/>
          <w:szCs w:val="24"/>
        </w:rPr>
        <w:t>Антимонопольний</w:t>
      </w:r>
      <w:proofErr w:type="spellEnd"/>
      <w:r w:rsidRPr="001836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6B4">
        <w:rPr>
          <w:rFonts w:ascii="Times New Roman" w:hAnsi="Times New Roman" w:cs="Times New Roman"/>
          <w:sz w:val="24"/>
          <w:szCs w:val="24"/>
        </w:rPr>
        <w:t>комітет</w:t>
      </w:r>
      <w:proofErr w:type="spellEnd"/>
      <w:r w:rsidRPr="001836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6B4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1836B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36B4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1836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6B4">
        <w:rPr>
          <w:rFonts w:ascii="Times New Roman" w:hAnsi="Times New Roman" w:cs="Times New Roman"/>
          <w:sz w:val="24"/>
          <w:szCs w:val="24"/>
        </w:rPr>
        <w:t>матеріали</w:t>
      </w:r>
      <w:proofErr w:type="spellEnd"/>
      <w:r w:rsidRPr="001836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6B4">
        <w:rPr>
          <w:rFonts w:ascii="Times New Roman" w:hAnsi="Times New Roman" w:cs="Times New Roman"/>
          <w:sz w:val="24"/>
          <w:szCs w:val="24"/>
        </w:rPr>
        <w:t>справи</w:t>
      </w:r>
      <w:proofErr w:type="spellEnd"/>
      <w:r w:rsidRPr="001836B4">
        <w:rPr>
          <w:rFonts w:ascii="Times New Roman" w:hAnsi="Times New Roman" w:cs="Times New Roman"/>
          <w:sz w:val="24"/>
          <w:szCs w:val="24"/>
        </w:rPr>
        <w:t xml:space="preserve"> № 127-26.4/</w:t>
      </w:r>
      <w:r>
        <w:rPr>
          <w:rFonts w:ascii="Times New Roman" w:hAnsi="Times New Roman" w:cs="Times New Roman"/>
          <w:sz w:val="24"/>
          <w:szCs w:val="24"/>
          <w:lang w:val="uk-UA"/>
        </w:rPr>
        <w:t>123-21</w:t>
      </w:r>
      <w:r w:rsidRPr="001836B4">
        <w:rPr>
          <w:rFonts w:ascii="Times New Roman" w:hAnsi="Times New Roman" w:cs="Times New Roman"/>
          <w:sz w:val="24"/>
          <w:szCs w:val="24"/>
        </w:rPr>
        <w:t xml:space="preserve"> про </w:t>
      </w:r>
      <w:r w:rsidRPr="001836B4">
        <w:rPr>
          <w:rFonts w:ascii="Times New Roman" w:hAnsi="Times New Roman" w:cs="Times New Roman"/>
          <w:sz w:val="24"/>
          <w:szCs w:val="24"/>
          <w:lang w:val="uk-UA"/>
        </w:rPr>
        <w:t xml:space="preserve">порушення </w:t>
      </w:r>
      <w:r w:rsidRPr="001836B4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товариством з обмеженою відповідальністю </w:t>
      </w:r>
      <w:r w:rsidRPr="001836B4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«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Енергогарантія</w:t>
      </w:r>
      <w:proofErr w:type="spellEnd"/>
      <w:r w:rsidRPr="001836B4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» </w:t>
      </w:r>
      <w:r w:rsidRPr="00CF0E55">
        <w:rPr>
          <w:rFonts w:ascii="Times New Roman" w:eastAsia="Calibri" w:hAnsi="Times New Roman" w:cs="Times New Roman"/>
          <w:spacing w:val="-5"/>
          <w:sz w:val="24"/>
          <w:szCs w:val="24"/>
          <w:highlight w:val="black"/>
          <w:lang w:val="uk-UA" w:eastAsia="uk-UA"/>
        </w:rPr>
        <w:t>(ідентифікаційний код юридичної особи</w:t>
      </w:r>
      <w:r w:rsidR="00CF0E55" w:rsidRPr="00CF0E55">
        <w:rPr>
          <w:rFonts w:ascii="Times New Roman" w:eastAsia="Calibri" w:hAnsi="Times New Roman" w:cs="Times New Roman"/>
          <w:spacing w:val="-5"/>
          <w:sz w:val="24"/>
          <w:szCs w:val="24"/>
          <w:highlight w:val="black"/>
          <w:lang w:val="uk-UA" w:eastAsia="uk-UA"/>
        </w:rPr>
        <w:t xml:space="preserve"> </w:t>
      </w:r>
      <w:r w:rsidR="00CF0E55" w:rsidRPr="00CF0E55">
        <w:rPr>
          <w:rFonts w:ascii="Times New Roman" w:eastAsia="Calibri" w:hAnsi="Times New Roman" w:cs="Times New Roman"/>
          <w:sz w:val="24"/>
          <w:szCs w:val="24"/>
          <w:highlight w:val="black"/>
          <w:lang w:val="uk-UA" w:eastAsia="uk-UA"/>
        </w:rPr>
        <w:t>44101068</w:t>
      </w:r>
      <w:r w:rsidRPr="00CF0E55">
        <w:rPr>
          <w:rFonts w:ascii="Times New Roman" w:eastAsia="Calibri" w:hAnsi="Times New Roman" w:cs="Times New Roman"/>
          <w:sz w:val="24"/>
          <w:szCs w:val="24"/>
          <w:highlight w:val="black"/>
          <w:lang w:val="uk-UA" w:eastAsia="uk-UA"/>
        </w:rPr>
        <w:t>)</w:t>
      </w:r>
      <w:r w:rsidRPr="001836B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1836B4">
        <w:rPr>
          <w:rFonts w:ascii="Times New Roman" w:hAnsi="Times New Roman" w:cs="Times New Roman"/>
          <w:sz w:val="24"/>
          <w:szCs w:val="24"/>
          <w:lang w:val="uk-UA"/>
        </w:rPr>
        <w:t xml:space="preserve">законодавства про захист від недобросовісної конкуренції та подання Управління розслідувань недобросовісної конкуренції з попередніми висновками у справі від </w:t>
      </w:r>
      <w:r>
        <w:rPr>
          <w:rFonts w:ascii="Times New Roman" w:hAnsi="Times New Roman" w:cs="Times New Roman"/>
          <w:sz w:val="24"/>
          <w:szCs w:val="24"/>
          <w:lang w:val="uk-UA"/>
        </w:rPr>
        <w:t>01.11.</w:t>
      </w:r>
      <w:r w:rsidRPr="001836B4">
        <w:rPr>
          <w:rFonts w:ascii="Times New Roman" w:hAnsi="Times New Roman" w:cs="Times New Roman"/>
          <w:sz w:val="24"/>
          <w:szCs w:val="24"/>
          <w:lang w:val="uk-UA"/>
        </w:rPr>
        <w:t>2021 № 127-26.4/</w:t>
      </w:r>
      <w:r>
        <w:rPr>
          <w:rFonts w:ascii="Times New Roman" w:hAnsi="Times New Roman" w:cs="Times New Roman"/>
          <w:sz w:val="24"/>
          <w:szCs w:val="24"/>
          <w:lang w:val="uk-UA"/>
        </w:rPr>
        <w:t>123-21</w:t>
      </w:r>
      <w:r w:rsidRPr="001836B4">
        <w:rPr>
          <w:rFonts w:ascii="Times New Roman" w:hAnsi="Times New Roman" w:cs="Times New Roman"/>
          <w:sz w:val="24"/>
          <w:szCs w:val="24"/>
          <w:lang w:val="uk-UA"/>
        </w:rPr>
        <w:t>/</w:t>
      </w:r>
      <w:r>
        <w:rPr>
          <w:rFonts w:ascii="Times New Roman" w:hAnsi="Times New Roman" w:cs="Times New Roman"/>
          <w:sz w:val="24"/>
          <w:szCs w:val="24"/>
          <w:lang w:val="uk-UA"/>
        </w:rPr>
        <w:t>502</w:t>
      </w:r>
      <w:r w:rsidRPr="001836B4">
        <w:rPr>
          <w:rFonts w:ascii="Times New Roman" w:hAnsi="Times New Roman" w:cs="Times New Roman"/>
          <w:sz w:val="24"/>
          <w:szCs w:val="24"/>
          <w:lang w:val="uk-UA"/>
        </w:rPr>
        <w:t xml:space="preserve">-спр, </w:t>
      </w:r>
    </w:p>
    <w:p w:rsidR="001836B4" w:rsidRPr="001836B4" w:rsidRDefault="001836B4" w:rsidP="001836B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1836B4" w:rsidRPr="001836B4" w:rsidRDefault="001836B4" w:rsidP="001836B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836B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1836B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1836B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1836B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1836B4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</w:t>
      </w:r>
      <w:r w:rsidRPr="001836B4">
        <w:rPr>
          <w:rFonts w:ascii="Times New Roman" w:hAnsi="Times New Roman" w:cs="Times New Roman"/>
          <w:b/>
          <w:sz w:val="24"/>
          <w:szCs w:val="24"/>
          <w:lang w:val="uk-UA"/>
        </w:rPr>
        <w:t>ВСТАНОВИВ:</w:t>
      </w:r>
      <w:bookmarkStart w:id="1" w:name="_Hlk72757609"/>
    </w:p>
    <w:bookmarkEnd w:id="1"/>
    <w:p w:rsidR="001836B4" w:rsidRPr="00122639" w:rsidRDefault="001836B4" w:rsidP="00222347">
      <w:pPr>
        <w:widowControl w:val="0"/>
        <w:numPr>
          <w:ilvl w:val="0"/>
          <w:numId w:val="23"/>
        </w:numPr>
        <w:autoSpaceDE w:val="0"/>
        <w:autoSpaceDN w:val="0"/>
        <w:spacing w:after="200" w:line="276" w:lineRule="auto"/>
        <w:ind w:left="567" w:right="134" w:hanging="567"/>
        <w:jc w:val="both"/>
        <w:rPr>
          <w:rFonts w:ascii="Times New Roman" w:eastAsia="Calibri" w:hAnsi="Times New Roman" w:cs="Times New Roman"/>
          <w:b/>
          <w:spacing w:val="-7"/>
          <w:sz w:val="24"/>
          <w:szCs w:val="24"/>
          <w:lang w:val="uk-UA"/>
        </w:rPr>
      </w:pPr>
      <w:r w:rsidRPr="001836B4">
        <w:rPr>
          <w:rFonts w:ascii="Times New Roman" w:eastAsia="Calibri" w:hAnsi="Times New Roman" w:cs="Times New Roman"/>
          <w:b/>
          <w:spacing w:val="-7"/>
          <w:sz w:val="24"/>
          <w:szCs w:val="24"/>
          <w:lang w:val="uk-UA"/>
        </w:rPr>
        <w:t>ПРЕДМЕТ СПРАВИ</w:t>
      </w:r>
      <w:r w:rsidR="00FD0B1F" w:rsidRPr="0012263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</w:t>
      </w:r>
      <w:bookmarkStart w:id="2" w:name="_Hlk69811740"/>
    </w:p>
    <w:p w:rsidR="00122639" w:rsidRDefault="00C66303" w:rsidP="00122639">
      <w:pPr>
        <w:pStyle w:val="a5"/>
        <w:numPr>
          <w:ilvl w:val="0"/>
          <w:numId w:val="1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proofErr w:type="spellStart"/>
      <w:r w:rsidR="00122639" w:rsidRPr="00122639">
        <w:rPr>
          <w:rFonts w:ascii="Times New Roman" w:hAnsi="Times New Roman" w:cs="Times New Roman"/>
          <w:sz w:val="24"/>
          <w:szCs w:val="24"/>
        </w:rPr>
        <w:t>Антимонопольн</w:t>
      </w:r>
      <w:r>
        <w:rPr>
          <w:rFonts w:ascii="Times New Roman" w:hAnsi="Times New Roman" w:cs="Times New Roman"/>
          <w:sz w:val="24"/>
          <w:szCs w:val="24"/>
          <w:lang w:val="uk-UA"/>
        </w:rPr>
        <w:t>ому</w:t>
      </w:r>
      <w:proofErr w:type="spellEnd"/>
      <w:r w:rsidR="00122639" w:rsidRPr="001226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22639" w:rsidRPr="00122639">
        <w:rPr>
          <w:rFonts w:ascii="Times New Roman" w:hAnsi="Times New Roman" w:cs="Times New Roman"/>
          <w:sz w:val="24"/>
          <w:szCs w:val="24"/>
        </w:rPr>
        <w:t>комітет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122639" w:rsidRPr="001226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22639" w:rsidRPr="0012263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="00122639" w:rsidRPr="0012263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122639" w:rsidRPr="00122639">
        <w:rPr>
          <w:rFonts w:ascii="Times New Roman" w:hAnsi="Times New Roman" w:cs="Times New Roman"/>
          <w:sz w:val="24"/>
          <w:szCs w:val="24"/>
        </w:rPr>
        <w:t>далі</w:t>
      </w:r>
      <w:proofErr w:type="spellEnd"/>
      <w:r w:rsidR="00122639" w:rsidRPr="00122639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122639" w:rsidRPr="00122639">
        <w:rPr>
          <w:rFonts w:ascii="Times New Roman" w:hAnsi="Times New Roman" w:cs="Times New Roman"/>
          <w:sz w:val="24"/>
          <w:szCs w:val="24"/>
        </w:rPr>
        <w:t>Комітет</w:t>
      </w:r>
      <w:proofErr w:type="spellEnd"/>
      <w:r w:rsidR="00122639" w:rsidRPr="00122639">
        <w:rPr>
          <w:rFonts w:ascii="Times New Roman" w:hAnsi="Times New Roman" w:cs="Times New Roman"/>
          <w:sz w:val="24"/>
          <w:szCs w:val="24"/>
        </w:rPr>
        <w:t>)</w:t>
      </w:r>
      <w:r w:rsidR="00122639" w:rsidRPr="00122639">
        <w:rPr>
          <w:rFonts w:ascii="Times New Roman" w:hAnsi="Times New Roman" w:cs="Times New Roman"/>
          <w:spacing w:val="-7"/>
          <w:sz w:val="24"/>
          <w:szCs w:val="24"/>
          <w:lang w:val="uk-UA"/>
        </w:rPr>
        <w:t xml:space="preserve"> розглядається справа </w:t>
      </w:r>
      <w:r w:rsidR="00122639" w:rsidRPr="00122639">
        <w:rPr>
          <w:rFonts w:ascii="Times New Roman" w:hAnsi="Times New Roman" w:cs="Times New Roman"/>
          <w:spacing w:val="-7"/>
          <w:sz w:val="24"/>
          <w:szCs w:val="24"/>
          <w:lang w:val="uk-UA"/>
        </w:rPr>
        <w:br/>
      </w:r>
      <w:r w:rsidR="00122639" w:rsidRPr="00122639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  <w:lang w:val="uk-UA"/>
        </w:rPr>
        <w:t> </w:t>
      </w:r>
      <w:r w:rsidR="00122639" w:rsidRPr="00122639">
        <w:rPr>
          <w:rFonts w:ascii="Times New Roman" w:hAnsi="Times New Roman" w:cs="Times New Roman"/>
          <w:sz w:val="24"/>
          <w:szCs w:val="24"/>
        </w:rPr>
        <w:t>127-26.4/</w:t>
      </w:r>
      <w:r w:rsidR="00122639" w:rsidRPr="00122639">
        <w:rPr>
          <w:rFonts w:ascii="Times New Roman" w:hAnsi="Times New Roman" w:cs="Times New Roman"/>
          <w:sz w:val="24"/>
          <w:szCs w:val="24"/>
          <w:lang w:val="uk-UA"/>
        </w:rPr>
        <w:t>123-21</w:t>
      </w:r>
      <w:r w:rsidR="00122639" w:rsidRPr="00122639">
        <w:rPr>
          <w:rFonts w:ascii="Times New Roman" w:hAnsi="Times New Roman" w:cs="Times New Roman"/>
          <w:sz w:val="24"/>
          <w:szCs w:val="24"/>
        </w:rPr>
        <w:t xml:space="preserve"> </w:t>
      </w:r>
      <w:r w:rsidR="00122639" w:rsidRPr="00122639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про вчинення </w:t>
      </w:r>
      <w:proofErr w:type="spellStart"/>
      <w:r w:rsidR="00122639" w:rsidRPr="00122639">
        <w:rPr>
          <w:rFonts w:ascii="Times New Roman" w:eastAsia="Calibri" w:hAnsi="Times New Roman" w:cs="Times New Roman"/>
          <w:sz w:val="24"/>
          <w:szCs w:val="24"/>
          <w:lang w:eastAsia="uk-UA"/>
        </w:rPr>
        <w:t>порушення</w:t>
      </w:r>
      <w:proofErr w:type="spellEnd"/>
      <w:r w:rsidR="00122639" w:rsidRPr="00122639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bookmarkStart w:id="3" w:name="_Hlk83732438"/>
      <w:proofErr w:type="spellStart"/>
      <w:r w:rsidR="00122639" w:rsidRPr="00122639">
        <w:rPr>
          <w:rFonts w:ascii="Times New Roman" w:eastAsia="Calibri" w:hAnsi="Times New Roman" w:cs="Times New Roman"/>
          <w:sz w:val="24"/>
          <w:szCs w:val="24"/>
          <w:lang w:eastAsia="uk-UA"/>
        </w:rPr>
        <w:t>товариств</w:t>
      </w:r>
      <w:r w:rsidR="00122639" w:rsidRPr="00122639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ом</w:t>
      </w:r>
      <w:proofErr w:type="spellEnd"/>
      <w:r w:rsidR="00122639" w:rsidRPr="00122639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з </w:t>
      </w:r>
      <w:proofErr w:type="spellStart"/>
      <w:r w:rsidR="00122639" w:rsidRPr="00122639">
        <w:rPr>
          <w:rFonts w:ascii="Times New Roman" w:eastAsia="Calibri" w:hAnsi="Times New Roman" w:cs="Times New Roman"/>
          <w:sz w:val="24"/>
          <w:szCs w:val="24"/>
          <w:lang w:eastAsia="uk-UA"/>
        </w:rPr>
        <w:t>обмеженою</w:t>
      </w:r>
      <w:proofErr w:type="spellEnd"/>
      <w:r w:rsidR="00122639" w:rsidRPr="00122639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122639" w:rsidRPr="00122639">
        <w:rPr>
          <w:rFonts w:ascii="Times New Roman" w:eastAsia="Calibri" w:hAnsi="Times New Roman" w:cs="Times New Roman"/>
          <w:sz w:val="24"/>
          <w:szCs w:val="24"/>
          <w:lang w:eastAsia="uk-UA"/>
        </w:rPr>
        <w:t>відповідальністю</w:t>
      </w:r>
      <w:proofErr w:type="spellEnd"/>
      <w:r w:rsidR="00122639" w:rsidRPr="00122639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«Нафтогаз </w:t>
      </w:r>
      <w:proofErr w:type="spellStart"/>
      <w:r w:rsidR="00122639" w:rsidRPr="00122639">
        <w:rPr>
          <w:rFonts w:ascii="Times New Roman" w:eastAsia="Calibri" w:hAnsi="Times New Roman" w:cs="Times New Roman"/>
          <w:sz w:val="24"/>
          <w:szCs w:val="24"/>
          <w:lang w:eastAsia="uk-UA"/>
        </w:rPr>
        <w:t>Постачання</w:t>
      </w:r>
      <w:proofErr w:type="spellEnd"/>
      <w:r w:rsidR="00122639" w:rsidRPr="00122639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» </w:t>
      </w:r>
      <w:bookmarkStart w:id="4" w:name="_Hlk77065800"/>
      <w:r w:rsidR="00122639" w:rsidRPr="00122639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(з 30.04.2021 </w:t>
      </w:r>
      <w:proofErr w:type="spellStart"/>
      <w:r w:rsidR="00122639" w:rsidRPr="00122639">
        <w:rPr>
          <w:rFonts w:ascii="Times New Roman" w:eastAsia="Calibri" w:hAnsi="Times New Roman" w:cs="Times New Roman"/>
          <w:sz w:val="24"/>
          <w:szCs w:val="24"/>
          <w:lang w:eastAsia="uk-UA"/>
        </w:rPr>
        <w:t>юридичне</w:t>
      </w:r>
      <w:proofErr w:type="spellEnd"/>
      <w:r w:rsidR="00122639" w:rsidRPr="00122639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122639" w:rsidRPr="00122639">
        <w:rPr>
          <w:rFonts w:ascii="Times New Roman" w:eastAsia="Calibri" w:hAnsi="Times New Roman" w:cs="Times New Roman"/>
          <w:sz w:val="24"/>
          <w:szCs w:val="24"/>
          <w:lang w:eastAsia="uk-UA"/>
        </w:rPr>
        <w:t>найменування</w:t>
      </w:r>
      <w:proofErr w:type="spellEnd"/>
      <w:r w:rsidR="00122639" w:rsidRPr="00122639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122639" w:rsidRPr="00122639">
        <w:rPr>
          <w:rFonts w:ascii="Times New Roman" w:eastAsia="Calibri" w:hAnsi="Times New Roman" w:cs="Times New Roman"/>
          <w:sz w:val="24"/>
          <w:szCs w:val="24"/>
          <w:lang w:eastAsia="uk-UA"/>
        </w:rPr>
        <w:t>змінено</w:t>
      </w:r>
      <w:proofErr w:type="spellEnd"/>
      <w:r w:rsidR="00122639" w:rsidRPr="00122639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на </w:t>
      </w:r>
      <w:proofErr w:type="spellStart"/>
      <w:r w:rsidR="00122639" w:rsidRPr="00122639">
        <w:rPr>
          <w:rFonts w:ascii="Times New Roman" w:eastAsia="Calibri" w:hAnsi="Times New Roman" w:cs="Times New Roman"/>
          <w:sz w:val="24"/>
          <w:szCs w:val="24"/>
          <w:lang w:eastAsia="uk-UA"/>
        </w:rPr>
        <w:t>товариство</w:t>
      </w:r>
      <w:proofErr w:type="spellEnd"/>
      <w:r w:rsidR="00122639" w:rsidRPr="00122639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з </w:t>
      </w:r>
      <w:proofErr w:type="spellStart"/>
      <w:r w:rsidR="00122639" w:rsidRPr="00122639">
        <w:rPr>
          <w:rFonts w:ascii="Times New Roman" w:eastAsia="Calibri" w:hAnsi="Times New Roman" w:cs="Times New Roman"/>
          <w:sz w:val="24"/>
          <w:szCs w:val="24"/>
          <w:lang w:eastAsia="uk-UA"/>
        </w:rPr>
        <w:t>обмеженою</w:t>
      </w:r>
      <w:proofErr w:type="spellEnd"/>
      <w:r w:rsidR="00122639" w:rsidRPr="00122639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122639" w:rsidRPr="00122639">
        <w:rPr>
          <w:rFonts w:ascii="Times New Roman" w:eastAsia="Calibri" w:hAnsi="Times New Roman" w:cs="Times New Roman"/>
          <w:sz w:val="24"/>
          <w:szCs w:val="24"/>
          <w:lang w:eastAsia="uk-UA"/>
        </w:rPr>
        <w:t>відповідальністю</w:t>
      </w:r>
      <w:proofErr w:type="spellEnd"/>
      <w:r w:rsidR="00122639" w:rsidRPr="00122639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«</w:t>
      </w:r>
      <w:proofErr w:type="spellStart"/>
      <w:r w:rsidR="00122639" w:rsidRPr="00122639">
        <w:rPr>
          <w:rFonts w:ascii="Times New Roman" w:eastAsia="Calibri" w:hAnsi="Times New Roman" w:cs="Times New Roman"/>
          <w:sz w:val="24"/>
          <w:szCs w:val="24"/>
          <w:lang w:eastAsia="uk-UA"/>
        </w:rPr>
        <w:t>Енергогарантія</w:t>
      </w:r>
      <w:proofErr w:type="spellEnd"/>
      <w:r w:rsidR="00122639" w:rsidRPr="00122639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») </w:t>
      </w:r>
      <w:r w:rsidR="0016340A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(далі – </w:t>
      </w:r>
      <w:r w:rsidR="0016340A" w:rsidRPr="0076182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ТОВ </w:t>
      </w:r>
      <w:r w:rsidR="0016340A" w:rsidRPr="005A758C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«Нафтогаз Постачання», </w:t>
      </w:r>
      <w:r w:rsidR="0016340A" w:rsidRPr="005A758C">
        <w:rPr>
          <w:rFonts w:ascii="Times New Roman" w:eastAsia="Calibri" w:hAnsi="Times New Roman" w:cs="Times New Roman"/>
          <w:sz w:val="24"/>
          <w:szCs w:val="24"/>
          <w:lang w:val="uk-UA" w:eastAsia="uk-UA"/>
        </w:rPr>
        <w:lastRenderedPageBreak/>
        <w:t>ТОВ «</w:t>
      </w:r>
      <w:proofErr w:type="spellStart"/>
      <w:r w:rsidR="0016340A" w:rsidRPr="005A758C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Енергогарантія</w:t>
      </w:r>
      <w:proofErr w:type="spellEnd"/>
      <w:r w:rsidR="0016340A" w:rsidRPr="005A758C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», Відповідач, Товариство</w:t>
      </w:r>
      <w:r w:rsidR="0016340A" w:rsidRPr="00CF0E55">
        <w:rPr>
          <w:rFonts w:ascii="Times New Roman" w:eastAsia="Calibri" w:hAnsi="Times New Roman" w:cs="Times New Roman"/>
          <w:sz w:val="24"/>
          <w:szCs w:val="24"/>
          <w:highlight w:val="black"/>
          <w:lang w:val="uk-UA" w:eastAsia="uk-UA"/>
        </w:rPr>
        <w:t>)</w:t>
      </w:r>
      <w:r w:rsidR="0016340A" w:rsidRPr="00CF0E55">
        <w:rPr>
          <w:rFonts w:ascii="Times New Roman" w:eastAsia="Calibri" w:hAnsi="Times New Roman" w:cs="Times New Roman"/>
          <w:sz w:val="24"/>
          <w:szCs w:val="24"/>
          <w:highlight w:val="black"/>
          <w:lang w:eastAsia="uk-UA"/>
        </w:rPr>
        <w:t xml:space="preserve"> </w:t>
      </w:r>
      <w:r w:rsidR="00122639" w:rsidRPr="00CF0E55">
        <w:rPr>
          <w:rFonts w:ascii="Times New Roman" w:eastAsia="Calibri" w:hAnsi="Times New Roman" w:cs="Times New Roman"/>
          <w:sz w:val="24"/>
          <w:szCs w:val="24"/>
          <w:highlight w:val="black"/>
          <w:lang w:eastAsia="uk-UA"/>
        </w:rPr>
        <w:t>(</w:t>
      </w:r>
      <w:proofErr w:type="spellStart"/>
      <w:r w:rsidR="00122639" w:rsidRPr="00CF0E55">
        <w:rPr>
          <w:rFonts w:ascii="Times New Roman" w:eastAsia="Calibri" w:hAnsi="Times New Roman" w:cs="Times New Roman"/>
          <w:sz w:val="24"/>
          <w:szCs w:val="24"/>
          <w:highlight w:val="black"/>
          <w:lang w:eastAsia="uk-UA"/>
        </w:rPr>
        <w:t>ідентифікаційний</w:t>
      </w:r>
      <w:proofErr w:type="spellEnd"/>
      <w:r w:rsidR="00122639" w:rsidRPr="00CF0E55">
        <w:rPr>
          <w:rFonts w:ascii="Times New Roman" w:eastAsia="Calibri" w:hAnsi="Times New Roman" w:cs="Times New Roman"/>
          <w:sz w:val="24"/>
          <w:szCs w:val="24"/>
          <w:highlight w:val="black"/>
          <w:lang w:eastAsia="uk-UA"/>
        </w:rPr>
        <w:t xml:space="preserve"> код </w:t>
      </w:r>
      <w:proofErr w:type="spellStart"/>
      <w:r w:rsidR="00122639" w:rsidRPr="00CF0E55">
        <w:rPr>
          <w:rFonts w:ascii="Times New Roman" w:eastAsia="Calibri" w:hAnsi="Times New Roman" w:cs="Times New Roman"/>
          <w:sz w:val="24"/>
          <w:szCs w:val="24"/>
          <w:highlight w:val="black"/>
          <w:lang w:eastAsia="uk-UA"/>
        </w:rPr>
        <w:t>юридичної</w:t>
      </w:r>
      <w:proofErr w:type="spellEnd"/>
      <w:r w:rsidR="00122639" w:rsidRPr="00CF0E55">
        <w:rPr>
          <w:rFonts w:ascii="Times New Roman" w:eastAsia="Calibri" w:hAnsi="Times New Roman" w:cs="Times New Roman"/>
          <w:sz w:val="24"/>
          <w:szCs w:val="24"/>
          <w:highlight w:val="black"/>
          <w:lang w:eastAsia="uk-UA"/>
        </w:rPr>
        <w:t xml:space="preserve"> особи 44101068)</w:t>
      </w:r>
      <w:bookmarkEnd w:id="4"/>
      <w:r w:rsidR="00122639" w:rsidRPr="00122639">
        <w:rPr>
          <w:rFonts w:ascii="Times New Roman" w:eastAsia="Calibri" w:hAnsi="Times New Roman" w:cs="Times New Roman"/>
          <w:sz w:val="24"/>
          <w:szCs w:val="24"/>
          <w:lang w:eastAsia="uk-UA"/>
        </w:rPr>
        <w:t>,</w:t>
      </w:r>
      <w:bookmarkEnd w:id="3"/>
      <w:r w:rsidR="00122639" w:rsidRPr="00122639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122639" w:rsidRPr="00122639">
        <w:rPr>
          <w:rFonts w:ascii="Times New Roman" w:eastAsia="Calibri" w:hAnsi="Times New Roman" w:cs="Times New Roman"/>
          <w:sz w:val="24"/>
          <w:szCs w:val="24"/>
          <w:lang w:eastAsia="uk-UA"/>
        </w:rPr>
        <w:t>передбачен</w:t>
      </w:r>
      <w:proofErr w:type="spellEnd"/>
      <w:r w:rsidR="0016340A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ого</w:t>
      </w:r>
      <w:r w:rsidR="00122639" w:rsidRPr="00122639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122639" w:rsidRPr="00122639">
        <w:rPr>
          <w:rFonts w:ascii="Times New Roman" w:eastAsia="Calibri" w:hAnsi="Times New Roman" w:cs="Times New Roman"/>
          <w:sz w:val="24"/>
          <w:szCs w:val="24"/>
          <w:lang w:eastAsia="uk-UA"/>
        </w:rPr>
        <w:t>статтею</w:t>
      </w:r>
      <w:proofErr w:type="spellEnd"/>
      <w:r w:rsidR="0016340A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 </w:t>
      </w:r>
      <w:r w:rsidR="00122639" w:rsidRPr="00122639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4 Закону </w:t>
      </w:r>
      <w:proofErr w:type="spellStart"/>
      <w:r w:rsidR="00122639" w:rsidRPr="00122639">
        <w:rPr>
          <w:rFonts w:ascii="Times New Roman" w:eastAsia="Calibri" w:hAnsi="Times New Roman" w:cs="Times New Roman"/>
          <w:sz w:val="24"/>
          <w:szCs w:val="24"/>
          <w:lang w:eastAsia="uk-UA"/>
        </w:rPr>
        <w:t>України</w:t>
      </w:r>
      <w:proofErr w:type="spellEnd"/>
      <w:r w:rsidR="00122639" w:rsidRPr="00122639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«Про </w:t>
      </w:r>
      <w:proofErr w:type="spellStart"/>
      <w:r w:rsidR="00122639" w:rsidRPr="00122639">
        <w:rPr>
          <w:rFonts w:ascii="Times New Roman" w:eastAsia="Calibri" w:hAnsi="Times New Roman" w:cs="Times New Roman"/>
          <w:sz w:val="24"/>
          <w:szCs w:val="24"/>
          <w:lang w:eastAsia="uk-UA"/>
        </w:rPr>
        <w:t>захист</w:t>
      </w:r>
      <w:proofErr w:type="spellEnd"/>
      <w:r w:rsidR="00122639" w:rsidRPr="00122639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122639" w:rsidRPr="00122639">
        <w:rPr>
          <w:rFonts w:ascii="Times New Roman" w:eastAsia="Calibri" w:hAnsi="Times New Roman" w:cs="Times New Roman"/>
          <w:sz w:val="24"/>
          <w:szCs w:val="24"/>
          <w:lang w:eastAsia="uk-UA"/>
        </w:rPr>
        <w:t>від</w:t>
      </w:r>
      <w:proofErr w:type="spellEnd"/>
      <w:r w:rsidR="00122639" w:rsidRPr="00122639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122639" w:rsidRPr="00122639">
        <w:rPr>
          <w:rFonts w:ascii="Times New Roman" w:eastAsia="Calibri" w:hAnsi="Times New Roman" w:cs="Times New Roman"/>
          <w:sz w:val="24"/>
          <w:szCs w:val="24"/>
          <w:lang w:eastAsia="uk-UA"/>
        </w:rPr>
        <w:t>недобросовісної</w:t>
      </w:r>
      <w:proofErr w:type="spellEnd"/>
      <w:r w:rsidR="00122639" w:rsidRPr="00122639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122639" w:rsidRPr="00122639">
        <w:rPr>
          <w:rFonts w:ascii="Times New Roman" w:eastAsia="Calibri" w:hAnsi="Times New Roman" w:cs="Times New Roman"/>
          <w:sz w:val="24"/>
          <w:szCs w:val="24"/>
          <w:lang w:eastAsia="uk-UA"/>
        </w:rPr>
        <w:t>конкуренції</w:t>
      </w:r>
      <w:proofErr w:type="spellEnd"/>
      <w:r w:rsidR="00122639" w:rsidRPr="00122639">
        <w:rPr>
          <w:rFonts w:ascii="Times New Roman" w:eastAsia="Calibri" w:hAnsi="Times New Roman" w:cs="Times New Roman"/>
          <w:sz w:val="24"/>
          <w:szCs w:val="24"/>
          <w:lang w:eastAsia="uk-UA"/>
        </w:rPr>
        <w:t>»</w:t>
      </w:r>
      <w:r w:rsidR="0016340A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,</w:t>
      </w:r>
      <w:r w:rsidR="00122639" w:rsidRPr="00122639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r w:rsidR="00122639" w:rsidRPr="00122639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у вигляді</w:t>
      </w:r>
      <w:r w:rsidR="00122639" w:rsidRPr="00122639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122639" w:rsidRPr="00122639">
        <w:rPr>
          <w:rFonts w:ascii="Times New Roman" w:eastAsia="Calibri" w:hAnsi="Times New Roman" w:cs="Times New Roman"/>
          <w:sz w:val="24"/>
          <w:szCs w:val="24"/>
          <w:lang w:eastAsia="uk-UA"/>
        </w:rPr>
        <w:t>використання</w:t>
      </w:r>
      <w:proofErr w:type="spellEnd"/>
      <w:r w:rsidR="00122639" w:rsidRPr="00122639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у </w:t>
      </w:r>
      <w:proofErr w:type="spellStart"/>
      <w:r w:rsidR="00122639" w:rsidRPr="00122639">
        <w:rPr>
          <w:rFonts w:ascii="Times New Roman" w:eastAsia="Calibri" w:hAnsi="Times New Roman" w:cs="Times New Roman"/>
          <w:sz w:val="24"/>
          <w:szCs w:val="24"/>
          <w:lang w:eastAsia="uk-UA"/>
        </w:rPr>
        <w:t>господарській</w:t>
      </w:r>
      <w:proofErr w:type="spellEnd"/>
      <w:r w:rsidR="00122639" w:rsidRPr="00122639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122639" w:rsidRPr="00122639">
        <w:rPr>
          <w:rFonts w:ascii="Times New Roman" w:eastAsia="Calibri" w:hAnsi="Times New Roman" w:cs="Times New Roman"/>
          <w:sz w:val="24"/>
          <w:szCs w:val="24"/>
          <w:lang w:eastAsia="uk-UA"/>
        </w:rPr>
        <w:t>діяльності</w:t>
      </w:r>
      <w:proofErr w:type="spellEnd"/>
      <w:r w:rsidR="00122639" w:rsidRPr="00122639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122639" w:rsidRPr="00122639">
        <w:rPr>
          <w:rFonts w:ascii="Times New Roman" w:eastAsia="Calibri" w:hAnsi="Times New Roman" w:cs="Times New Roman"/>
          <w:sz w:val="24"/>
          <w:szCs w:val="24"/>
          <w:lang w:eastAsia="uk-UA"/>
        </w:rPr>
        <w:t>позначення</w:t>
      </w:r>
      <w:proofErr w:type="spellEnd"/>
      <w:r w:rsidR="00122639" w:rsidRPr="00122639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«Нафтогаз» без </w:t>
      </w:r>
      <w:proofErr w:type="spellStart"/>
      <w:r w:rsidR="00122639" w:rsidRPr="00122639">
        <w:rPr>
          <w:rFonts w:ascii="Times New Roman" w:eastAsia="Calibri" w:hAnsi="Times New Roman" w:cs="Times New Roman"/>
          <w:sz w:val="24"/>
          <w:szCs w:val="24"/>
          <w:lang w:eastAsia="uk-UA"/>
        </w:rPr>
        <w:t>згоди</w:t>
      </w:r>
      <w:proofErr w:type="spellEnd"/>
      <w:r w:rsidR="00122639" w:rsidRPr="00122639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r w:rsidR="00122639" w:rsidRPr="00122639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товариства з обмеженою відповідальністю</w:t>
      </w:r>
      <w:r w:rsidR="00122639" w:rsidRPr="00122639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«Г</w:t>
      </w:r>
      <w:proofErr w:type="spellStart"/>
      <w:r w:rsidR="00122639" w:rsidRPr="00122639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азопостачальна</w:t>
      </w:r>
      <w:proofErr w:type="spellEnd"/>
      <w:r w:rsidR="00122639" w:rsidRPr="00122639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</w:t>
      </w:r>
      <w:r w:rsidR="00542EEC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к</w:t>
      </w:r>
      <w:r w:rsidR="00122639" w:rsidRPr="00122639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омпанія</w:t>
      </w:r>
      <w:r w:rsidR="00122639" w:rsidRPr="00122639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«Нафтогаз </w:t>
      </w:r>
      <w:proofErr w:type="spellStart"/>
      <w:r w:rsidR="00122639" w:rsidRPr="00122639">
        <w:rPr>
          <w:rFonts w:ascii="Times New Roman" w:eastAsia="Calibri" w:hAnsi="Times New Roman" w:cs="Times New Roman"/>
          <w:sz w:val="24"/>
          <w:szCs w:val="24"/>
          <w:lang w:eastAsia="uk-UA"/>
        </w:rPr>
        <w:t>України</w:t>
      </w:r>
      <w:proofErr w:type="spellEnd"/>
      <w:r w:rsidR="00122639" w:rsidRPr="00122639">
        <w:rPr>
          <w:rFonts w:ascii="Times New Roman" w:eastAsia="Calibri" w:hAnsi="Times New Roman" w:cs="Times New Roman"/>
          <w:sz w:val="24"/>
          <w:szCs w:val="24"/>
          <w:lang w:eastAsia="uk-UA"/>
        </w:rPr>
        <w:t>»</w:t>
      </w:r>
      <w:r w:rsidR="00122639" w:rsidRPr="00122639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</w:t>
      </w:r>
      <w:r w:rsidR="00122639" w:rsidRPr="00CF0E55">
        <w:rPr>
          <w:rFonts w:ascii="Times New Roman" w:eastAsia="Calibri" w:hAnsi="Times New Roman" w:cs="Times New Roman"/>
          <w:sz w:val="24"/>
          <w:szCs w:val="24"/>
          <w:highlight w:val="black"/>
          <w:lang w:eastAsia="uk-UA"/>
        </w:rPr>
        <w:t>(</w:t>
      </w:r>
      <w:proofErr w:type="spellStart"/>
      <w:r w:rsidR="00122639" w:rsidRPr="00CF0E55">
        <w:rPr>
          <w:rFonts w:ascii="Times New Roman" w:eastAsia="Calibri" w:hAnsi="Times New Roman" w:cs="Times New Roman"/>
          <w:sz w:val="24"/>
          <w:szCs w:val="24"/>
          <w:highlight w:val="black"/>
          <w:lang w:eastAsia="uk-UA"/>
        </w:rPr>
        <w:t>ідентифікаційний</w:t>
      </w:r>
      <w:proofErr w:type="spellEnd"/>
      <w:r w:rsidR="00122639" w:rsidRPr="00CF0E55">
        <w:rPr>
          <w:rFonts w:ascii="Times New Roman" w:eastAsia="Calibri" w:hAnsi="Times New Roman" w:cs="Times New Roman"/>
          <w:sz w:val="24"/>
          <w:szCs w:val="24"/>
          <w:highlight w:val="black"/>
          <w:lang w:eastAsia="uk-UA"/>
        </w:rPr>
        <w:t xml:space="preserve"> код </w:t>
      </w:r>
      <w:proofErr w:type="spellStart"/>
      <w:r w:rsidR="00122639" w:rsidRPr="00CF0E55">
        <w:rPr>
          <w:rFonts w:ascii="Times New Roman" w:eastAsia="Calibri" w:hAnsi="Times New Roman" w:cs="Times New Roman"/>
          <w:sz w:val="24"/>
          <w:szCs w:val="24"/>
          <w:highlight w:val="black"/>
          <w:lang w:eastAsia="uk-UA"/>
        </w:rPr>
        <w:t>юридичної</w:t>
      </w:r>
      <w:proofErr w:type="spellEnd"/>
      <w:r w:rsidR="00122639" w:rsidRPr="00CF0E55">
        <w:rPr>
          <w:rFonts w:ascii="Times New Roman" w:eastAsia="Calibri" w:hAnsi="Times New Roman" w:cs="Times New Roman"/>
          <w:sz w:val="24"/>
          <w:szCs w:val="24"/>
          <w:highlight w:val="black"/>
          <w:lang w:eastAsia="uk-UA"/>
        </w:rPr>
        <w:t xml:space="preserve"> особи </w:t>
      </w:r>
      <w:r w:rsidR="00122639" w:rsidRPr="00CF0E55">
        <w:rPr>
          <w:rFonts w:ascii="Times New Roman" w:eastAsia="Calibri" w:hAnsi="Times New Roman" w:cs="Times New Roman"/>
          <w:sz w:val="24"/>
          <w:szCs w:val="24"/>
          <w:highlight w:val="black"/>
          <w:lang w:val="uk-UA" w:eastAsia="uk-UA"/>
        </w:rPr>
        <w:t>40121452)</w:t>
      </w:r>
      <w:r w:rsidR="00122639" w:rsidRPr="00122639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="00122639" w:rsidRPr="00122639">
        <w:rPr>
          <w:rFonts w:ascii="Times New Roman" w:eastAsia="Calibri" w:hAnsi="Times New Roman" w:cs="Times New Roman"/>
          <w:sz w:val="24"/>
          <w:szCs w:val="24"/>
          <w:lang w:eastAsia="uk-UA"/>
        </w:rPr>
        <w:t>що</w:t>
      </w:r>
      <w:proofErr w:type="spellEnd"/>
      <w:r w:rsidR="00122639" w:rsidRPr="00122639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122639" w:rsidRPr="00122639">
        <w:rPr>
          <w:rFonts w:ascii="Times New Roman" w:eastAsia="Calibri" w:hAnsi="Times New Roman" w:cs="Times New Roman"/>
          <w:sz w:val="24"/>
          <w:szCs w:val="24"/>
          <w:lang w:eastAsia="uk-UA"/>
        </w:rPr>
        <w:t>може</w:t>
      </w:r>
      <w:proofErr w:type="spellEnd"/>
      <w:r w:rsidR="00122639" w:rsidRPr="00122639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122639" w:rsidRPr="00122639">
        <w:rPr>
          <w:rFonts w:ascii="Times New Roman" w:eastAsia="Calibri" w:hAnsi="Times New Roman" w:cs="Times New Roman"/>
          <w:sz w:val="24"/>
          <w:szCs w:val="24"/>
          <w:lang w:eastAsia="uk-UA"/>
        </w:rPr>
        <w:t>призвести</w:t>
      </w:r>
      <w:proofErr w:type="spellEnd"/>
      <w:r w:rsidR="00122639" w:rsidRPr="00122639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до </w:t>
      </w:r>
      <w:proofErr w:type="spellStart"/>
      <w:r w:rsidR="00122639" w:rsidRPr="00122639">
        <w:rPr>
          <w:rFonts w:ascii="Times New Roman" w:eastAsia="Calibri" w:hAnsi="Times New Roman" w:cs="Times New Roman"/>
          <w:sz w:val="24"/>
          <w:szCs w:val="24"/>
          <w:lang w:eastAsia="uk-UA"/>
        </w:rPr>
        <w:t>змішування</w:t>
      </w:r>
      <w:proofErr w:type="spellEnd"/>
      <w:r w:rsidR="00122639" w:rsidRPr="00122639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з </w:t>
      </w:r>
      <w:proofErr w:type="spellStart"/>
      <w:r w:rsidR="00122639" w:rsidRPr="00122639">
        <w:rPr>
          <w:rFonts w:ascii="Times New Roman" w:eastAsia="Calibri" w:hAnsi="Times New Roman" w:cs="Times New Roman"/>
          <w:sz w:val="24"/>
          <w:szCs w:val="24"/>
          <w:lang w:eastAsia="uk-UA"/>
        </w:rPr>
        <w:t>його</w:t>
      </w:r>
      <w:proofErr w:type="spellEnd"/>
      <w:r w:rsidR="00122639" w:rsidRPr="00122639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122639" w:rsidRPr="00122639">
        <w:rPr>
          <w:rFonts w:ascii="Times New Roman" w:eastAsia="Calibri" w:hAnsi="Times New Roman" w:cs="Times New Roman"/>
          <w:sz w:val="24"/>
          <w:szCs w:val="24"/>
          <w:lang w:eastAsia="uk-UA"/>
        </w:rPr>
        <w:t>діяльністю</w:t>
      </w:r>
      <w:proofErr w:type="spellEnd"/>
      <w:r w:rsidR="00122639" w:rsidRPr="00122639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, а </w:t>
      </w:r>
      <w:proofErr w:type="spellStart"/>
      <w:r w:rsidR="00122639" w:rsidRPr="00122639">
        <w:rPr>
          <w:rFonts w:ascii="Times New Roman" w:eastAsia="Calibri" w:hAnsi="Times New Roman" w:cs="Times New Roman"/>
          <w:sz w:val="24"/>
          <w:szCs w:val="24"/>
          <w:lang w:eastAsia="uk-UA"/>
        </w:rPr>
        <w:t>також</w:t>
      </w:r>
      <w:proofErr w:type="spellEnd"/>
      <w:r w:rsidR="00122639" w:rsidRPr="00122639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122639" w:rsidRPr="00122639">
        <w:rPr>
          <w:rFonts w:ascii="Times New Roman" w:eastAsia="Calibri" w:hAnsi="Times New Roman" w:cs="Times New Roman"/>
          <w:sz w:val="24"/>
          <w:szCs w:val="24"/>
          <w:lang w:eastAsia="uk-UA"/>
        </w:rPr>
        <w:t>порушення</w:t>
      </w:r>
      <w:proofErr w:type="spellEnd"/>
      <w:r w:rsidR="00122639" w:rsidRPr="00122639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="00122639" w:rsidRPr="00122639">
        <w:rPr>
          <w:rFonts w:ascii="Times New Roman" w:eastAsia="Calibri" w:hAnsi="Times New Roman" w:cs="Times New Roman"/>
          <w:sz w:val="24"/>
          <w:szCs w:val="24"/>
          <w:lang w:eastAsia="uk-UA"/>
        </w:rPr>
        <w:t>передбачен</w:t>
      </w:r>
      <w:proofErr w:type="spellEnd"/>
      <w:r w:rsidR="0016340A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ого</w:t>
      </w:r>
      <w:r w:rsidR="00122639" w:rsidRPr="00122639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122639" w:rsidRPr="00122639">
        <w:rPr>
          <w:rFonts w:ascii="Times New Roman" w:eastAsia="Calibri" w:hAnsi="Times New Roman" w:cs="Times New Roman"/>
          <w:sz w:val="24"/>
          <w:szCs w:val="24"/>
          <w:lang w:eastAsia="uk-UA"/>
        </w:rPr>
        <w:t>статтею</w:t>
      </w:r>
      <w:proofErr w:type="spellEnd"/>
      <w:r w:rsidR="00CF0E55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 </w:t>
      </w:r>
      <w:r w:rsidR="00122639" w:rsidRPr="00122639">
        <w:rPr>
          <w:rFonts w:ascii="Times New Roman" w:eastAsia="Calibri" w:hAnsi="Times New Roman" w:cs="Times New Roman"/>
          <w:sz w:val="24"/>
          <w:szCs w:val="24"/>
          <w:lang w:eastAsia="uk-UA"/>
        </w:rPr>
        <w:t>15</w:t>
      </w:r>
      <w:r w:rsidR="00122639" w:rsidRPr="00122639">
        <w:rPr>
          <w:rFonts w:ascii="Times New Roman" w:eastAsia="Calibri" w:hAnsi="Times New Roman" w:cs="Times New Roman"/>
          <w:sz w:val="24"/>
          <w:szCs w:val="24"/>
          <w:vertAlign w:val="superscript"/>
          <w:lang w:eastAsia="uk-UA"/>
        </w:rPr>
        <w:t>1</w:t>
      </w:r>
      <w:r w:rsidR="00122639" w:rsidRPr="00122639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Закону </w:t>
      </w:r>
      <w:proofErr w:type="spellStart"/>
      <w:r w:rsidR="00122639" w:rsidRPr="00122639">
        <w:rPr>
          <w:rFonts w:ascii="Times New Roman" w:eastAsia="Calibri" w:hAnsi="Times New Roman" w:cs="Times New Roman"/>
          <w:sz w:val="24"/>
          <w:szCs w:val="24"/>
          <w:lang w:eastAsia="uk-UA"/>
        </w:rPr>
        <w:t>України</w:t>
      </w:r>
      <w:proofErr w:type="spellEnd"/>
      <w:r w:rsidR="00122639" w:rsidRPr="00122639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«Про </w:t>
      </w:r>
      <w:proofErr w:type="spellStart"/>
      <w:r w:rsidR="00122639" w:rsidRPr="00122639">
        <w:rPr>
          <w:rFonts w:ascii="Times New Roman" w:eastAsia="Calibri" w:hAnsi="Times New Roman" w:cs="Times New Roman"/>
          <w:sz w:val="24"/>
          <w:szCs w:val="24"/>
          <w:lang w:eastAsia="uk-UA"/>
        </w:rPr>
        <w:t>захист</w:t>
      </w:r>
      <w:proofErr w:type="spellEnd"/>
      <w:r w:rsidR="00122639" w:rsidRPr="00122639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122639" w:rsidRPr="00122639">
        <w:rPr>
          <w:rFonts w:ascii="Times New Roman" w:eastAsia="Calibri" w:hAnsi="Times New Roman" w:cs="Times New Roman"/>
          <w:sz w:val="24"/>
          <w:szCs w:val="24"/>
          <w:lang w:eastAsia="uk-UA"/>
        </w:rPr>
        <w:t>від</w:t>
      </w:r>
      <w:proofErr w:type="spellEnd"/>
      <w:r w:rsidR="00122639" w:rsidRPr="00122639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122639" w:rsidRPr="00122639">
        <w:rPr>
          <w:rFonts w:ascii="Times New Roman" w:eastAsia="Calibri" w:hAnsi="Times New Roman" w:cs="Times New Roman"/>
          <w:sz w:val="24"/>
          <w:szCs w:val="24"/>
          <w:lang w:eastAsia="uk-UA"/>
        </w:rPr>
        <w:t>недобросовісної</w:t>
      </w:r>
      <w:proofErr w:type="spellEnd"/>
      <w:r w:rsidR="00122639" w:rsidRPr="00122639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122639" w:rsidRPr="00122639">
        <w:rPr>
          <w:rFonts w:ascii="Times New Roman" w:eastAsia="Calibri" w:hAnsi="Times New Roman" w:cs="Times New Roman"/>
          <w:sz w:val="24"/>
          <w:szCs w:val="24"/>
          <w:lang w:eastAsia="uk-UA"/>
        </w:rPr>
        <w:t>конкуренції</w:t>
      </w:r>
      <w:proofErr w:type="spellEnd"/>
      <w:r w:rsidR="00122639" w:rsidRPr="00122639">
        <w:rPr>
          <w:rFonts w:ascii="Times New Roman" w:eastAsia="Calibri" w:hAnsi="Times New Roman" w:cs="Times New Roman"/>
          <w:sz w:val="24"/>
          <w:szCs w:val="24"/>
          <w:lang w:eastAsia="uk-UA"/>
        </w:rPr>
        <w:t>»</w:t>
      </w:r>
      <w:r w:rsidR="0016340A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,</w:t>
      </w:r>
      <w:r w:rsidR="00122639" w:rsidRPr="00122639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r w:rsidR="00122639" w:rsidRPr="00122639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у вигляді</w:t>
      </w:r>
      <w:r w:rsidR="00122639" w:rsidRPr="00122639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122639" w:rsidRPr="00122639">
        <w:rPr>
          <w:rFonts w:ascii="Times New Roman" w:eastAsia="Calibri" w:hAnsi="Times New Roman" w:cs="Times New Roman"/>
          <w:sz w:val="24"/>
          <w:szCs w:val="24"/>
          <w:lang w:eastAsia="uk-UA"/>
        </w:rPr>
        <w:t>поширення</w:t>
      </w:r>
      <w:proofErr w:type="spellEnd"/>
      <w:r w:rsidR="00122639" w:rsidRPr="00122639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122639" w:rsidRPr="00122639">
        <w:rPr>
          <w:rFonts w:ascii="Times New Roman" w:eastAsia="Calibri" w:hAnsi="Times New Roman" w:cs="Times New Roman"/>
          <w:sz w:val="24"/>
          <w:szCs w:val="24"/>
          <w:lang w:eastAsia="uk-UA"/>
        </w:rPr>
        <w:t>неправдивих</w:t>
      </w:r>
      <w:proofErr w:type="spellEnd"/>
      <w:r w:rsidR="00122639" w:rsidRPr="00122639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122639" w:rsidRPr="00122639">
        <w:rPr>
          <w:rFonts w:ascii="Times New Roman" w:eastAsia="Calibri" w:hAnsi="Times New Roman" w:cs="Times New Roman"/>
          <w:sz w:val="24"/>
          <w:szCs w:val="24"/>
          <w:lang w:eastAsia="uk-UA"/>
        </w:rPr>
        <w:t>відомостей</w:t>
      </w:r>
      <w:proofErr w:type="spellEnd"/>
      <w:r w:rsidR="00122639" w:rsidRPr="00122639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про </w:t>
      </w:r>
      <w:proofErr w:type="spellStart"/>
      <w:r w:rsidR="00122639" w:rsidRPr="00122639">
        <w:rPr>
          <w:rFonts w:ascii="Times New Roman" w:eastAsia="Calibri" w:hAnsi="Times New Roman" w:cs="Times New Roman"/>
          <w:sz w:val="24"/>
          <w:szCs w:val="24"/>
          <w:lang w:eastAsia="uk-UA"/>
        </w:rPr>
        <w:t>власну</w:t>
      </w:r>
      <w:proofErr w:type="spellEnd"/>
      <w:r w:rsidR="00122639" w:rsidRPr="00122639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122639" w:rsidRPr="00122639">
        <w:rPr>
          <w:rFonts w:ascii="Times New Roman" w:eastAsia="Calibri" w:hAnsi="Times New Roman" w:cs="Times New Roman"/>
          <w:sz w:val="24"/>
          <w:szCs w:val="24"/>
          <w:lang w:eastAsia="uk-UA"/>
        </w:rPr>
        <w:t>діяльність</w:t>
      </w:r>
      <w:proofErr w:type="spellEnd"/>
      <w:r w:rsidR="00122639" w:rsidRPr="00122639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. </w:t>
      </w:r>
    </w:p>
    <w:p w:rsidR="00122639" w:rsidRDefault="00122639" w:rsidP="00122639">
      <w:pPr>
        <w:pStyle w:val="a5"/>
        <w:spacing w:before="120" w:after="12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</w:p>
    <w:p w:rsidR="00122639" w:rsidRPr="00122639" w:rsidRDefault="00122639" w:rsidP="00222347">
      <w:pPr>
        <w:pStyle w:val="a5"/>
        <w:numPr>
          <w:ilvl w:val="0"/>
          <w:numId w:val="23"/>
        </w:numPr>
        <w:spacing w:before="120" w:after="120" w:line="240" w:lineRule="auto"/>
        <w:ind w:left="567" w:hanging="567"/>
        <w:contextualSpacing w:val="0"/>
        <w:jc w:val="both"/>
        <w:rPr>
          <w:rFonts w:ascii="Times New Roman" w:eastAsia="Calibri" w:hAnsi="Times New Roman" w:cs="Times New Roman"/>
          <w:b/>
          <w:sz w:val="24"/>
          <w:szCs w:val="24"/>
          <w:lang w:val="uk-UA" w:eastAsia="uk-UA"/>
        </w:rPr>
      </w:pPr>
      <w:r w:rsidRPr="00122639">
        <w:rPr>
          <w:rFonts w:ascii="Times New Roman" w:eastAsia="Calibri" w:hAnsi="Times New Roman" w:cs="Times New Roman"/>
          <w:b/>
          <w:sz w:val="24"/>
          <w:szCs w:val="24"/>
          <w:lang w:val="uk-UA" w:eastAsia="uk-UA"/>
        </w:rPr>
        <w:t>СТОРОНИ</w:t>
      </w:r>
    </w:p>
    <w:p w:rsidR="00FD0B1F" w:rsidRPr="00FD0B1F" w:rsidRDefault="00FD0B1F" w:rsidP="00122639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FD0B1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Заявником є товариство з обмеженою відповідальністю 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«Газопостачальна </w:t>
      </w:r>
      <w:r w:rsidR="00542EEC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к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омпанія «Нафтогаз України» (далі – </w:t>
      </w:r>
      <w:r w:rsidRPr="0076182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ТОВ «</w:t>
      </w:r>
      <w:r w:rsidRPr="0076182F">
        <w:rPr>
          <w:rFonts w:ascii="Times New Roman" w:hAnsi="Times New Roman" w:cs="Times New Roman"/>
          <w:sz w:val="24"/>
          <w:szCs w:val="24"/>
          <w:lang w:val="uk-UA"/>
        </w:rPr>
        <w:t xml:space="preserve">Газопостачальна </w:t>
      </w:r>
      <w:r w:rsidR="007F459F" w:rsidRPr="00222347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Pr="0076182F">
        <w:rPr>
          <w:rFonts w:ascii="Times New Roman" w:hAnsi="Times New Roman" w:cs="Times New Roman"/>
          <w:sz w:val="24"/>
          <w:szCs w:val="24"/>
          <w:lang w:val="uk-UA"/>
        </w:rPr>
        <w:t>омпанія</w:t>
      </w:r>
      <w:r w:rsidRPr="0076182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«Нафтогаз України», Заявник)</w:t>
      </w:r>
      <w:r w:rsidR="008B7EC3" w:rsidRPr="0076182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,</w:t>
      </w:r>
      <w:r w:rsidRPr="0076182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з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ареєстроване 13.11.2015. Основним видом діяльності Заявника</w:t>
      </w:r>
      <w:r w:rsidRPr="00FD0B1F">
        <w:rPr>
          <w:rFonts w:ascii="Times New Roman" w:eastAsia="Calibri" w:hAnsi="Times New Roman" w:cs="Times New Roman"/>
          <w:b/>
          <w:i/>
          <w:sz w:val="24"/>
          <w:szCs w:val="24"/>
          <w:lang w:val="uk-UA" w:eastAsia="uk-UA"/>
        </w:rPr>
        <w:t xml:space="preserve"> 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є торгівля газом через місцеві (локальні) трубопроводи (35.23 за КВЕД-2010). </w:t>
      </w:r>
    </w:p>
    <w:p w:rsidR="00122639" w:rsidRPr="00122639" w:rsidRDefault="00FD0B1F" w:rsidP="00122639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Відповідачем є то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вариство з обмеженою відповідальністю </w:t>
      </w:r>
      <w:r w:rsidR="0064568E" w:rsidRPr="0044777A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«</w:t>
      </w:r>
      <w:proofErr w:type="spellStart"/>
      <w:r w:rsidR="0064568E" w:rsidRPr="0044777A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Енергогарантія</w:t>
      </w:r>
      <w:proofErr w:type="spellEnd"/>
      <w:r w:rsidR="0064568E" w:rsidRPr="0044777A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»</w:t>
      </w:r>
      <w:r w:rsidR="0064568E" w:rsidRPr="00FD0B1F" w:rsidDel="0064568E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</w:t>
      </w:r>
      <w:r w:rsidR="0064568E" w:rsidRPr="0044777A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(</w:t>
      </w:r>
      <w:r w:rsidR="0012263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найменування юридичної особи до 30.04.2021 – </w:t>
      </w:r>
      <w:r w:rsidR="00122639" w:rsidRPr="0076182F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ТОВ «Нафтогаз Постачання»</w:t>
      </w:r>
      <w:r w:rsidR="0064568E" w:rsidRPr="0076182F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)</w:t>
      </w:r>
      <w:r w:rsidR="0012263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</w:t>
      </w:r>
      <w:r w:rsidR="00122639" w:rsidRPr="00CF0E55">
        <w:rPr>
          <w:rFonts w:ascii="Times New Roman" w:eastAsia="Calibri" w:hAnsi="Times New Roman" w:cs="Times New Roman"/>
          <w:sz w:val="24"/>
          <w:szCs w:val="24"/>
          <w:highlight w:val="black"/>
          <w:lang w:val="uk-UA" w:eastAsia="uk-UA"/>
        </w:rPr>
        <w:t>(ідентифікаційний код юридичної особи</w:t>
      </w:r>
      <w:r w:rsidR="00D036E8" w:rsidRPr="00CF0E55">
        <w:rPr>
          <w:rFonts w:ascii="Times New Roman" w:eastAsia="Calibri" w:hAnsi="Times New Roman" w:cs="Times New Roman"/>
          <w:sz w:val="24"/>
          <w:szCs w:val="24"/>
          <w:highlight w:val="black"/>
          <w:lang w:val="uk-UA" w:eastAsia="uk-UA"/>
        </w:rPr>
        <w:t xml:space="preserve"> </w:t>
      </w:r>
      <w:r w:rsidR="00122639" w:rsidRPr="00CF0E55">
        <w:rPr>
          <w:rFonts w:ascii="Times New Roman" w:eastAsia="Calibri" w:hAnsi="Times New Roman" w:cs="Times New Roman"/>
          <w:sz w:val="24"/>
          <w:szCs w:val="24"/>
          <w:highlight w:val="black"/>
          <w:lang w:val="uk-UA" w:eastAsia="uk-UA"/>
        </w:rPr>
        <w:t>44101068</w:t>
      </w:r>
      <w:r w:rsidR="00122639" w:rsidRPr="00CF0E55">
        <w:rPr>
          <w:rFonts w:ascii="Times New Roman" w:eastAsia="Calibri" w:hAnsi="Times New Roman" w:cs="Times New Roman"/>
          <w:spacing w:val="-5"/>
          <w:sz w:val="24"/>
          <w:szCs w:val="24"/>
          <w:highlight w:val="black"/>
          <w:lang w:val="uk-UA" w:eastAsia="uk-UA"/>
        </w:rPr>
        <w:t>)</w:t>
      </w:r>
      <w:r w:rsidR="00122639">
        <w:rPr>
          <w:rFonts w:ascii="Times New Roman" w:eastAsia="Calibri" w:hAnsi="Times New Roman" w:cs="Times New Roman"/>
          <w:spacing w:val="-5"/>
          <w:sz w:val="24"/>
          <w:szCs w:val="24"/>
          <w:lang w:val="uk-UA" w:eastAsia="uk-UA"/>
        </w:rPr>
        <w:t xml:space="preserve"> </w:t>
      </w:r>
      <w:r w:rsidR="00122639" w:rsidRPr="00CF0E55">
        <w:rPr>
          <w:rFonts w:ascii="Times New Roman" w:eastAsia="Calibri" w:hAnsi="Times New Roman" w:cs="Times New Roman"/>
          <w:sz w:val="24"/>
          <w:szCs w:val="24"/>
          <w:highlight w:val="black"/>
          <w:lang w:val="uk-UA" w:eastAsia="uk-UA"/>
        </w:rPr>
        <w:t>(юридична адреса</w:t>
      </w:r>
      <w:r w:rsidR="008B7EC3" w:rsidRPr="00CF0E55">
        <w:rPr>
          <w:rFonts w:ascii="Times New Roman" w:eastAsia="Calibri" w:hAnsi="Times New Roman" w:cs="Times New Roman"/>
          <w:sz w:val="24"/>
          <w:szCs w:val="24"/>
          <w:highlight w:val="black"/>
          <w:lang w:val="uk-UA" w:eastAsia="uk-UA"/>
        </w:rPr>
        <w:t>:</w:t>
      </w:r>
      <w:r w:rsidR="00122639" w:rsidRPr="00CF0E55">
        <w:rPr>
          <w:rFonts w:ascii="Times New Roman" w:eastAsia="Calibri" w:hAnsi="Times New Roman" w:cs="Times New Roman"/>
          <w:sz w:val="24"/>
          <w:szCs w:val="24"/>
          <w:highlight w:val="black"/>
          <w:lang w:val="uk-UA" w:eastAsia="uk-UA"/>
        </w:rPr>
        <w:t xml:space="preserve"> м.</w:t>
      </w:r>
      <w:r w:rsidR="009914F2" w:rsidRPr="00CF0E55">
        <w:rPr>
          <w:rFonts w:ascii="Times New Roman" w:eastAsia="Calibri" w:hAnsi="Times New Roman" w:cs="Times New Roman"/>
          <w:sz w:val="24"/>
          <w:szCs w:val="24"/>
          <w:highlight w:val="black"/>
          <w:lang w:val="uk-UA" w:eastAsia="uk-UA"/>
        </w:rPr>
        <w:t> </w:t>
      </w:r>
      <w:r w:rsidR="00122639" w:rsidRPr="00CF0E55">
        <w:rPr>
          <w:rFonts w:ascii="Times New Roman" w:eastAsia="Calibri" w:hAnsi="Times New Roman" w:cs="Times New Roman"/>
          <w:sz w:val="24"/>
          <w:szCs w:val="24"/>
          <w:highlight w:val="black"/>
          <w:lang w:val="uk-UA" w:eastAsia="uk-UA"/>
        </w:rPr>
        <w:t xml:space="preserve">Київ, </w:t>
      </w:r>
      <w:r w:rsidR="00122639" w:rsidRPr="00CF0E55">
        <w:rPr>
          <w:rFonts w:ascii="Times New Roman" w:eastAsia="Calibri" w:hAnsi="Times New Roman" w:cs="Times New Roman"/>
          <w:sz w:val="24"/>
          <w:szCs w:val="24"/>
          <w:highlight w:val="black"/>
          <w:lang w:val="uk-UA" w:eastAsia="uk-UA"/>
        </w:rPr>
        <w:br/>
      </w:r>
      <w:proofErr w:type="spellStart"/>
      <w:r w:rsidR="00122639" w:rsidRPr="00CF0E55">
        <w:rPr>
          <w:rFonts w:ascii="Times New Roman" w:eastAsia="Calibri" w:hAnsi="Times New Roman" w:cs="Times New Roman"/>
          <w:sz w:val="24"/>
          <w:szCs w:val="24"/>
          <w:highlight w:val="black"/>
          <w:lang w:val="uk-UA" w:eastAsia="uk-UA"/>
        </w:rPr>
        <w:t>пл</w:t>
      </w:r>
      <w:proofErr w:type="spellEnd"/>
      <w:r w:rsidR="00122639" w:rsidRPr="00CF0E55">
        <w:rPr>
          <w:rFonts w:ascii="Times New Roman" w:eastAsia="Calibri" w:hAnsi="Times New Roman" w:cs="Times New Roman"/>
          <w:sz w:val="24"/>
          <w:szCs w:val="24"/>
          <w:highlight w:val="black"/>
          <w:lang w:val="uk-UA" w:eastAsia="uk-UA"/>
        </w:rPr>
        <w:t>.</w:t>
      </w:r>
      <w:r w:rsidR="00542EEC" w:rsidRPr="00CF0E55">
        <w:rPr>
          <w:rFonts w:ascii="Times New Roman" w:eastAsia="Calibri" w:hAnsi="Times New Roman" w:cs="Times New Roman"/>
          <w:sz w:val="24"/>
          <w:szCs w:val="24"/>
          <w:highlight w:val="black"/>
          <w:lang w:val="uk-UA" w:eastAsia="uk-UA"/>
        </w:rPr>
        <w:t> </w:t>
      </w:r>
      <w:r w:rsidR="00122639" w:rsidRPr="00CF0E55">
        <w:rPr>
          <w:rFonts w:ascii="Times New Roman" w:eastAsia="Calibri" w:hAnsi="Times New Roman" w:cs="Times New Roman"/>
          <w:sz w:val="24"/>
          <w:szCs w:val="24"/>
          <w:highlight w:val="black"/>
          <w:lang w:val="uk-UA" w:eastAsia="uk-UA"/>
        </w:rPr>
        <w:t>Львівська, б.</w:t>
      </w:r>
      <w:r w:rsidR="009914F2" w:rsidRPr="00CF0E55">
        <w:rPr>
          <w:rFonts w:ascii="Times New Roman" w:eastAsia="Calibri" w:hAnsi="Times New Roman" w:cs="Times New Roman"/>
          <w:sz w:val="24"/>
          <w:szCs w:val="24"/>
          <w:highlight w:val="black"/>
          <w:lang w:val="uk-UA" w:eastAsia="uk-UA"/>
        </w:rPr>
        <w:t xml:space="preserve"> </w:t>
      </w:r>
      <w:r w:rsidR="00122639" w:rsidRPr="00CF0E55">
        <w:rPr>
          <w:rFonts w:ascii="Times New Roman" w:eastAsia="Calibri" w:hAnsi="Times New Roman" w:cs="Times New Roman"/>
          <w:sz w:val="24"/>
          <w:szCs w:val="24"/>
          <w:highlight w:val="black"/>
          <w:lang w:val="uk-UA" w:eastAsia="uk-UA"/>
        </w:rPr>
        <w:t>4</w:t>
      </w:r>
      <w:r w:rsidR="009914F2" w:rsidRPr="00CF0E55">
        <w:rPr>
          <w:rFonts w:ascii="Times New Roman" w:eastAsia="Calibri" w:hAnsi="Times New Roman" w:cs="Times New Roman"/>
          <w:sz w:val="24"/>
          <w:szCs w:val="24"/>
          <w:highlight w:val="black"/>
          <w:lang w:val="uk-UA" w:eastAsia="uk-UA"/>
        </w:rPr>
        <w:t>-</w:t>
      </w:r>
      <w:r w:rsidR="00122639" w:rsidRPr="00CF0E55">
        <w:rPr>
          <w:rFonts w:ascii="Times New Roman" w:eastAsia="Calibri" w:hAnsi="Times New Roman" w:cs="Times New Roman"/>
          <w:sz w:val="24"/>
          <w:szCs w:val="24"/>
          <w:highlight w:val="black"/>
          <w:lang w:val="uk-UA" w:eastAsia="uk-UA"/>
        </w:rPr>
        <w:t>А, оф. 2)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, згідно з відомостями, що містяться в 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Єдиному реєстрі юридичних осіб, фізичних осіб-підприємців та громадських формувань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(далі – ЄДР), зареєстрован</w:t>
      </w:r>
      <w:r w:rsidR="009914F2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о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07.12.2020.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Основним видом діяльності Товариства є торгівля газом через місцеві (локальні) трубопроводи, що відповідає класифікації 35.23 за КВЕД.</w:t>
      </w:r>
    </w:p>
    <w:p w:rsidR="00FD0B1F" w:rsidRPr="00812384" w:rsidRDefault="00FD0B1F" w:rsidP="00EE065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812384">
        <w:rPr>
          <w:rFonts w:ascii="Times New Roman" w:hAnsi="Times New Roman" w:cs="Times New Roman"/>
          <w:spacing w:val="-7"/>
          <w:sz w:val="24"/>
          <w:szCs w:val="24"/>
          <w:lang w:val="uk-UA"/>
        </w:rPr>
        <w:t>Заявник та Відповідач здійснюють господарську діяльність на одному ринку постачання природного газу та конкурують між собою.</w:t>
      </w:r>
      <w:r w:rsidRPr="00812384">
        <w:rPr>
          <w:rFonts w:ascii="Times New Roman" w:eastAsia="Calibri" w:hAnsi="Times New Roman" w:cs="Times New Roman"/>
          <w:spacing w:val="-7"/>
          <w:sz w:val="24"/>
          <w:szCs w:val="24"/>
          <w:lang w:val="uk-UA"/>
        </w:rPr>
        <w:t xml:space="preserve"> Отже, Заявник та Відповідач є суб’єктами господарювання </w:t>
      </w:r>
      <w:r w:rsidRPr="00812384">
        <w:rPr>
          <w:rFonts w:ascii="Times New Roman" w:eastAsia="Times New Roman" w:hAnsi="Times New Roman" w:cs="Times New Roman"/>
          <w:sz w:val="24"/>
          <w:szCs w:val="24"/>
          <w:shd w:val="clear" w:color="auto" w:fill="FBFBFB"/>
          <w:lang w:val="uk-UA" w:eastAsia="ru-RU"/>
        </w:rPr>
        <w:t>в розумінні статті 1 Закону України «Про захист економічної конкуренції»</w:t>
      </w:r>
      <w:r w:rsidRPr="00812384">
        <w:rPr>
          <w:rFonts w:ascii="Times New Roman" w:eastAsia="Calibri" w:hAnsi="Times New Roman" w:cs="Times New Roman"/>
          <w:spacing w:val="-7"/>
          <w:sz w:val="24"/>
          <w:szCs w:val="24"/>
          <w:lang w:val="uk-UA"/>
        </w:rPr>
        <w:t>.</w:t>
      </w:r>
    </w:p>
    <w:p w:rsidR="00FD0B1F" w:rsidRPr="00122639" w:rsidRDefault="00EE065F" w:rsidP="00222347">
      <w:pPr>
        <w:pStyle w:val="a5"/>
        <w:numPr>
          <w:ilvl w:val="0"/>
          <w:numId w:val="23"/>
        </w:numPr>
        <w:tabs>
          <w:tab w:val="left" w:pos="540"/>
          <w:tab w:val="left" w:pos="900"/>
        </w:tabs>
        <w:spacing w:before="120" w:after="120"/>
        <w:ind w:hanging="578"/>
        <w:contextualSpacing w:val="0"/>
        <w:jc w:val="both"/>
        <w:rPr>
          <w:rFonts w:ascii="Times New Roman" w:hAnsi="Times New Roman" w:cs="Times New Roman"/>
          <w:b/>
          <w:spacing w:val="-7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pacing w:val="-7"/>
          <w:sz w:val="24"/>
          <w:szCs w:val="24"/>
          <w:lang w:val="uk-UA"/>
        </w:rPr>
        <w:t xml:space="preserve"> </w:t>
      </w:r>
      <w:r w:rsidR="00FD0B1F" w:rsidRPr="00122639">
        <w:rPr>
          <w:rFonts w:ascii="Times New Roman" w:hAnsi="Times New Roman" w:cs="Times New Roman"/>
          <w:b/>
          <w:spacing w:val="-7"/>
          <w:sz w:val="24"/>
          <w:szCs w:val="24"/>
          <w:lang w:val="uk-UA"/>
        </w:rPr>
        <w:t>ПРОЦЕСУАЛЬНІ ДІЇ</w:t>
      </w:r>
    </w:p>
    <w:bookmarkEnd w:id="2"/>
    <w:p w:rsidR="00FD0B1F" w:rsidRPr="00FD0B1F" w:rsidRDefault="00FD0B1F" w:rsidP="00EE065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FD0B1F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До Комітету надійшла заява </w:t>
      </w:r>
      <w:proofErr w:type="spellStart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>від</w:t>
      </w:r>
      <w:proofErr w:type="spellEnd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14.04.2021 № 119/07-2497 (</w:t>
      </w:r>
      <w:proofErr w:type="spellStart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>вх</w:t>
      </w:r>
      <w:proofErr w:type="spellEnd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. 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Комітету </w:t>
      </w:r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№ 8-01/127-АМ </w:t>
      </w:r>
      <w:proofErr w:type="spellStart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>від</w:t>
      </w:r>
      <w:proofErr w:type="spellEnd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14.04.2021) (</w:t>
      </w:r>
      <w:proofErr w:type="spellStart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>далі</w:t>
      </w:r>
      <w:proofErr w:type="spellEnd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r w:rsidRPr="0076182F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– </w:t>
      </w:r>
      <w:proofErr w:type="spellStart"/>
      <w:r w:rsidRPr="0076182F">
        <w:rPr>
          <w:rFonts w:ascii="Times New Roman" w:eastAsia="Calibri" w:hAnsi="Times New Roman" w:cs="Times New Roman"/>
          <w:sz w:val="24"/>
          <w:szCs w:val="24"/>
          <w:lang w:eastAsia="uk-UA"/>
        </w:rPr>
        <w:t>Заява</w:t>
      </w:r>
      <w:proofErr w:type="spellEnd"/>
      <w:r w:rsidRPr="0076182F">
        <w:rPr>
          <w:rFonts w:ascii="Times New Roman" w:eastAsia="Calibri" w:hAnsi="Times New Roman" w:cs="Times New Roman"/>
          <w:sz w:val="24"/>
          <w:szCs w:val="24"/>
          <w:lang w:eastAsia="uk-UA"/>
        </w:rPr>
        <w:t>)</w:t>
      </w:r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ТОВ «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Газопостачальна </w:t>
      </w:r>
      <w:r w:rsidR="0076182F" w:rsidRPr="00222347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>омпанія</w:t>
      </w:r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«Нафтогаз </w:t>
      </w:r>
      <w:proofErr w:type="spellStart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>України</w:t>
      </w:r>
      <w:proofErr w:type="spellEnd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>»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про </w:t>
      </w:r>
      <w:proofErr w:type="spellStart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>вчинення</w:t>
      </w:r>
      <w:proofErr w:type="spellEnd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Відповідачем </w:t>
      </w:r>
      <w:proofErr w:type="spellStart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>порушення</w:t>
      </w:r>
      <w:proofErr w:type="spellEnd"/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законодавства про захист від недобросовісної конкуренції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.</w:t>
      </w:r>
    </w:p>
    <w:p w:rsidR="00FD0B1F" w:rsidRPr="00FD0B1F" w:rsidRDefault="00205CC9" w:rsidP="00FD0B1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Заяву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залишено без руху 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л</w:t>
      </w:r>
      <w:r w:rsidR="00FD0B1F"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истом Комітету від 30.04.2021 № 127-29/01-6870, на який Заявником надано відповідь листом № 119/07-4029 від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 </w:t>
      </w:r>
      <w:r w:rsidR="00FD0B1F"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24.05.2021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 </w:t>
      </w:r>
      <w:r w:rsidR="00FD0B1F"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(</w:t>
      </w:r>
      <w:proofErr w:type="spellStart"/>
      <w:r w:rsidR="00FD0B1F"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вх</w:t>
      </w:r>
      <w:proofErr w:type="spellEnd"/>
      <w:r w:rsidR="00FD0B1F"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 </w:t>
      </w:r>
      <w:r w:rsidR="00FD0B1F"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Комітету </w:t>
      </w:r>
      <w:r w:rsidR="00FD0B1F"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br/>
        <w:t xml:space="preserve">№ 8-01/7085 від 26.05.2021)  (далі </w:t>
      </w:r>
      <w:r w:rsidR="00FD0B1F" w:rsidRPr="0076182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– Лист).</w:t>
      </w:r>
      <w:r w:rsidR="00FD0B1F"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</w:t>
      </w:r>
    </w:p>
    <w:p w:rsidR="00FD0B1F" w:rsidRPr="00FD0B1F" w:rsidRDefault="00F64A51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Відповідачу направлена </w:t>
      </w: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FD0B1F" w:rsidRPr="00FD0B1F">
        <w:rPr>
          <w:rFonts w:ascii="Times New Roman" w:hAnsi="Times New Roman" w:cs="Times New Roman"/>
          <w:sz w:val="24"/>
          <w:szCs w:val="24"/>
          <w:lang w:val="uk-UA"/>
        </w:rPr>
        <w:t>имога Голови Комітету – державного  уповноваженого від</w:t>
      </w:r>
      <w:r>
        <w:rPr>
          <w:rFonts w:ascii="Times New Roman" w:hAnsi="Times New Roman" w:cs="Times New Roman"/>
          <w:sz w:val="24"/>
          <w:szCs w:val="24"/>
          <w:lang w:val="uk-UA"/>
        </w:rPr>
        <w:t> </w:t>
      </w:r>
      <w:r w:rsidR="00FD0B1F" w:rsidRPr="00FD0B1F">
        <w:rPr>
          <w:rFonts w:ascii="Times New Roman" w:hAnsi="Times New Roman" w:cs="Times New Roman"/>
          <w:sz w:val="24"/>
          <w:szCs w:val="24"/>
          <w:lang w:val="uk-UA"/>
        </w:rPr>
        <w:t>30.04.2021</w:t>
      </w:r>
      <w:r w:rsidR="006456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D0B1F"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№ 127-29/01-6872 про надання інформації (далі – </w:t>
      </w:r>
      <w:r w:rsidR="00FD0B1F" w:rsidRPr="0076182F">
        <w:rPr>
          <w:rFonts w:ascii="Times New Roman" w:hAnsi="Times New Roman" w:cs="Times New Roman"/>
          <w:sz w:val="24"/>
          <w:szCs w:val="24"/>
          <w:lang w:val="uk-UA"/>
        </w:rPr>
        <w:t>Вимога)</w:t>
      </w:r>
      <w:r w:rsidRPr="0076182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FD0B1F"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на яку надано відповідь листом представника Товариства від 14.06.2021 б/н (</w:t>
      </w:r>
      <w:proofErr w:type="spellStart"/>
      <w:r w:rsidR="00FD0B1F" w:rsidRPr="00FD0B1F">
        <w:rPr>
          <w:rFonts w:ascii="Times New Roman" w:hAnsi="Times New Roman" w:cs="Times New Roman"/>
          <w:sz w:val="24"/>
          <w:szCs w:val="24"/>
          <w:lang w:val="uk-UA"/>
        </w:rPr>
        <w:t>вх</w:t>
      </w:r>
      <w:proofErr w:type="spellEnd"/>
      <w:r w:rsidR="00FD0B1F"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. Комітету </w:t>
      </w:r>
      <w:r w:rsidR="003D1F4B" w:rsidRPr="00FD0B1F">
        <w:rPr>
          <w:rFonts w:ascii="Times New Roman" w:hAnsi="Times New Roman" w:cs="Times New Roman"/>
          <w:sz w:val="24"/>
          <w:szCs w:val="24"/>
          <w:lang w:val="uk-UA"/>
        </w:rPr>
        <w:t>№ 8-01/8274</w:t>
      </w:r>
      <w:r w:rsidR="003D1F4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D0B1F"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від 15.06.2021) (далі </w:t>
      </w:r>
      <w:r w:rsidR="00FD0B1F" w:rsidRPr="0076182F">
        <w:rPr>
          <w:rFonts w:ascii="Times New Roman" w:hAnsi="Times New Roman" w:cs="Times New Roman"/>
          <w:sz w:val="24"/>
          <w:szCs w:val="24"/>
          <w:lang w:val="uk-UA"/>
        </w:rPr>
        <w:t>– Відповідь на Вимогу</w:t>
      </w:r>
      <w:r w:rsidR="00FD0B1F" w:rsidRPr="00FD0B1F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:rsidR="00FD0B1F" w:rsidRPr="00FD0B1F" w:rsidRDefault="00FD0B1F" w:rsidP="00FD0B1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FD0B1F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Розпорядженням державного уповноваженого від 02.08.2021 № 08/200-р розпочато розгляд справи 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№ 127-26.4/123-21 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за ознаками вчинення Товариством порушення</w:t>
      </w:r>
      <w:r w:rsidRPr="00FD0B1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передбаченого статтею 4 Закону України «Про захист від недобросовісної конкуренції» (далі – </w:t>
      </w:r>
      <w:r w:rsidRPr="0076182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Закон)</w:t>
      </w:r>
      <w:r w:rsidR="0080425B" w:rsidRPr="0076182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,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у вигляді використання </w:t>
      </w:r>
      <w:r w:rsidR="00542EEC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в</w:t>
      </w:r>
      <w:r w:rsidR="00542EEC"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господарській діяльності позначення «Нафтогаз» без згоди ТОВ «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Газопостачальна </w:t>
      </w:r>
      <w:r w:rsidR="0076182F" w:rsidRPr="00222347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Pr="0076182F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>мпанія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«Нафтогаз України», що може призвести до змішування з його діяльністю, а також за ознаками вчинення порушення, передбаченого статтею </w:t>
      </w:r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>15</w:t>
      </w:r>
      <w:r w:rsidRPr="00FD0B1F">
        <w:rPr>
          <w:rFonts w:ascii="Times New Roman" w:eastAsia="Calibri" w:hAnsi="Times New Roman" w:cs="Times New Roman"/>
          <w:sz w:val="24"/>
          <w:szCs w:val="24"/>
          <w:vertAlign w:val="superscript"/>
          <w:lang w:eastAsia="uk-UA"/>
        </w:rPr>
        <w:t>1</w:t>
      </w:r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Закону, 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у</w:t>
      </w:r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>діях</w:t>
      </w:r>
      <w:proofErr w:type="spellEnd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Товариства</w:t>
      </w:r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з </w:t>
      </w:r>
      <w:proofErr w:type="spellStart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>поширення</w:t>
      </w:r>
      <w:proofErr w:type="spellEnd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>неправдивих</w:t>
      </w:r>
      <w:proofErr w:type="spellEnd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>відомостей</w:t>
      </w:r>
      <w:proofErr w:type="spellEnd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про </w:t>
      </w:r>
      <w:proofErr w:type="spellStart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>власну</w:t>
      </w:r>
      <w:proofErr w:type="spellEnd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>діяльність</w:t>
      </w:r>
      <w:proofErr w:type="spellEnd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>.</w:t>
      </w:r>
    </w:p>
    <w:p w:rsidR="00FD0B1F" w:rsidRDefault="00FD0B1F" w:rsidP="00FD0B1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D20811">
        <w:rPr>
          <w:rFonts w:ascii="Times New Roman" w:eastAsia="Calibri" w:hAnsi="Times New Roman" w:cs="Times New Roman"/>
          <w:sz w:val="24"/>
          <w:szCs w:val="24"/>
          <w:lang w:val="uk-UA" w:eastAsia="uk-UA"/>
        </w:rPr>
        <w:lastRenderedPageBreak/>
        <w:t xml:space="preserve">Товариству направлено лист Комітету про надання інформації від 16.09.2021 </w:t>
      </w:r>
      <w:r w:rsidRPr="00D20811">
        <w:rPr>
          <w:rFonts w:ascii="Times New Roman" w:eastAsia="Calibri" w:hAnsi="Times New Roman" w:cs="Times New Roman"/>
          <w:sz w:val="24"/>
          <w:szCs w:val="24"/>
          <w:lang w:val="uk-UA" w:eastAsia="uk-UA"/>
        </w:rPr>
        <w:br/>
        <w:t>№ 127-26.4/08-13526, на який надано відповідь листом від 29.09.2021 № 610/09-2021 ЕНГ (</w:t>
      </w:r>
      <w:proofErr w:type="spellStart"/>
      <w:r w:rsidRPr="00D20811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вх</w:t>
      </w:r>
      <w:proofErr w:type="spellEnd"/>
      <w:r w:rsidRPr="00D20811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. Комітету </w:t>
      </w:r>
      <w:r w:rsidR="0080425B" w:rsidRPr="00D20811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№ 8-08/13772 </w:t>
      </w:r>
      <w:r w:rsidRPr="00D20811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від  01.10.2021</w:t>
      </w:r>
      <w:r w:rsidR="0080425B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)</w:t>
      </w:r>
      <w:r w:rsidRPr="00D20811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(далі – Лист 1).</w:t>
      </w:r>
    </w:p>
    <w:p w:rsidR="00122639" w:rsidRPr="0095763E" w:rsidRDefault="00122639" w:rsidP="00222347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ind w:left="426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95763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Копію подання про попередні висновки </w:t>
      </w:r>
      <w:r w:rsidR="0064568E" w:rsidRPr="0095763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у </w:t>
      </w:r>
      <w:r w:rsidR="0076182F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>с</w:t>
      </w:r>
      <w:r w:rsidR="0064568E" w:rsidRPr="0095763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праві </w:t>
      </w:r>
      <w:r w:rsidRPr="0095763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від </w:t>
      </w:r>
      <w:r w:rsidR="00D20811" w:rsidRPr="0095763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>01.11.2021</w:t>
      </w:r>
      <w:r w:rsidRPr="0095763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 № 127-26.4/</w:t>
      </w:r>
      <w:r w:rsidR="00D20811" w:rsidRPr="0095763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>123-21/502</w:t>
      </w:r>
      <w:r w:rsidRPr="0095763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-спр </w:t>
      </w:r>
      <w:r w:rsidR="0076182F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(далі </w:t>
      </w:r>
      <w:r w:rsidR="0076182F" w:rsidRPr="0095763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– </w:t>
      </w:r>
      <w:r w:rsidR="0076182F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Справа) </w:t>
      </w:r>
      <w:r w:rsidRPr="0095763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(далі – </w:t>
      </w:r>
      <w:r w:rsidRPr="0076182F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>Подання)</w:t>
      </w:r>
      <w:r w:rsidRPr="0095763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 надіслан</w:t>
      </w:r>
      <w:r w:rsidR="003F6A08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>о</w:t>
      </w:r>
      <w:r w:rsidRPr="0095763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 Відповідачеві листом від </w:t>
      </w:r>
      <w:r w:rsidR="00D20811" w:rsidRPr="0095763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>01.11</w:t>
      </w:r>
      <w:r w:rsidRPr="0095763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>.2021 № 127-26/0</w:t>
      </w:r>
      <w:r w:rsidR="00D20811" w:rsidRPr="0095763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>8</w:t>
      </w:r>
      <w:r w:rsidRPr="0095763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>-</w:t>
      </w:r>
      <w:r w:rsidR="00D20811" w:rsidRPr="0095763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>15473</w:t>
      </w:r>
      <w:r w:rsidRPr="0095763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 та Заявникові листом від </w:t>
      </w:r>
      <w:r w:rsidR="00D20811" w:rsidRPr="0095763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>01.11.</w:t>
      </w:r>
      <w:r w:rsidRPr="0095763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>2021 № 127-26/0</w:t>
      </w:r>
      <w:r w:rsidR="00D20811" w:rsidRPr="0095763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>8</w:t>
      </w:r>
      <w:r w:rsidRPr="0095763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>-</w:t>
      </w:r>
      <w:r w:rsidR="00D20811" w:rsidRPr="0095763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>15472</w:t>
      </w:r>
      <w:r w:rsidRPr="0095763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>.</w:t>
      </w:r>
    </w:p>
    <w:p w:rsidR="00D20811" w:rsidRDefault="00EE065F" w:rsidP="0022234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>Л</w:t>
      </w:r>
      <w:r w:rsidR="00D20811" w:rsidRPr="00EE065F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ист </w:t>
      </w:r>
      <w:r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Комітету </w:t>
      </w:r>
      <w:r w:rsidR="00D20811" w:rsidRPr="00EE065F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від 01.11.2021 № 127-26/08-15472 </w:t>
      </w:r>
      <w:r w:rsidRPr="00EE065F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Заявником </w:t>
      </w:r>
      <w:r w:rsidR="00D20811" w:rsidRPr="00EE065F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отримано 04.112021. При цьому зауважень та заперечень щодо Подання від </w:t>
      </w:r>
      <w:r w:rsidRPr="00EE065F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ТОВ «Газопостачальна </w:t>
      </w:r>
      <w:r w:rsidR="0076182F" w:rsidRPr="00222347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>к</w:t>
      </w:r>
      <w:r w:rsidRPr="0076182F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>о</w:t>
      </w:r>
      <w:r w:rsidRPr="00EE065F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>мпанія «Нафтогаз України»</w:t>
      </w:r>
      <w:r w:rsidR="00D20811" w:rsidRPr="00EE065F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 до Комітету не надходило. </w:t>
      </w:r>
    </w:p>
    <w:p w:rsidR="00122639" w:rsidRDefault="00EE065F" w:rsidP="0022234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 w:rsidRPr="00EE065F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За наявною </w:t>
      </w:r>
      <w:r w:rsidR="00D24764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>в</w:t>
      </w:r>
      <w:r w:rsidR="00D24764" w:rsidRPr="00EE065F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 </w:t>
      </w:r>
      <w:r w:rsidRPr="00EE065F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>Комітеті інформацією</w:t>
      </w:r>
      <w:r w:rsidR="00D24764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>,</w:t>
      </w:r>
      <w:r w:rsidRPr="00EE065F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 </w:t>
      </w:r>
      <w:r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лист Комітету </w:t>
      </w:r>
      <w:r w:rsidRPr="00D20811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>від 01.11.2021 № 127-26/08-15473</w:t>
      </w:r>
      <w:r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 </w:t>
      </w:r>
      <w:r w:rsidR="0095763E" w:rsidRPr="0095763E">
        <w:rPr>
          <w:rFonts w:ascii="Times New Roman" w:eastAsia="Calibri" w:hAnsi="Times New Roman" w:cs="Times New Roman"/>
          <w:spacing w:val="-7"/>
          <w:sz w:val="24"/>
          <w:szCs w:val="24"/>
          <w:lang w:eastAsia="uk-UA"/>
        </w:rPr>
        <w:t xml:space="preserve">   </w:t>
      </w:r>
      <w:r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>Відповідачем отримано 15.11.2021.</w:t>
      </w:r>
    </w:p>
    <w:p w:rsidR="0095763E" w:rsidRPr="00EE065F" w:rsidRDefault="0095763E" w:rsidP="0022234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pacing w:val="-7"/>
          <w:sz w:val="24"/>
          <w:szCs w:val="24"/>
          <w:lang w:eastAsia="uk-UA"/>
        </w:rPr>
        <w:t>Листом в</w:t>
      </w:r>
      <w:r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>ід 24.11.2021 б/</w:t>
      </w:r>
      <w:proofErr w:type="gramStart"/>
      <w:r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>н  (</w:t>
      </w:r>
      <w:proofErr w:type="spellStart"/>
      <w:proofErr w:type="gramEnd"/>
      <w:r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>вх</w:t>
      </w:r>
      <w:proofErr w:type="spellEnd"/>
      <w:r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. Комітету </w:t>
      </w:r>
      <w:r w:rsidR="00D24764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№  8-08/16296 </w:t>
      </w:r>
      <w:r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>від 2</w:t>
      </w:r>
      <w:r w:rsidR="003006ED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>4</w:t>
      </w:r>
      <w:r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>.11.2021) представником Товариства надано заперечення на Подання</w:t>
      </w:r>
      <w:r w:rsidR="003006ED" w:rsidRPr="003006ED">
        <w:rPr>
          <w:rFonts w:ascii="Times New Roman" w:eastAsia="Calibri" w:hAnsi="Times New Roman" w:cs="Times New Roman"/>
          <w:spacing w:val="-7"/>
          <w:sz w:val="24"/>
          <w:szCs w:val="24"/>
          <w:lang w:eastAsia="uk-UA"/>
        </w:rPr>
        <w:t xml:space="preserve"> (</w:t>
      </w:r>
      <w:r w:rsidR="003006ED">
        <w:rPr>
          <w:rFonts w:ascii="Times New Roman" w:eastAsia="Calibri" w:hAnsi="Times New Roman" w:cs="Times New Roman"/>
          <w:spacing w:val="-7"/>
          <w:sz w:val="24"/>
          <w:szCs w:val="24"/>
          <w:lang w:eastAsia="uk-UA"/>
        </w:rPr>
        <w:t>да</w:t>
      </w:r>
      <w:r w:rsidR="003006ED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лі </w:t>
      </w:r>
      <w:r w:rsidR="00D24764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>−</w:t>
      </w:r>
      <w:r w:rsidR="003006ED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 Заперечення</w:t>
      </w:r>
      <w:r w:rsidR="003006ED" w:rsidRPr="003006ED">
        <w:rPr>
          <w:rFonts w:ascii="Times New Roman" w:eastAsia="Calibri" w:hAnsi="Times New Roman" w:cs="Times New Roman"/>
          <w:spacing w:val="-7"/>
          <w:sz w:val="24"/>
          <w:szCs w:val="24"/>
          <w:lang w:eastAsia="uk-UA"/>
        </w:rPr>
        <w:t>)</w:t>
      </w:r>
      <w:r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>.</w:t>
      </w:r>
    </w:p>
    <w:p w:rsidR="00FD0B1F" w:rsidRPr="00FD0B1F" w:rsidRDefault="00EE065F" w:rsidP="00222347">
      <w:pPr>
        <w:spacing w:after="200" w:line="276" w:lineRule="auto"/>
        <w:ind w:left="567" w:hanging="567"/>
        <w:contextualSpacing/>
        <w:jc w:val="both"/>
        <w:rPr>
          <w:rFonts w:ascii="Times New Roman" w:hAnsi="Times New Roman" w:cs="Times New Roman"/>
          <w:b/>
          <w:spacing w:val="-7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pacing w:val="-7"/>
          <w:sz w:val="24"/>
          <w:szCs w:val="24"/>
          <w:lang w:val="uk-UA"/>
        </w:rPr>
        <w:t xml:space="preserve">4 </w:t>
      </w:r>
      <w:r w:rsidR="00FD0B1F" w:rsidRPr="00FD0B1F">
        <w:rPr>
          <w:rFonts w:ascii="Times New Roman" w:hAnsi="Times New Roman" w:cs="Times New Roman"/>
          <w:b/>
          <w:spacing w:val="-7"/>
          <w:sz w:val="24"/>
          <w:szCs w:val="24"/>
          <w:lang w:val="uk-UA"/>
        </w:rPr>
        <w:t>. ОБСТАВИНИ СПРАВИ, ПОВІДОМЛЕНІ ЗАЯВНИКОМ</w:t>
      </w:r>
    </w:p>
    <w:p w:rsidR="00FD0B1F" w:rsidRPr="00FD0B1F" w:rsidRDefault="0095763E" w:rsidP="00D24764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color w:val="C00000"/>
          <w:sz w:val="24"/>
          <w:szCs w:val="24"/>
          <w:lang w:val="uk-UA" w:eastAsia="uk-UA"/>
        </w:rPr>
      </w:pPr>
      <w:bookmarkStart w:id="5" w:name="_Hlk75356803"/>
      <w:r w:rsidRPr="009576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D0B1F" w:rsidRPr="00FD0B1F">
        <w:rPr>
          <w:rFonts w:ascii="Times New Roman" w:hAnsi="Times New Roman" w:cs="Times New Roman"/>
          <w:sz w:val="24"/>
          <w:szCs w:val="24"/>
          <w:lang w:val="uk-UA"/>
        </w:rPr>
        <w:t>Заявник здійснює господарську діяльність, зокрема, на підставі ліцензії на провадження господарської діяльності з постачання природного газу відповідно до постанови Національної комісії, що здійснює державне регулювання у сферах енергетики та комунальних послуг (далі – НКРЕКП)</w:t>
      </w:r>
      <w:r w:rsidR="00D24764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FD0B1F"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від 04.07.2017 № 880 та відповідно до ліцензії на провадження господарської діяльності з постачання електричної енергії відповідно до постанови НКРЕКП від 13.11.2018 № 1409.</w:t>
      </w:r>
    </w:p>
    <w:p w:rsidR="00FD0B1F" w:rsidRPr="00FD0B1F" w:rsidRDefault="00FD0B1F" w:rsidP="00FD0B1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color w:val="C00000"/>
          <w:sz w:val="24"/>
          <w:szCs w:val="24"/>
          <w:lang w:val="uk-UA" w:eastAsia="uk-UA"/>
        </w:rPr>
      </w:pP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ТОВ «Газопостачальна </w:t>
      </w:r>
      <w:r w:rsidR="0076182F" w:rsidRPr="00222347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Pr="0076182F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>мпанія «Нафтогаз України» належить до Групи компаній Нафтогаз.</w:t>
      </w:r>
    </w:p>
    <w:p w:rsidR="00FD0B1F" w:rsidRPr="00FD0B1F" w:rsidRDefault="00FD0B1F" w:rsidP="00FD0B1F">
      <w:p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ind w:left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Згідно з відомостями з ЄДР,  учасником ТОВ «Газопостачальна </w:t>
      </w:r>
      <w:r w:rsidR="0076182F" w:rsidRPr="00222347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Pr="0076182F">
        <w:rPr>
          <w:rFonts w:ascii="Times New Roman" w:hAnsi="Times New Roman" w:cs="Times New Roman"/>
          <w:sz w:val="24"/>
          <w:szCs w:val="24"/>
          <w:lang w:val="uk-UA"/>
        </w:rPr>
        <w:t>омпанія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«Нафтогаз України», якому належить </w:t>
      </w:r>
      <w:r w:rsidRPr="0076182F">
        <w:rPr>
          <w:rFonts w:ascii="Times New Roman" w:hAnsi="Times New Roman" w:cs="Times New Roman"/>
          <w:sz w:val="24"/>
          <w:szCs w:val="24"/>
          <w:lang w:val="uk-UA"/>
        </w:rPr>
        <w:t>100%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статутного капіталу Заявника, є Дочірня </w:t>
      </w:r>
      <w:r w:rsidR="004007ED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омпанія «Газ України» Національної акціонерної компанії «Нафтогаз України» </w:t>
      </w:r>
      <w:r w:rsidRPr="00CF0E55">
        <w:rPr>
          <w:rFonts w:ascii="Times New Roman" w:hAnsi="Times New Roman" w:cs="Times New Roman"/>
          <w:sz w:val="24"/>
          <w:szCs w:val="24"/>
          <w:highlight w:val="black"/>
          <w:lang w:val="uk-UA"/>
        </w:rPr>
        <w:t>(ідентифікаційний код юридичної особи 31301827)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, єдиним засновником якої є акціонерне товариство Національна акціонерна компанія «Нафтогаз України» </w:t>
      </w:r>
      <w:r w:rsidRPr="00CF0E55">
        <w:rPr>
          <w:rFonts w:ascii="Times New Roman" w:hAnsi="Times New Roman" w:cs="Times New Roman"/>
          <w:sz w:val="24"/>
          <w:szCs w:val="24"/>
          <w:highlight w:val="black"/>
          <w:lang w:val="uk-UA"/>
        </w:rPr>
        <w:t>(ідентифікаційний код юридичної особи 20077720)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D0B1F" w:rsidRPr="00FD0B1F" w:rsidRDefault="00FD0B1F" w:rsidP="00FD0B1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bookmarkStart w:id="6" w:name="_Hlk69816418"/>
      <w:r w:rsidRPr="00FD0B1F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 xml:space="preserve">Група «Нафтогаз України», відповідно до інформації, розміщеної на </w:t>
      </w:r>
      <w:proofErr w:type="spellStart"/>
      <w:r w:rsidRPr="00FD0B1F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>вебсайті</w:t>
      </w:r>
      <w:proofErr w:type="spellEnd"/>
      <w:r w:rsidRPr="00FD0B1F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 xml:space="preserve"> за посиланням  </w:t>
      </w:r>
      <w:proofErr w:type="spellStart"/>
      <w:r w:rsidRPr="00FD0B1F">
        <w:rPr>
          <w:rFonts w:ascii="Times New Roman" w:hAnsi="Times New Roman" w:cs="Times New Roman"/>
        </w:rPr>
        <w:t>https</w:t>
      </w:r>
      <w:proofErr w:type="spellEnd"/>
      <w:r w:rsidRPr="00FD0B1F">
        <w:rPr>
          <w:rFonts w:ascii="Times New Roman" w:hAnsi="Times New Roman" w:cs="Times New Roman"/>
          <w:lang w:val="uk-UA"/>
        </w:rPr>
        <w:t>://</w:t>
      </w:r>
      <w:proofErr w:type="spellStart"/>
      <w:r w:rsidRPr="00FD0B1F">
        <w:rPr>
          <w:rFonts w:ascii="Times New Roman" w:hAnsi="Times New Roman" w:cs="Times New Roman"/>
        </w:rPr>
        <w:t>www</w:t>
      </w:r>
      <w:proofErr w:type="spellEnd"/>
      <w:r w:rsidRPr="00FD0B1F">
        <w:rPr>
          <w:rFonts w:ascii="Times New Roman" w:hAnsi="Times New Roman" w:cs="Times New Roman"/>
          <w:lang w:val="uk-UA"/>
        </w:rPr>
        <w:t>.</w:t>
      </w:r>
      <w:proofErr w:type="spellStart"/>
      <w:r w:rsidRPr="00FD0B1F">
        <w:rPr>
          <w:rFonts w:ascii="Times New Roman" w:hAnsi="Times New Roman" w:cs="Times New Roman"/>
        </w:rPr>
        <w:t>naftogaz</w:t>
      </w:r>
      <w:proofErr w:type="spellEnd"/>
      <w:r w:rsidRPr="00FD0B1F">
        <w:rPr>
          <w:rFonts w:ascii="Times New Roman" w:hAnsi="Times New Roman" w:cs="Times New Roman"/>
          <w:lang w:val="uk-UA"/>
        </w:rPr>
        <w:t>.</w:t>
      </w:r>
      <w:proofErr w:type="spellStart"/>
      <w:r w:rsidRPr="00FD0B1F">
        <w:rPr>
          <w:rFonts w:ascii="Times New Roman" w:hAnsi="Times New Roman" w:cs="Times New Roman"/>
        </w:rPr>
        <w:t>com</w:t>
      </w:r>
      <w:proofErr w:type="spellEnd"/>
      <w:r w:rsidRPr="00FD0B1F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>, є провідним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</w:t>
      </w:r>
      <w:hyperlink r:id="rId9" w:tooltip="Підприємство" w:history="1">
        <w:r w:rsidRPr="00FD0B1F">
          <w:rPr>
            <w:rFonts w:ascii="Times New Roman" w:eastAsia="Calibri" w:hAnsi="Times New Roman" w:cs="Times New Roman"/>
            <w:sz w:val="24"/>
            <w:szCs w:val="24"/>
            <w:lang w:val="uk-UA" w:eastAsia="uk-UA"/>
          </w:rPr>
          <w:t>підприємство</w:t>
        </w:r>
      </w:hyperlink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м </w:t>
      </w:r>
      <w:hyperlink r:id="rId10" w:tooltip="Паливно-енергетичний комплекс" w:history="1">
        <w:r w:rsidRPr="00FD0B1F">
          <w:rPr>
            <w:rFonts w:ascii="Times New Roman" w:eastAsia="Calibri" w:hAnsi="Times New Roman" w:cs="Times New Roman"/>
            <w:sz w:val="24"/>
            <w:szCs w:val="24"/>
            <w:lang w:val="uk-UA" w:eastAsia="uk-UA"/>
          </w:rPr>
          <w:t>паливно-енергетичного комплексу</w:t>
        </w:r>
      </w:hyperlink>
      <w:r w:rsidRPr="00FD0B1F">
        <w:rPr>
          <w:rFonts w:ascii="Times New Roman" w:eastAsia="Calibri" w:hAnsi="Times New Roman" w:cs="Times New Roman"/>
          <w:sz w:val="24"/>
          <w:szCs w:val="24"/>
          <w:lang w:val="en-GB" w:eastAsia="uk-UA"/>
        </w:rPr>
        <w:t> 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України, що здійснює повний цикл операцій з розвідки та розробки родовищ, експлуатаційного та розвідувального буріння, транспортування та зберігання нафти </w:t>
      </w:r>
      <w:r w:rsidR="00542EEC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й</w:t>
      </w:r>
      <w:r w:rsidR="00542EEC"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газу, постачання природного і скрапленого газу споживачам, а також здійснює транзит газу до європейських споживачів, імпортує газ,  займається переробкою газу, нафти та конденсату на п'яти газопереробних заводах, що входять до складу групи, виробляючи на них</w:t>
      </w:r>
      <w:r w:rsidRPr="00FD0B1F">
        <w:rPr>
          <w:rFonts w:ascii="Times New Roman" w:eastAsia="Calibri" w:hAnsi="Times New Roman" w:cs="Times New Roman"/>
          <w:sz w:val="24"/>
          <w:szCs w:val="24"/>
          <w:lang w:val="en-GB" w:eastAsia="uk-UA"/>
        </w:rPr>
        <w:t> </w:t>
      </w:r>
      <w:hyperlink r:id="rId11" w:tooltip="Скраплений газ" w:history="1">
        <w:r w:rsidRPr="00FD0B1F">
          <w:rPr>
            <w:rFonts w:ascii="Times New Roman" w:eastAsia="Calibri" w:hAnsi="Times New Roman" w:cs="Times New Roman"/>
            <w:sz w:val="24"/>
            <w:szCs w:val="24"/>
            <w:lang w:val="uk-UA" w:eastAsia="uk-UA"/>
          </w:rPr>
          <w:t>скраплений газ</w:t>
        </w:r>
      </w:hyperlink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, моторні палива та інші типи нафтопродуктів. </w:t>
      </w:r>
    </w:p>
    <w:bookmarkEnd w:id="6"/>
    <w:p w:rsidR="00FD0B1F" w:rsidRPr="00FD0B1F" w:rsidRDefault="00FD0B1F" w:rsidP="00FD0B1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proofErr w:type="spellStart"/>
      <w:r w:rsidRPr="00FD0B1F">
        <w:rPr>
          <w:rFonts w:ascii="Times New Roman" w:hAnsi="Times New Roman" w:cs="Times New Roman"/>
          <w:sz w:val="24"/>
          <w:szCs w:val="24"/>
        </w:rPr>
        <w:t>Заявникові</w:t>
      </w:r>
      <w:proofErr w:type="spellEnd"/>
      <w:r w:rsidRPr="00FD0B1F">
        <w:rPr>
          <w:rFonts w:ascii="Times New Roman" w:hAnsi="Times New Roman" w:cs="Times New Roman"/>
          <w:sz w:val="24"/>
          <w:szCs w:val="24"/>
        </w:rPr>
        <w:t xml:space="preserve"> як </w:t>
      </w:r>
      <w:proofErr w:type="spellStart"/>
      <w:r w:rsidRPr="00FD0B1F">
        <w:rPr>
          <w:rFonts w:ascii="Times New Roman" w:hAnsi="Times New Roman" w:cs="Times New Roman"/>
          <w:sz w:val="24"/>
          <w:szCs w:val="24"/>
        </w:rPr>
        <w:t>суб’єкту</w:t>
      </w:r>
      <w:proofErr w:type="spellEnd"/>
      <w:r w:rsidRPr="00FD0B1F">
        <w:rPr>
          <w:rFonts w:ascii="Times New Roman" w:hAnsi="Times New Roman" w:cs="Times New Roman"/>
          <w:sz w:val="24"/>
          <w:szCs w:val="24"/>
        </w:rPr>
        <w:t xml:space="preserve"> ринку природного газу, </w:t>
      </w:r>
      <w:proofErr w:type="spellStart"/>
      <w:r w:rsidRPr="00FD0B1F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FD0B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B1F">
        <w:rPr>
          <w:rFonts w:ascii="Times New Roman" w:hAnsi="Times New Roman" w:cs="Times New Roman"/>
          <w:sz w:val="24"/>
          <w:szCs w:val="24"/>
        </w:rPr>
        <w:t>займається</w:t>
      </w:r>
      <w:proofErr w:type="spellEnd"/>
      <w:r w:rsidRPr="00FD0B1F">
        <w:rPr>
          <w:rFonts w:ascii="Times New Roman" w:hAnsi="Times New Roman" w:cs="Times New Roman"/>
          <w:sz w:val="24"/>
          <w:szCs w:val="24"/>
        </w:rPr>
        <w:t xml:space="preserve"> оптовою </w:t>
      </w:r>
      <w:proofErr w:type="spellStart"/>
      <w:r w:rsidRPr="00FD0B1F">
        <w:rPr>
          <w:rFonts w:ascii="Times New Roman" w:hAnsi="Times New Roman" w:cs="Times New Roman"/>
          <w:sz w:val="24"/>
          <w:szCs w:val="24"/>
        </w:rPr>
        <w:t>купівлею-продажем</w:t>
      </w:r>
      <w:proofErr w:type="spellEnd"/>
      <w:r w:rsidRPr="00FD0B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B1F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FD0B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B1F">
        <w:rPr>
          <w:rFonts w:ascii="Times New Roman" w:hAnsi="Times New Roman" w:cs="Times New Roman"/>
          <w:sz w:val="24"/>
          <w:szCs w:val="24"/>
        </w:rPr>
        <w:t>постачанням</w:t>
      </w:r>
      <w:proofErr w:type="spellEnd"/>
      <w:r w:rsidRPr="00FD0B1F">
        <w:rPr>
          <w:rFonts w:ascii="Times New Roman" w:hAnsi="Times New Roman" w:cs="Times New Roman"/>
          <w:sz w:val="24"/>
          <w:szCs w:val="24"/>
        </w:rPr>
        <w:t xml:space="preserve"> газу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FD0B1F">
        <w:rPr>
          <w:rFonts w:ascii="Times New Roman" w:hAnsi="Times New Roman" w:cs="Times New Roman"/>
          <w:sz w:val="24"/>
          <w:szCs w:val="24"/>
        </w:rPr>
        <w:t xml:space="preserve"> 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>о</w:t>
      </w:r>
      <w:proofErr w:type="spellStart"/>
      <w:r w:rsidRPr="00FD0B1F">
        <w:rPr>
          <w:rFonts w:ascii="Times New Roman" w:hAnsi="Times New Roman" w:cs="Times New Roman"/>
          <w:sz w:val="24"/>
          <w:szCs w:val="24"/>
        </w:rPr>
        <w:t>ператором</w:t>
      </w:r>
      <w:proofErr w:type="spellEnd"/>
      <w:r w:rsidRPr="00FD0B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B1F">
        <w:rPr>
          <w:rFonts w:ascii="Times New Roman" w:hAnsi="Times New Roman" w:cs="Times New Roman"/>
          <w:sz w:val="24"/>
          <w:szCs w:val="24"/>
        </w:rPr>
        <w:t>газотранспортної</w:t>
      </w:r>
      <w:proofErr w:type="spellEnd"/>
      <w:r w:rsidRPr="00FD0B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B1F">
        <w:rPr>
          <w:rFonts w:ascii="Times New Roman" w:hAnsi="Times New Roman" w:cs="Times New Roman"/>
          <w:sz w:val="24"/>
          <w:szCs w:val="24"/>
        </w:rPr>
        <w:t>системи</w:t>
      </w:r>
      <w:proofErr w:type="spellEnd"/>
      <w:r w:rsidRPr="00FD0B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B1F">
        <w:rPr>
          <w:rFonts w:ascii="Times New Roman" w:hAnsi="Times New Roman" w:cs="Times New Roman"/>
          <w:sz w:val="24"/>
          <w:szCs w:val="24"/>
        </w:rPr>
        <w:t>присвоєно</w:t>
      </w:r>
      <w:proofErr w:type="spellEnd"/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FD0B1F">
        <w:rPr>
          <w:rFonts w:ascii="Times New Roman" w:hAnsi="Times New Roman" w:cs="Times New Roman"/>
          <w:sz w:val="24"/>
          <w:szCs w:val="24"/>
        </w:rPr>
        <w:t>ЕІС-код 56Х930000008780</w:t>
      </w:r>
      <w:r w:rsidRPr="00FD0B1F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Pr="00FD0B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footnoteReference w:id="1"/>
      </w:r>
      <w:r w:rsidRPr="00FD0B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FD0B1F" w:rsidRPr="00FD0B1F" w:rsidRDefault="00FD0B1F" w:rsidP="00FD0B1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C00000"/>
          <w:sz w:val="24"/>
          <w:szCs w:val="24"/>
          <w:lang w:val="uk-UA" w:eastAsia="uk-UA"/>
        </w:rPr>
      </w:pPr>
      <w:r w:rsidRPr="00FD0B1F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Відповідно до розпорядження Кабінету Міністрів України від 22.07.2020 № 917-р 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FD0B1F">
        <w:rPr>
          <w:rFonts w:ascii="Times New Roman" w:hAnsi="Times New Roman" w:cs="Times New Roman"/>
          <w:sz w:val="24"/>
          <w:szCs w:val="24"/>
          <w:lang w:val="uk-UA" w:eastAsia="ru-RU"/>
        </w:rPr>
        <w:t>ТОВ «Газопостачальн</w:t>
      </w:r>
      <w:r w:rsidR="001C3BD6">
        <w:rPr>
          <w:rFonts w:ascii="Times New Roman" w:hAnsi="Times New Roman" w:cs="Times New Roman"/>
          <w:sz w:val="24"/>
          <w:szCs w:val="24"/>
          <w:lang w:val="uk-UA" w:eastAsia="ru-RU"/>
        </w:rPr>
        <w:t>а</w:t>
      </w:r>
      <w:r w:rsidRPr="00FD0B1F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компані</w:t>
      </w:r>
      <w:r w:rsidR="001C3BD6">
        <w:rPr>
          <w:rFonts w:ascii="Times New Roman" w:hAnsi="Times New Roman" w:cs="Times New Roman"/>
          <w:sz w:val="24"/>
          <w:szCs w:val="24"/>
          <w:lang w:val="uk-UA" w:eastAsia="ru-RU"/>
        </w:rPr>
        <w:t>я</w:t>
      </w:r>
      <w:r w:rsidRPr="00FD0B1F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«Нафтогаз України» визначено постачальником «останньої надії»</w:t>
      </w:r>
      <w:r w:rsidRPr="00FD0B1F">
        <w:rPr>
          <w:rFonts w:ascii="Times New Roman" w:hAnsi="Times New Roman" w:cs="Times New Roman"/>
          <w:sz w:val="24"/>
          <w:szCs w:val="24"/>
          <w:vertAlign w:val="superscript"/>
          <w:lang w:val="uk-UA" w:eastAsia="ru-RU"/>
        </w:rPr>
        <w:footnoteReference w:id="2"/>
      </w:r>
      <w:r w:rsidRPr="00FD0B1F">
        <w:rPr>
          <w:rFonts w:ascii="Times New Roman" w:hAnsi="Times New Roman" w:cs="Times New Roman"/>
          <w:sz w:val="24"/>
          <w:szCs w:val="24"/>
          <w:lang w:val="uk-UA" w:eastAsia="ru-RU"/>
        </w:rPr>
        <w:t>.</w:t>
      </w:r>
    </w:p>
    <w:p w:rsidR="00FD0B1F" w:rsidRPr="00FD0B1F" w:rsidRDefault="001C3BD6" w:rsidP="00FD0B1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color w:val="C00000"/>
          <w:sz w:val="24"/>
          <w:szCs w:val="24"/>
          <w:lang w:val="uk-UA" w:eastAsia="uk-UA"/>
        </w:rPr>
      </w:pPr>
      <w:r w:rsidRPr="00FD0B1F">
        <w:rPr>
          <w:rFonts w:ascii="Times New Roman" w:hAnsi="Times New Roman" w:cs="Times New Roman"/>
          <w:sz w:val="24"/>
          <w:szCs w:val="24"/>
          <w:lang w:val="uk-UA"/>
        </w:rPr>
        <w:t>Заявник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>здійснює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</w:t>
      </w:r>
      <w:r w:rsidR="00FD0B1F" w:rsidRPr="00FD0B1F">
        <w:rPr>
          <w:rFonts w:ascii="Times New Roman" w:hAnsi="Times New Roman" w:cs="Times New Roman"/>
          <w:sz w:val="24"/>
          <w:szCs w:val="24"/>
          <w:lang w:val="uk-UA"/>
        </w:rPr>
        <w:t>осподарськ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FD0B1F"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діяльність із постачання природного газу   у формі оптової та роздрібної торгівлі.</w:t>
      </w:r>
    </w:p>
    <w:p w:rsidR="00FD0B1F" w:rsidRPr="00FD0B1F" w:rsidRDefault="00FD0B1F" w:rsidP="00FD0B1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Заявник зазначив, що регулярно бере участь у тендерах на постачання природного газу </w:t>
      </w:r>
      <w:r w:rsidR="00DC3809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DC3809"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системі публічних </w:t>
      </w:r>
      <w:proofErr w:type="spellStart"/>
      <w:r w:rsidRPr="00FD0B1F">
        <w:rPr>
          <w:rFonts w:ascii="Times New Roman" w:hAnsi="Times New Roman" w:cs="Times New Roman"/>
          <w:sz w:val="24"/>
          <w:szCs w:val="24"/>
          <w:lang w:val="uk-UA"/>
        </w:rPr>
        <w:t>закупівель</w:t>
      </w:r>
      <w:proofErr w:type="spellEnd"/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України </w:t>
      </w:r>
      <w:bookmarkStart w:id="7" w:name="_Hlk81399910"/>
      <w:proofErr w:type="spellStart"/>
      <w:r w:rsidRPr="00FD0B1F">
        <w:rPr>
          <w:rFonts w:ascii="Times New Roman" w:hAnsi="Times New Roman" w:cs="Times New Roman"/>
          <w:sz w:val="24"/>
          <w:szCs w:val="24"/>
          <w:lang w:val="en-US"/>
        </w:rPr>
        <w:t>Prozorro</w:t>
      </w:r>
      <w:proofErr w:type="spellEnd"/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End w:id="7"/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та надав інформацію щодо договорів, укладених через систему </w:t>
      </w:r>
      <w:proofErr w:type="spellStart"/>
      <w:r w:rsidRPr="00FD0B1F">
        <w:rPr>
          <w:rFonts w:ascii="Times New Roman" w:hAnsi="Times New Roman" w:cs="Times New Roman"/>
          <w:sz w:val="24"/>
          <w:szCs w:val="24"/>
          <w:lang w:val="en-US"/>
        </w:rPr>
        <w:t>Prozorro</w:t>
      </w:r>
      <w:proofErr w:type="spellEnd"/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, зокрема:  № КБ7-19-033 від 23.01.2019 (посилання на торги </w:t>
      </w:r>
      <w:hyperlink r:id="rId12" w:history="1">
        <w:r w:rsidRPr="00FD0B1F">
          <w:rPr>
            <w:rFonts w:ascii="Times New Roman" w:hAnsi="Times New Roman" w:cs="Times New Roman"/>
            <w:color w:val="0563C1"/>
            <w:sz w:val="24"/>
            <w:szCs w:val="24"/>
            <w:u w:val="single"/>
            <w:lang w:val="uk-UA"/>
          </w:rPr>
          <w:t>https://prozorro.gov.ua/search/tender?text=ua-2018-12-14-006065-c</w:t>
        </w:r>
      </w:hyperlink>
      <w:r w:rsidRPr="00FD0B1F">
        <w:rPr>
          <w:rFonts w:ascii="Times New Roman" w:hAnsi="Times New Roman" w:cs="Times New Roman"/>
          <w:sz w:val="24"/>
          <w:szCs w:val="24"/>
        </w:rPr>
        <w:t>)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та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№ КТ4-19-005 від 04.02.2019 (посилання на торги </w:t>
      </w:r>
      <w:hyperlink r:id="rId13" w:history="1">
        <w:r w:rsidRPr="00FD0B1F">
          <w:rPr>
            <w:rFonts w:ascii="Times New Roman" w:hAnsi="Times New Roman" w:cs="Times New Roman"/>
            <w:color w:val="0563C1"/>
            <w:sz w:val="24"/>
            <w:szCs w:val="24"/>
            <w:u w:val="single"/>
            <w:lang w:val="uk-UA"/>
          </w:rPr>
          <w:t>https://prozorro.gov.ua/tender/UA-2019-01-04-000061-c</w:t>
        </w:r>
      </w:hyperlink>
      <w:r w:rsidRPr="00FD0B1F">
        <w:rPr>
          <w:rFonts w:ascii="Times New Roman" w:hAnsi="Times New Roman" w:cs="Times New Roman"/>
          <w:sz w:val="24"/>
          <w:szCs w:val="24"/>
        </w:rPr>
        <w:t>)</w:t>
      </w:r>
      <w:r w:rsidR="00FF1F1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D0B1F" w:rsidRPr="00FD0B1F" w:rsidRDefault="00FD0B1F" w:rsidP="00FD0B1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C00000"/>
          <w:sz w:val="24"/>
          <w:szCs w:val="24"/>
          <w:lang w:val="uk-UA" w:eastAsia="uk-UA"/>
        </w:rPr>
      </w:pP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інформації, наданої  </w:t>
      </w:r>
      <w:r w:rsidR="001C3BD6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1C3BD6"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>Листі, кількість споживачів, які використовували послуги Заявника на 31.12.2020</w:t>
      </w:r>
      <w:r w:rsidR="002B13A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становила 2 612 юридичних осіб </w:t>
      </w:r>
      <w:r w:rsidR="002B13AE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2B13AE"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562 967 фізичних осіб та на  05.05.2021 –  3 045 юридичних осіб </w:t>
      </w:r>
      <w:r w:rsidR="002B13AE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2B13AE"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>942</w:t>
      </w:r>
      <w:r w:rsidR="002B13A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>973 фізичних ос</w:t>
      </w:r>
      <w:r w:rsidR="00B03FC0">
        <w:rPr>
          <w:rFonts w:ascii="Times New Roman" w:hAnsi="Times New Roman" w:cs="Times New Roman"/>
          <w:sz w:val="24"/>
          <w:szCs w:val="24"/>
          <w:lang w:val="uk-UA"/>
        </w:rPr>
        <w:t>оби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FD0B1F" w:rsidRPr="00FD0B1F" w:rsidRDefault="002B13AE" w:rsidP="00FD0B1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color w:val="C00000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Як о</w:t>
      </w:r>
      <w:r w:rsidR="00FD0B1F" w:rsidRPr="00FD0B1F">
        <w:rPr>
          <w:rFonts w:ascii="Times New Roman" w:hAnsi="Times New Roman" w:cs="Times New Roman"/>
          <w:sz w:val="24"/>
          <w:szCs w:val="24"/>
          <w:lang w:val="uk-UA"/>
        </w:rPr>
        <w:t>сновни</w:t>
      </w:r>
      <w:r>
        <w:rPr>
          <w:rFonts w:ascii="Times New Roman" w:hAnsi="Times New Roman" w:cs="Times New Roman"/>
          <w:sz w:val="24"/>
          <w:szCs w:val="24"/>
          <w:lang w:val="uk-UA"/>
        </w:rPr>
        <w:t>х</w:t>
      </w:r>
      <w:r w:rsidR="00FD0B1F"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свої</w:t>
      </w:r>
      <w:r>
        <w:rPr>
          <w:rFonts w:ascii="Times New Roman" w:hAnsi="Times New Roman" w:cs="Times New Roman"/>
          <w:sz w:val="24"/>
          <w:szCs w:val="24"/>
          <w:lang w:val="uk-UA"/>
        </w:rPr>
        <w:t>х</w:t>
      </w:r>
      <w:r w:rsidR="00FD0B1F"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 конкурент</w:t>
      </w:r>
      <w:r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FD0B1F"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Заявник, зокрема, зазначив: товариство з обмеженою відповідальністю «</w:t>
      </w:r>
      <w:proofErr w:type="spellStart"/>
      <w:r w:rsidR="00FD0B1F" w:rsidRPr="00FD0B1F">
        <w:rPr>
          <w:rFonts w:ascii="Times New Roman" w:hAnsi="Times New Roman" w:cs="Times New Roman"/>
          <w:sz w:val="24"/>
          <w:szCs w:val="24"/>
          <w:lang w:val="uk-UA"/>
        </w:rPr>
        <w:t>Вінницягаз</w:t>
      </w:r>
      <w:proofErr w:type="spellEnd"/>
      <w:r w:rsidR="00FD0B1F"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збут», товариство з обмеженою відповідальністю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="00FD0B1F" w:rsidRPr="00FD0B1F">
        <w:rPr>
          <w:rFonts w:ascii="Times New Roman" w:hAnsi="Times New Roman" w:cs="Times New Roman"/>
          <w:sz w:val="24"/>
          <w:szCs w:val="24"/>
          <w:lang w:val="uk-UA"/>
        </w:rPr>
        <w:t>Волиньгаз</w:t>
      </w:r>
      <w:proofErr w:type="spellEnd"/>
      <w:r w:rsidR="00FD0B1F"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збут», товариство з обмеженою відповідальністю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="00FD0B1F" w:rsidRPr="00FD0B1F">
        <w:rPr>
          <w:rFonts w:ascii="Times New Roman" w:hAnsi="Times New Roman" w:cs="Times New Roman"/>
          <w:sz w:val="24"/>
          <w:szCs w:val="24"/>
          <w:lang w:val="uk-UA"/>
        </w:rPr>
        <w:t>Закарпатгаз</w:t>
      </w:r>
      <w:proofErr w:type="spellEnd"/>
      <w:r w:rsidR="00FD0B1F"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збут»,  товариство з обмеженою відповідальністю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="00FD0B1F" w:rsidRPr="00FD0B1F">
        <w:rPr>
          <w:rFonts w:ascii="Times New Roman" w:hAnsi="Times New Roman" w:cs="Times New Roman"/>
          <w:sz w:val="24"/>
          <w:szCs w:val="24"/>
          <w:lang w:val="uk-UA"/>
        </w:rPr>
        <w:t>Запоріжгаз</w:t>
      </w:r>
      <w:proofErr w:type="spellEnd"/>
      <w:r w:rsidR="00FD0B1F"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збут», товариство з обмеженою відповідальністю «</w:t>
      </w:r>
      <w:proofErr w:type="spellStart"/>
      <w:r w:rsidR="00FD0B1F" w:rsidRPr="00FD0B1F">
        <w:rPr>
          <w:rFonts w:ascii="Times New Roman" w:hAnsi="Times New Roman" w:cs="Times New Roman"/>
          <w:sz w:val="24"/>
          <w:szCs w:val="24"/>
          <w:lang w:val="uk-UA"/>
        </w:rPr>
        <w:t>Сумигаз</w:t>
      </w:r>
      <w:proofErr w:type="spellEnd"/>
      <w:r w:rsidR="00FD0B1F"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збут», товариство з обмеженою відповідальністю «Львівгаз збут» тощо.</w:t>
      </w:r>
    </w:p>
    <w:p w:rsidR="00FD0B1F" w:rsidRPr="00FD0B1F" w:rsidRDefault="00FD0B1F" w:rsidP="00FD0B1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color w:val="C00000"/>
          <w:sz w:val="24"/>
          <w:szCs w:val="24"/>
          <w:lang w:val="uk-UA" w:eastAsia="uk-UA"/>
        </w:rPr>
      </w:pPr>
      <w:r w:rsidRPr="00FD0B1F">
        <w:rPr>
          <w:rFonts w:ascii="Times New Roman" w:hAnsi="Times New Roman" w:cs="Times New Roman"/>
          <w:sz w:val="24"/>
          <w:szCs w:val="24"/>
          <w:lang w:val="uk-UA"/>
        </w:rPr>
        <w:t>З приводу звернень до інших органів про порушення своїх прав Товариств</w:t>
      </w:r>
      <w:r w:rsidR="0041755C">
        <w:rPr>
          <w:rFonts w:ascii="Times New Roman" w:hAnsi="Times New Roman" w:cs="Times New Roman"/>
          <w:sz w:val="24"/>
          <w:szCs w:val="24"/>
          <w:lang w:val="uk-UA"/>
        </w:rPr>
        <w:t>ом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Заявник повідомив, що звернувся до НКРЕКП із заявою від 21.04.2021 № 119/07-2837, у якій повідомив зазначений орган про звернення до Комітету із Заявою а також із наявною інформацією щодо порушення в діяльності ТОВ «Нафтогаз Постачання», зокрема, Ліцензійних умов провадження господарської діяльності з постачання природного газу, затверджених постановою НКРЕКП від 16.02.2017 № 201.</w:t>
      </w:r>
    </w:p>
    <w:p w:rsidR="00FD0B1F" w:rsidRPr="00FD0B1F" w:rsidRDefault="00FD0B1F" w:rsidP="00FD0B1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Заявник зазначив, що регулярно висвітл</w:t>
      </w:r>
      <w:r w:rsidR="0041755C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ює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сво</w:t>
      </w:r>
      <w:r w:rsidR="0041755C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ю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діяльн</w:t>
      </w:r>
      <w:r w:rsidR="0041755C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ість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через засоби масової інформації як на замовлення, так і безкоштовно.</w:t>
      </w:r>
    </w:p>
    <w:p w:rsidR="00FD0B1F" w:rsidRPr="00FD0B1F" w:rsidRDefault="00FD0B1F" w:rsidP="00FD0B1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Так, 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ТОВ «Газопостачальна </w:t>
      </w:r>
      <w:r w:rsidR="0076182F" w:rsidRPr="00222347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омпанія «Нафтогаз України» надало </w:t>
      </w:r>
      <w:r w:rsidR="0041755C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41755C"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>Листі, зокрема,  роздруківки з інтернет</w:t>
      </w:r>
      <w:r w:rsidR="0041755C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видання </w:t>
      </w:r>
      <w:r w:rsidRPr="00FD0B1F">
        <w:rPr>
          <w:rFonts w:ascii="Times New Roman" w:hAnsi="Times New Roman" w:cs="Times New Roman"/>
          <w:sz w:val="24"/>
          <w:szCs w:val="24"/>
        </w:rPr>
        <w:t>«Е</w:t>
      </w:r>
      <w:proofErr w:type="spellStart"/>
      <w:r w:rsidRPr="00FD0B1F">
        <w:rPr>
          <w:rFonts w:ascii="Times New Roman" w:hAnsi="Times New Roman" w:cs="Times New Roman"/>
          <w:sz w:val="24"/>
          <w:szCs w:val="24"/>
          <w:lang w:val="uk-UA"/>
        </w:rPr>
        <w:t>кономічна</w:t>
      </w:r>
      <w:proofErr w:type="spellEnd"/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правда»</w:t>
      </w:r>
      <w:r w:rsidRPr="00FD0B1F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footnoteReference w:id="3"/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та офіційного </w:t>
      </w:r>
      <w:proofErr w:type="spellStart"/>
      <w:r w:rsidRPr="00FD0B1F">
        <w:rPr>
          <w:rFonts w:ascii="Times New Roman" w:hAnsi="Times New Roman" w:cs="Times New Roman"/>
          <w:sz w:val="24"/>
          <w:szCs w:val="24"/>
          <w:lang w:val="uk-UA"/>
        </w:rPr>
        <w:t>вебсайту</w:t>
      </w:r>
      <w:proofErr w:type="spellEnd"/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інтернет-представництва Президента України</w:t>
      </w:r>
      <w:r w:rsidRPr="00FD0B1F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footnoteReference w:id="4"/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D0B1F" w:rsidRPr="00FD0B1F" w:rsidRDefault="00FD0B1F" w:rsidP="00FD0B1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FD0B1F">
        <w:rPr>
          <w:rFonts w:ascii="Times New Roman" w:hAnsi="Times New Roman" w:cs="Times New Roman"/>
          <w:sz w:val="24"/>
          <w:szCs w:val="24"/>
          <w:lang w:val="uk-UA"/>
        </w:rPr>
        <w:t>Заявник зазначив, що з моменту отримання ліцензії на здійснення господарської діяльності  з постачання природного газу, а саме – з 07.07.2017</w:t>
      </w:r>
      <w:r w:rsidR="005B5AA0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використовує комерційне найменування «Газопостачальна компанія «Нафтогаз України» для провадження 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діяльності на ринках постачання природного газу для побутових та непобутових споживачів. </w:t>
      </w:r>
    </w:p>
    <w:p w:rsidR="00FD0B1F" w:rsidRPr="00FD0B1F" w:rsidRDefault="00FD0B1F" w:rsidP="00FD0B1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При цьому, відповідно до викладених у Заяві обставин, 25.03.2021 співробітниками 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ТОВ «Газопостачальна </w:t>
      </w:r>
      <w:r w:rsidR="007F459F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к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омпанія «Нафтогаз України» в 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ЄДР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виявлено запис від</w:t>
      </w:r>
      <w:r w:rsidR="00573E3F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 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07.12.2020 про реєстрацію </w:t>
      </w:r>
      <w:bookmarkStart w:id="8" w:name="_Hlk75420819"/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ТОВ «Нафтогаз Постачання»</w:t>
      </w:r>
      <w:bookmarkEnd w:id="8"/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.</w:t>
      </w:r>
    </w:p>
    <w:p w:rsidR="00FD0B1F" w:rsidRPr="00FD0B1F" w:rsidRDefault="00FD0B1F" w:rsidP="00FD0B1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На думку Заявника,  комерційна назва «Нафтогаз Постачання» схожа 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з його 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>комерційним (фірмовим) найменуванням до ступеня змішування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, водночас державна реєстрація Товариства </w:t>
      </w:r>
      <w:bookmarkStart w:id="9" w:name="_Hlk75945677"/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відбулася </w:t>
      </w:r>
      <w:bookmarkEnd w:id="9"/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через 3 роки після початку використання Заявником свого комерційного найменування та діяльності у складі групи Нафтогаз.</w:t>
      </w:r>
    </w:p>
    <w:p w:rsidR="00FD0B1F" w:rsidRPr="00FD0B1F" w:rsidRDefault="00FD0B1F" w:rsidP="00FD0B1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Дозволу на використання схожих позначень Заявник Товариству не надавав.</w:t>
      </w:r>
    </w:p>
    <w:p w:rsidR="00FD0B1F" w:rsidRPr="00FD0B1F" w:rsidRDefault="00573E3F" w:rsidP="00FD0B1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color w:val="C00000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К</w:t>
      </w:r>
      <w:r w:rsidR="00FD0B1F"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рім зазначеного, на </w:t>
      </w:r>
      <w:proofErr w:type="spellStart"/>
      <w:r w:rsidR="00FD0B1F"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вебресурсі</w:t>
      </w:r>
      <w:proofErr w:type="spellEnd"/>
      <w:r w:rsidR="00FD0B1F"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за посиланням </w:t>
      </w:r>
      <w:hyperlink r:id="rId14" w:history="1">
        <w:r w:rsidR="00FD0B1F" w:rsidRPr="00FD0B1F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lang w:val="en-GB" w:eastAsia="uk-UA"/>
          </w:rPr>
          <w:t>https</w:t>
        </w:r>
        <w:r w:rsidR="00FD0B1F" w:rsidRPr="00FD0B1F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lang w:val="uk-UA" w:eastAsia="uk-UA"/>
          </w:rPr>
          <w:t>://</w:t>
        </w:r>
        <w:proofErr w:type="spellStart"/>
        <w:r w:rsidR="00FD0B1F" w:rsidRPr="00FD0B1F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lang w:val="en-GB" w:eastAsia="uk-UA"/>
          </w:rPr>
          <w:t>naftogaz</w:t>
        </w:r>
        <w:proofErr w:type="spellEnd"/>
        <w:r w:rsidR="00FD0B1F" w:rsidRPr="00FD0B1F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lang w:val="uk-UA" w:eastAsia="uk-UA"/>
          </w:rPr>
          <w:t>-</w:t>
        </w:r>
        <w:proofErr w:type="spellStart"/>
        <w:r w:rsidR="00FD0B1F" w:rsidRPr="00FD0B1F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lang w:val="en-GB" w:eastAsia="uk-UA"/>
          </w:rPr>
          <w:t>postach</w:t>
        </w:r>
        <w:proofErr w:type="spellEnd"/>
        <w:r w:rsidR="00FD0B1F" w:rsidRPr="00FD0B1F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lang w:val="uk-UA" w:eastAsia="uk-UA"/>
          </w:rPr>
          <w:t>.</w:t>
        </w:r>
        <w:r w:rsidR="00FD0B1F" w:rsidRPr="00FD0B1F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lang w:val="en-GB" w:eastAsia="uk-UA"/>
          </w:rPr>
          <w:t>com</w:t>
        </w:r>
        <w:r w:rsidR="00FD0B1F" w:rsidRPr="00FD0B1F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lang w:val="uk-UA" w:eastAsia="uk-UA"/>
          </w:rPr>
          <w:t>.</w:t>
        </w:r>
        <w:proofErr w:type="spellStart"/>
        <w:r w:rsidR="00FD0B1F" w:rsidRPr="00FD0B1F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lang w:val="en-GB" w:eastAsia="uk-UA"/>
          </w:rPr>
          <w:t>ua</w:t>
        </w:r>
        <w:proofErr w:type="spellEnd"/>
      </w:hyperlink>
      <w:r w:rsidR="00FD0B1F"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використано логотип (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див. </w:t>
      </w:r>
      <w:r w:rsidR="00FD0B1F"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фотокопі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ю</w:t>
      </w:r>
      <w:r w:rsidR="00FD0B1F"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1), який, як вважає Заявник, схожий 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на</w:t>
      </w:r>
      <w:r w:rsidR="00FD0B1F"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знак для товарів та послуг, </w:t>
      </w:r>
      <w:r w:rsidR="00AF666A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що</w:t>
      </w:r>
      <w:r w:rsidR="00AF666A"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</w:t>
      </w:r>
      <w:r w:rsidR="00FD0B1F"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належить Заявникові на підставі свідоцтва № 284248 від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 </w:t>
      </w:r>
      <w:r w:rsidR="00FD0B1F"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12.10.2020.</w:t>
      </w:r>
    </w:p>
    <w:p w:rsidR="00FD0B1F" w:rsidRPr="00FD0B1F" w:rsidRDefault="00FD0B1F" w:rsidP="00FD0B1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Заявник стверджує, що Товариство завдає йому шкоди як власнику торговельної марки та комерційного (фірмового) найменування, створює перешкоди </w:t>
      </w:r>
      <w:r w:rsidR="009B2D3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під час</w:t>
      </w:r>
      <w:r w:rsidR="009B2D3F"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здійсненн</w:t>
      </w:r>
      <w:r w:rsidR="009B2D3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я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діяльності з постачання природного газу, оскільки Заявник може </w:t>
      </w:r>
      <w:r w:rsidR="00B72280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зазнати</w:t>
      </w:r>
      <w:r w:rsidR="00B72280"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втрат через</w:t>
      </w:r>
      <w:r w:rsidR="009B2D3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укладення </w:t>
      </w:r>
      <w:r w:rsidR="00323634" w:rsidRPr="00323634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д</w:t>
      </w:r>
      <w:r w:rsidR="00323634" w:rsidRPr="006538DD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оговору зі</w:t>
      </w:r>
      <w:r w:rsidR="00323634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своїми потенційними споживачами, які через введення </w:t>
      </w:r>
      <w:r w:rsidR="00D666E4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їх 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в оману ототожнюють ТОВ «Нафтогаз Постачання» із ТОВ «Газопостачальна </w:t>
      </w:r>
      <w:r w:rsidR="007F459F" w:rsidRPr="00FF1F1D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к</w:t>
      </w:r>
      <w:r w:rsidRPr="00FF1F1D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о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мпанія «Нафтогаз України». </w:t>
      </w:r>
    </w:p>
    <w:p w:rsidR="00FD0B1F" w:rsidRPr="00FD0B1F" w:rsidRDefault="00FD0B1F" w:rsidP="00FD0B1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Також Заявник повідомив, що на </w:t>
      </w:r>
      <w:proofErr w:type="spellStart"/>
      <w:r w:rsidRPr="00FD0B1F">
        <w:rPr>
          <w:rFonts w:ascii="Times New Roman" w:hAnsi="Times New Roman" w:cs="Times New Roman"/>
          <w:sz w:val="24"/>
          <w:szCs w:val="24"/>
          <w:lang w:val="uk-UA"/>
        </w:rPr>
        <w:t>вебсайті</w:t>
      </w:r>
      <w:proofErr w:type="spellEnd"/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за посиланням 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br/>
      </w:r>
      <w:hyperlink r:id="rId15" w:history="1">
        <w:r w:rsidRPr="00FD0B1F"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https://naftogaz-postach.com.ua</w:t>
        </w:r>
      </w:hyperlink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Товариств</w:t>
      </w:r>
      <w:r w:rsidR="00AF666A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поширює так</w:t>
      </w:r>
      <w:r w:rsidR="00D666E4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інформаці</w:t>
      </w:r>
      <w:r w:rsidR="00D666E4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Pr="00FD0B1F">
        <w:rPr>
          <w:rFonts w:ascii="Times New Roman" w:hAnsi="Times New Roman" w:cs="Times New Roman"/>
          <w:b/>
          <w:i/>
          <w:sz w:val="24"/>
          <w:szCs w:val="24"/>
          <w:lang w:val="uk-UA"/>
        </w:rPr>
        <w:t>«Компанія має європейський досвід та використовує міжнародні практики з ведення бізнесу в енергетичному секторі… Наші клієнти отримують найкращий сервіс за найнижчими цінами»</w:t>
      </w:r>
      <w:r w:rsidR="00D666E4">
        <w:rPr>
          <w:rFonts w:ascii="Times New Roman" w:hAnsi="Times New Roman" w:cs="Times New Roman"/>
          <w:b/>
          <w:i/>
          <w:sz w:val="24"/>
          <w:szCs w:val="24"/>
          <w:lang w:val="uk-UA"/>
        </w:rPr>
        <w:t>.</w:t>
      </w:r>
    </w:p>
    <w:p w:rsidR="00FD0B1F" w:rsidRPr="00FD0B1F" w:rsidRDefault="00FD0B1F" w:rsidP="00FD0B1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FD0B1F">
        <w:rPr>
          <w:rFonts w:ascii="Times New Roman" w:hAnsi="Times New Roman" w:cs="Times New Roman"/>
          <w:sz w:val="24"/>
          <w:szCs w:val="24"/>
          <w:lang w:val="uk-UA"/>
        </w:rPr>
        <w:t>На думку Заявника</w:t>
      </w:r>
      <w:r w:rsidR="00D666E4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зазначена інформація не відповідає дійсності з огляду на те, що державна реєстрація ТОВ «Нафтогаз Постачання» відбулася 07.12.2020, інформація про Товариство, зокрема, на ресурсі  </w:t>
      </w:r>
      <w:hyperlink r:id="rId16" w:history="1">
        <w:r w:rsidRPr="00FD0B1F">
          <w:rPr>
            <w:rFonts w:ascii="Times New Roman" w:hAnsi="Times New Roman" w:cs="Times New Roman"/>
            <w:color w:val="0563C1"/>
            <w:sz w:val="24"/>
            <w:szCs w:val="24"/>
            <w:u w:val="single"/>
            <w:lang w:val="uk-UA"/>
          </w:rPr>
          <w:t>https://gazpravda.com.ua/cini-gaz</w:t>
        </w:r>
      </w:hyperlink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вперше з'явилас</w:t>
      </w:r>
      <w:r w:rsidR="00D666E4">
        <w:rPr>
          <w:rFonts w:ascii="Times New Roman" w:hAnsi="Times New Roman" w:cs="Times New Roman"/>
          <w:sz w:val="24"/>
          <w:szCs w:val="24"/>
          <w:lang w:val="uk-UA"/>
        </w:rPr>
        <w:t>ь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у зв'язку з публікаціями цін постачальників за квітень 2021 </w:t>
      </w:r>
      <w:r w:rsidR="00D666E4">
        <w:rPr>
          <w:rFonts w:ascii="Times New Roman" w:hAnsi="Times New Roman" w:cs="Times New Roman"/>
          <w:sz w:val="24"/>
          <w:szCs w:val="24"/>
          <w:lang w:val="uk-UA"/>
        </w:rPr>
        <w:t xml:space="preserve">року 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>для побутових споживачів (на 27.03.2021)</w:t>
      </w:r>
      <w:r w:rsidR="009B2D3F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B2D3F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рім того, відповідно до інформації </w:t>
      </w:r>
      <w:r w:rsidR="009B2D3F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 w:rsidR="009B2D3F">
        <w:rPr>
          <w:rFonts w:ascii="Times New Roman" w:hAnsi="Times New Roman" w:cs="Times New Roman"/>
          <w:sz w:val="24"/>
          <w:szCs w:val="24"/>
          <w:lang w:val="uk-UA"/>
        </w:rPr>
        <w:t>зазначеного</w:t>
      </w:r>
      <w:r w:rsidR="009B2D3F"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>ресурсу, ціна Товариства на його послуги з постачання газу не  найнижч</w:t>
      </w:r>
      <w:r w:rsidR="009B2D3F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D0B1F" w:rsidRPr="00FD0B1F" w:rsidRDefault="00FD0B1F" w:rsidP="00FD0B1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Заявник  вважає, що повідомлення Товариством на своєму </w:t>
      </w:r>
      <w:proofErr w:type="spellStart"/>
      <w:r w:rsidRPr="00FD0B1F">
        <w:rPr>
          <w:rFonts w:ascii="Times New Roman" w:hAnsi="Times New Roman" w:cs="Times New Roman"/>
          <w:sz w:val="24"/>
          <w:szCs w:val="24"/>
          <w:lang w:val="uk-UA"/>
        </w:rPr>
        <w:t>вебсайті</w:t>
      </w:r>
      <w:proofErr w:type="spellEnd"/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інформації про європейський досвід, найкращий сервіс та найнижчі ціни є поширенням інформації, яка вводить в оману, що є порушенням, передбаченим статтею 15</w:t>
      </w:r>
      <w:r w:rsidRPr="00FD0B1F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1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Закону, оскільки містить неправдиві дані про Товариство як постачальника природного газу </w:t>
      </w:r>
      <w:r w:rsidR="009B2D3F">
        <w:rPr>
          <w:rFonts w:ascii="Times New Roman" w:hAnsi="Times New Roman" w:cs="Times New Roman"/>
          <w:sz w:val="24"/>
          <w:szCs w:val="24"/>
          <w:lang w:val="uk-UA"/>
        </w:rPr>
        <w:t>й</w:t>
      </w:r>
      <w:r w:rsidR="009B2D3F"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електроенергії та </w:t>
      </w:r>
      <w:r w:rsidR="009B2D3F"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>його господарську діяльність.</w:t>
      </w:r>
    </w:p>
    <w:p w:rsidR="00FD0B1F" w:rsidRPr="00FD0B1F" w:rsidRDefault="00FD0B1F" w:rsidP="00FD0B1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Відтак у діях Товариства Заявник вбачає неправомірне використання ділової репутації 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br/>
        <w:t xml:space="preserve">ТОВ «Газопостачальна </w:t>
      </w:r>
      <w:r w:rsidR="004B6E37" w:rsidRPr="00222347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омпанія «Нафтогаз України» через схоже комерційне (фірмове) найменування «Нафтогаз Постачання», а також </w:t>
      </w:r>
      <w:r w:rsidR="00AF666A">
        <w:rPr>
          <w:rFonts w:ascii="Times New Roman" w:hAnsi="Times New Roman" w:cs="Times New Roman"/>
          <w:sz w:val="24"/>
          <w:szCs w:val="24"/>
          <w:lang w:val="uk-UA"/>
        </w:rPr>
        <w:t xml:space="preserve">у зв'язку з 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>поширення</w:t>
      </w:r>
      <w:r w:rsidR="00AF666A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Товариством неправдивої інформації </w:t>
      </w:r>
      <w:r w:rsidR="009B2D3F">
        <w:rPr>
          <w:rFonts w:ascii="Times New Roman" w:hAnsi="Times New Roman" w:cs="Times New Roman"/>
          <w:sz w:val="24"/>
          <w:szCs w:val="24"/>
          <w:lang w:val="uk-UA"/>
        </w:rPr>
        <w:t>про</w:t>
      </w:r>
      <w:r w:rsidR="009B2D3F"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>власн</w:t>
      </w:r>
      <w:r w:rsidR="009B2D3F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діяльн</w:t>
      </w:r>
      <w:r w:rsidR="009B2D3F">
        <w:rPr>
          <w:rFonts w:ascii="Times New Roman" w:hAnsi="Times New Roman" w:cs="Times New Roman"/>
          <w:sz w:val="24"/>
          <w:szCs w:val="24"/>
          <w:lang w:val="uk-UA"/>
        </w:rPr>
        <w:t>ість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F666A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з метою досягнення переваг у конкуренції на ринку постачання природного газу (зокрема </w:t>
      </w:r>
      <w:r w:rsidR="00D666E4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D666E4"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>сегменті побутових споживачів).</w:t>
      </w:r>
    </w:p>
    <w:bookmarkEnd w:id="5"/>
    <w:p w:rsidR="00FD0B1F" w:rsidRPr="00FD0B1F" w:rsidRDefault="00EE065F" w:rsidP="00222347">
      <w:pPr>
        <w:spacing w:before="120" w:after="120" w:line="276" w:lineRule="auto"/>
        <w:ind w:left="142"/>
        <w:jc w:val="both"/>
        <w:rPr>
          <w:rFonts w:ascii="Times New Roman" w:hAnsi="Times New Roman" w:cs="Times New Roman"/>
          <w:b/>
          <w:spacing w:val="-7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pacing w:val="-7"/>
          <w:sz w:val="24"/>
          <w:szCs w:val="24"/>
          <w:lang w:val="uk-UA"/>
        </w:rPr>
        <w:t>5</w:t>
      </w:r>
      <w:r w:rsidR="00FD0B1F" w:rsidRPr="00FD0B1F">
        <w:rPr>
          <w:rFonts w:ascii="Times New Roman" w:hAnsi="Times New Roman" w:cs="Times New Roman"/>
          <w:b/>
          <w:spacing w:val="-7"/>
          <w:sz w:val="24"/>
          <w:szCs w:val="24"/>
          <w:lang w:val="uk-UA"/>
        </w:rPr>
        <w:t xml:space="preserve">. </w:t>
      </w:r>
      <w:r w:rsidR="009B2D3F">
        <w:rPr>
          <w:rFonts w:ascii="Times New Roman" w:hAnsi="Times New Roman" w:cs="Times New Roman"/>
          <w:b/>
          <w:spacing w:val="-7"/>
          <w:sz w:val="24"/>
          <w:szCs w:val="24"/>
          <w:lang w:val="uk-UA"/>
        </w:rPr>
        <w:t xml:space="preserve">     </w:t>
      </w:r>
      <w:r w:rsidR="00FD0B1F" w:rsidRPr="00FD0B1F">
        <w:rPr>
          <w:rFonts w:ascii="Times New Roman" w:hAnsi="Times New Roman" w:cs="Times New Roman"/>
          <w:b/>
          <w:spacing w:val="-7"/>
          <w:sz w:val="24"/>
          <w:szCs w:val="24"/>
          <w:lang w:val="uk-UA"/>
        </w:rPr>
        <w:t>ОБСТАВИНИ СПРАВИ, ПОВІДОМЛЕНІ ВІДПОВІДАЧЕМ</w:t>
      </w:r>
    </w:p>
    <w:p w:rsidR="00FD0B1F" w:rsidRPr="00FD0B1F" w:rsidRDefault="00FD0B1F" w:rsidP="00FD0B1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color w:val="C00000"/>
          <w:sz w:val="24"/>
          <w:szCs w:val="24"/>
          <w:lang w:val="uk-UA" w:eastAsia="uk-UA"/>
        </w:rPr>
      </w:pP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Товариство здійснює господарську діяльність, зокрема, на підставі ліцензії на провадження господарської діяльності з постачання природного газу відповідно до постанови  НКРЕКП від 16.12.2020 № 2504 та ліцензії на провадження господарської 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lastRenderedPageBreak/>
        <w:t>діяльності з постачання електричної енергії відповідно до постанови НКРЕКП від</w:t>
      </w:r>
      <w:r w:rsidR="00D666E4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>16.12.2020 № 2509.</w:t>
      </w:r>
    </w:p>
    <w:p w:rsidR="00FD0B1F" w:rsidRPr="00FD0B1F" w:rsidRDefault="00FD0B1F" w:rsidP="00FD0B1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Щодо переліку суб’єктів господарювання, через яких Відповідач здійснює реалізацію товарів, послуг або робіт, у Відповіді на Вимогу зазначено, що Товариство надає послуги з постачання природного газу безпосередньо, без участі інших осіб (підрядників, посередників, партнерів тощо).</w:t>
      </w:r>
    </w:p>
    <w:p w:rsidR="00FD0B1F" w:rsidRPr="00FD0B1F" w:rsidRDefault="00FD0B1F" w:rsidP="00FD0B1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proofErr w:type="spellStart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>Товариство</w:t>
      </w:r>
      <w:proofErr w:type="spellEnd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>здійснює</w:t>
      </w:r>
      <w:proofErr w:type="spellEnd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свою </w:t>
      </w:r>
      <w:proofErr w:type="spellStart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>господарську</w:t>
      </w:r>
      <w:proofErr w:type="spellEnd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>діяльність</w:t>
      </w:r>
      <w:proofErr w:type="spellEnd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шляхом </w:t>
      </w:r>
      <w:proofErr w:type="spellStart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>укладання</w:t>
      </w:r>
      <w:proofErr w:type="spellEnd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>договорів</w:t>
      </w:r>
      <w:proofErr w:type="spellEnd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>постачання</w:t>
      </w:r>
      <w:proofErr w:type="spellEnd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природного газу для потреб </w:t>
      </w:r>
      <w:proofErr w:type="spellStart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>споживачів</w:t>
      </w:r>
      <w:proofErr w:type="spellEnd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>що</w:t>
      </w:r>
      <w:proofErr w:type="spellEnd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не є </w:t>
      </w:r>
      <w:proofErr w:type="spellStart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>побутовими</w:t>
      </w:r>
      <w:proofErr w:type="spellEnd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, а </w:t>
      </w:r>
      <w:proofErr w:type="spellStart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>також</w:t>
      </w:r>
      <w:proofErr w:type="spellEnd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>укладання</w:t>
      </w:r>
      <w:proofErr w:type="spellEnd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>типово</w:t>
      </w:r>
      <w:proofErr w:type="spellEnd"/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го</w:t>
      </w:r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договору </w:t>
      </w:r>
      <w:proofErr w:type="spellStart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>постачання</w:t>
      </w:r>
      <w:proofErr w:type="spellEnd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природного газу </w:t>
      </w:r>
      <w:proofErr w:type="spellStart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>побутовим</w:t>
      </w:r>
      <w:proofErr w:type="spellEnd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>споживачам</w:t>
      </w:r>
      <w:proofErr w:type="spellEnd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через</w:t>
      </w:r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>підписання</w:t>
      </w:r>
      <w:proofErr w:type="spellEnd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>заяв-приєднань</w:t>
      </w:r>
      <w:proofErr w:type="spellEnd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. </w:t>
      </w:r>
    </w:p>
    <w:p w:rsidR="00FD0B1F" w:rsidRPr="00FD0B1F" w:rsidRDefault="00FD0B1F" w:rsidP="00FD0B1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proofErr w:type="spellStart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>Типовий</w:t>
      </w:r>
      <w:proofErr w:type="spellEnd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>договір</w:t>
      </w:r>
      <w:proofErr w:type="spellEnd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>постачання</w:t>
      </w:r>
      <w:proofErr w:type="spellEnd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природного газу </w:t>
      </w:r>
      <w:proofErr w:type="spellStart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>побутовим</w:t>
      </w:r>
      <w:proofErr w:type="spellEnd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>споживачам</w:t>
      </w:r>
      <w:proofErr w:type="spellEnd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та </w:t>
      </w:r>
      <w:proofErr w:type="spellStart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>заява</w:t>
      </w:r>
      <w:proofErr w:type="spellEnd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>приєднання</w:t>
      </w:r>
      <w:proofErr w:type="spellEnd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до умов договору </w:t>
      </w:r>
      <w:proofErr w:type="spellStart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>постачання</w:t>
      </w:r>
      <w:proofErr w:type="spellEnd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природного газу </w:t>
      </w:r>
      <w:proofErr w:type="spellStart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>побутовим</w:t>
      </w:r>
      <w:proofErr w:type="spellEnd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>споживачам</w:t>
      </w:r>
      <w:proofErr w:type="spellEnd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>затверджені</w:t>
      </w:r>
      <w:proofErr w:type="spellEnd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r w:rsidR="00AF666A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п</w:t>
      </w:r>
      <w:proofErr w:type="spellStart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>остановою</w:t>
      </w:r>
      <w:proofErr w:type="spellEnd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НКРЕКП № 2500 </w:t>
      </w:r>
      <w:proofErr w:type="spellStart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>від</w:t>
      </w:r>
      <w:proofErr w:type="spellEnd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30.09.2015 «Про </w:t>
      </w:r>
      <w:proofErr w:type="spellStart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>затвердження</w:t>
      </w:r>
      <w:proofErr w:type="spellEnd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Типового договору </w:t>
      </w:r>
      <w:proofErr w:type="spellStart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>постачання</w:t>
      </w:r>
      <w:proofErr w:type="spellEnd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природного газу </w:t>
      </w:r>
      <w:proofErr w:type="spellStart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>побутовим</w:t>
      </w:r>
      <w:proofErr w:type="spellEnd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>споживачам</w:t>
      </w:r>
      <w:proofErr w:type="spellEnd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>»</w:t>
      </w:r>
      <w:r w:rsidRPr="00FD0B1F">
        <w:rPr>
          <w:rFonts w:ascii="Times New Roman" w:eastAsia="Calibri" w:hAnsi="Times New Roman" w:cs="Times New Roman"/>
          <w:sz w:val="24"/>
          <w:szCs w:val="24"/>
          <w:vertAlign w:val="superscript"/>
          <w:lang w:eastAsia="uk-UA"/>
        </w:rPr>
        <w:footnoteReference w:id="5"/>
      </w:r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>.</w:t>
      </w:r>
    </w:p>
    <w:p w:rsidR="00FD0B1F" w:rsidRPr="00FD0B1F" w:rsidRDefault="00FD0B1F" w:rsidP="00FD0B1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Копії витягів із відповідних договорів, укладених Товариством </w:t>
      </w:r>
      <w:r w:rsidR="001908A3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і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з побутовими споживачами та споживачами, що не є побутовими</w:t>
      </w:r>
      <w:r w:rsidR="001908A3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,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надано </w:t>
      </w:r>
      <w:r w:rsidR="001908A3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в</w:t>
      </w:r>
      <w:r w:rsidR="001908A3"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додатках №№ 13</w:t>
      </w:r>
      <w:r w:rsidR="001908A3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− 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24 та №№ 7</w:t>
      </w:r>
      <w:r w:rsidR="001908A3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− 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12 до Відповіді на Вимогу.</w:t>
      </w:r>
    </w:p>
    <w:p w:rsidR="00FD0B1F" w:rsidRPr="00FD0B1F" w:rsidRDefault="00FD0B1F" w:rsidP="00FD0B1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proofErr w:type="spellStart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>Товариство</w:t>
      </w:r>
      <w:proofErr w:type="spellEnd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не брало </w:t>
      </w:r>
      <w:proofErr w:type="spellStart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>участ</w:t>
      </w:r>
      <w:proofErr w:type="spellEnd"/>
      <w:r w:rsidR="001908A3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і</w:t>
      </w:r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r w:rsidR="001908A3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в</w:t>
      </w:r>
      <w:r w:rsidR="001908A3"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тендерах, </w:t>
      </w:r>
      <w:proofErr w:type="spellStart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>зокрема</w:t>
      </w:r>
      <w:proofErr w:type="spellEnd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r w:rsidR="001908A3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в</w:t>
      </w:r>
      <w:r w:rsidR="001908A3"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>системі</w:t>
      </w:r>
      <w:proofErr w:type="spellEnd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>публічних</w:t>
      </w:r>
      <w:proofErr w:type="spellEnd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>закупівель</w:t>
      </w:r>
      <w:proofErr w:type="spellEnd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>України</w:t>
      </w:r>
      <w:proofErr w:type="spellEnd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FD0B1F">
        <w:rPr>
          <w:rFonts w:ascii="Times New Roman" w:eastAsia="Calibri" w:hAnsi="Times New Roman" w:cs="Times New Roman"/>
          <w:sz w:val="24"/>
          <w:szCs w:val="24"/>
          <w:lang w:val="en-GB" w:eastAsia="uk-UA"/>
        </w:rPr>
        <w:t>Prozorro</w:t>
      </w:r>
      <w:proofErr w:type="spellEnd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на поставку газу.</w:t>
      </w:r>
    </w:p>
    <w:p w:rsidR="00FD0B1F" w:rsidRPr="00FD0B1F" w:rsidRDefault="00FD0B1F" w:rsidP="00FD0B1F">
      <w:pPr>
        <w:numPr>
          <w:ilvl w:val="0"/>
          <w:numId w:val="1"/>
        </w:numPr>
        <w:tabs>
          <w:tab w:val="left" w:pos="1260"/>
        </w:tabs>
        <w:spacing w:before="120"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/>
        </w:rPr>
        <w:t>У</w:t>
      </w:r>
      <w:r w:rsidRPr="00FD0B1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додатку до Листа 1 Відповідач надав такі відомості про обсяги продажів за 2021 рік</w:t>
      </w:r>
      <w:r w:rsidR="001908A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:</w:t>
      </w:r>
      <w:r w:rsidRPr="00FD0B1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</w:p>
    <w:tbl>
      <w:tblPr>
        <w:tblStyle w:val="af3"/>
        <w:tblW w:w="0" w:type="auto"/>
        <w:tblInd w:w="562" w:type="dxa"/>
        <w:tblLook w:val="04A0" w:firstRow="1" w:lastRow="0" w:firstColumn="1" w:lastColumn="0" w:noHBand="0" w:noVBand="1"/>
      </w:tblPr>
      <w:tblGrid>
        <w:gridCol w:w="3402"/>
        <w:gridCol w:w="1346"/>
        <w:gridCol w:w="2623"/>
      </w:tblGrid>
      <w:tr w:rsidR="00FD0B1F" w:rsidRPr="00FD0B1F" w:rsidTr="001836B4">
        <w:trPr>
          <w:trHeight w:val="614"/>
        </w:trPr>
        <w:tc>
          <w:tcPr>
            <w:tcW w:w="3402" w:type="dxa"/>
          </w:tcPr>
          <w:p w:rsidR="00FD0B1F" w:rsidRPr="00FD0B1F" w:rsidRDefault="00FD0B1F" w:rsidP="00FD0B1F">
            <w:pPr>
              <w:tabs>
                <w:tab w:val="left" w:pos="1260"/>
              </w:tabs>
              <w:spacing w:after="200" w:line="276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D0B1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Послуги/</w:t>
            </w:r>
          </w:p>
          <w:p w:rsidR="00FD0B1F" w:rsidRPr="00FD0B1F" w:rsidRDefault="00FD0B1F" w:rsidP="00FD0B1F">
            <w:pPr>
              <w:tabs>
                <w:tab w:val="left" w:pos="1260"/>
              </w:tabs>
              <w:spacing w:after="200" w:line="276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D0B1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продажі</w:t>
            </w:r>
          </w:p>
        </w:tc>
        <w:tc>
          <w:tcPr>
            <w:tcW w:w="1346" w:type="dxa"/>
          </w:tcPr>
          <w:p w:rsidR="00FD0B1F" w:rsidRPr="00FD0B1F" w:rsidRDefault="00FD0B1F" w:rsidP="00FD0B1F">
            <w:pPr>
              <w:tabs>
                <w:tab w:val="left" w:pos="1260"/>
              </w:tabs>
              <w:spacing w:after="200" w:line="276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D0B1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Місяць</w:t>
            </w:r>
          </w:p>
        </w:tc>
        <w:tc>
          <w:tcPr>
            <w:tcW w:w="2623" w:type="dxa"/>
          </w:tcPr>
          <w:p w:rsidR="00FD0B1F" w:rsidRPr="00FD0B1F" w:rsidRDefault="00FD0B1F" w:rsidP="00FD0B1F">
            <w:pPr>
              <w:tabs>
                <w:tab w:val="left" w:pos="1260"/>
              </w:tabs>
              <w:spacing w:after="200" w:line="276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D0B1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Обсяги реалізації </w:t>
            </w:r>
          </w:p>
          <w:p w:rsidR="00FD0B1F" w:rsidRPr="00FD0B1F" w:rsidRDefault="00FD0B1F" w:rsidP="00FD0B1F">
            <w:pPr>
              <w:tabs>
                <w:tab w:val="left" w:pos="1260"/>
              </w:tabs>
              <w:spacing w:after="200" w:line="276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D0B1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(грн без ПДВ)</w:t>
            </w:r>
          </w:p>
        </w:tc>
      </w:tr>
      <w:tr w:rsidR="00FD0B1F" w:rsidRPr="00FD0B1F" w:rsidTr="001836B4">
        <w:tc>
          <w:tcPr>
            <w:tcW w:w="3402" w:type="dxa"/>
          </w:tcPr>
          <w:p w:rsidR="00FD0B1F" w:rsidRPr="00FD0B1F" w:rsidRDefault="00FD0B1F" w:rsidP="00FD0B1F">
            <w:pPr>
              <w:tabs>
                <w:tab w:val="left" w:pos="1260"/>
              </w:tabs>
              <w:spacing w:after="20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D0B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Постачання природного газу</w:t>
            </w:r>
          </w:p>
        </w:tc>
        <w:tc>
          <w:tcPr>
            <w:tcW w:w="1346" w:type="dxa"/>
          </w:tcPr>
          <w:p w:rsidR="00FD0B1F" w:rsidRPr="00FD0B1F" w:rsidRDefault="00FD0B1F" w:rsidP="00FD0B1F">
            <w:pPr>
              <w:tabs>
                <w:tab w:val="left" w:pos="1260"/>
              </w:tabs>
              <w:spacing w:after="20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D0B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623" w:type="dxa"/>
          </w:tcPr>
          <w:p w:rsidR="00FD0B1F" w:rsidRPr="00FD0B1F" w:rsidRDefault="00FD0B1F" w:rsidP="00FD0B1F">
            <w:pPr>
              <w:tabs>
                <w:tab w:val="left" w:pos="1260"/>
              </w:tabs>
              <w:spacing w:after="20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D0B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339 371,23</w:t>
            </w:r>
          </w:p>
        </w:tc>
      </w:tr>
      <w:tr w:rsidR="00FD0B1F" w:rsidRPr="00FD0B1F" w:rsidTr="001836B4">
        <w:tc>
          <w:tcPr>
            <w:tcW w:w="3402" w:type="dxa"/>
          </w:tcPr>
          <w:p w:rsidR="00FD0B1F" w:rsidRPr="00FD0B1F" w:rsidRDefault="00FD0B1F" w:rsidP="00FD0B1F">
            <w:pPr>
              <w:tabs>
                <w:tab w:val="left" w:pos="1260"/>
              </w:tabs>
              <w:spacing w:after="20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D0B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Постачання природного газу</w:t>
            </w:r>
          </w:p>
        </w:tc>
        <w:tc>
          <w:tcPr>
            <w:tcW w:w="1346" w:type="dxa"/>
          </w:tcPr>
          <w:p w:rsidR="00FD0B1F" w:rsidRPr="00FD0B1F" w:rsidRDefault="00FD0B1F" w:rsidP="00FD0B1F">
            <w:pPr>
              <w:tabs>
                <w:tab w:val="left" w:pos="1260"/>
              </w:tabs>
              <w:spacing w:after="20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D0B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2623" w:type="dxa"/>
          </w:tcPr>
          <w:p w:rsidR="00FD0B1F" w:rsidRPr="00FD0B1F" w:rsidRDefault="00FD0B1F" w:rsidP="00FD0B1F">
            <w:pPr>
              <w:tabs>
                <w:tab w:val="left" w:pos="1260"/>
              </w:tabs>
              <w:spacing w:after="20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D0B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2 619 710,58</w:t>
            </w:r>
          </w:p>
        </w:tc>
      </w:tr>
      <w:tr w:rsidR="00FD0B1F" w:rsidRPr="00FD0B1F" w:rsidTr="001836B4">
        <w:tc>
          <w:tcPr>
            <w:tcW w:w="3402" w:type="dxa"/>
          </w:tcPr>
          <w:p w:rsidR="00FD0B1F" w:rsidRPr="00FD0B1F" w:rsidRDefault="00FD0B1F" w:rsidP="00FD0B1F">
            <w:pPr>
              <w:tabs>
                <w:tab w:val="left" w:pos="1260"/>
              </w:tabs>
              <w:spacing w:after="200" w:line="276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FD0B1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Постачання природного газу</w:t>
            </w:r>
          </w:p>
        </w:tc>
        <w:tc>
          <w:tcPr>
            <w:tcW w:w="1346" w:type="dxa"/>
          </w:tcPr>
          <w:p w:rsidR="00FD0B1F" w:rsidRPr="00FD0B1F" w:rsidRDefault="00FD0B1F" w:rsidP="00FD0B1F">
            <w:pPr>
              <w:tabs>
                <w:tab w:val="left" w:pos="1260"/>
              </w:tabs>
              <w:spacing w:after="200" w:line="276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FD0B1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2623" w:type="dxa"/>
          </w:tcPr>
          <w:p w:rsidR="00FD0B1F" w:rsidRPr="00FD0B1F" w:rsidRDefault="00FD0B1F" w:rsidP="00FD0B1F">
            <w:pPr>
              <w:tabs>
                <w:tab w:val="left" w:pos="1260"/>
              </w:tabs>
              <w:spacing w:after="200" w:line="276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FD0B1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5 961 131,30</w:t>
            </w:r>
          </w:p>
        </w:tc>
      </w:tr>
      <w:tr w:rsidR="00FD0B1F" w:rsidRPr="00FD0B1F" w:rsidTr="001836B4">
        <w:tc>
          <w:tcPr>
            <w:tcW w:w="3402" w:type="dxa"/>
          </w:tcPr>
          <w:p w:rsidR="00FD0B1F" w:rsidRPr="00FD0B1F" w:rsidRDefault="00FD0B1F" w:rsidP="00FD0B1F">
            <w:pPr>
              <w:tabs>
                <w:tab w:val="left" w:pos="1260"/>
              </w:tabs>
              <w:spacing w:after="200" w:line="276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FD0B1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Постачання природного газу</w:t>
            </w:r>
          </w:p>
        </w:tc>
        <w:tc>
          <w:tcPr>
            <w:tcW w:w="1346" w:type="dxa"/>
          </w:tcPr>
          <w:p w:rsidR="00FD0B1F" w:rsidRPr="00FD0B1F" w:rsidRDefault="00FD0B1F" w:rsidP="00FD0B1F">
            <w:pPr>
              <w:tabs>
                <w:tab w:val="left" w:pos="1260"/>
              </w:tabs>
              <w:spacing w:after="200" w:line="276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FD0B1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2623" w:type="dxa"/>
          </w:tcPr>
          <w:p w:rsidR="00FD0B1F" w:rsidRPr="00FD0B1F" w:rsidRDefault="00FD0B1F" w:rsidP="00FD0B1F">
            <w:pPr>
              <w:tabs>
                <w:tab w:val="left" w:pos="1260"/>
              </w:tabs>
              <w:spacing w:after="200" w:line="276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FD0B1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5 317 135, 28</w:t>
            </w:r>
          </w:p>
        </w:tc>
      </w:tr>
      <w:tr w:rsidR="00FD0B1F" w:rsidRPr="00FD0B1F" w:rsidTr="001836B4">
        <w:tc>
          <w:tcPr>
            <w:tcW w:w="3402" w:type="dxa"/>
          </w:tcPr>
          <w:p w:rsidR="00FD0B1F" w:rsidRPr="00FD0B1F" w:rsidRDefault="00FD0B1F" w:rsidP="00FD0B1F">
            <w:pPr>
              <w:tabs>
                <w:tab w:val="left" w:pos="1260"/>
              </w:tabs>
              <w:spacing w:after="200" w:line="276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FD0B1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Постачання природного газу</w:t>
            </w:r>
          </w:p>
        </w:tc>
        <w:tc>
          <w:tcPr>
            <w:tcW w:w="1346" w:type="dxa"/>
          </w:tcPr>
          <w:p w:rsidR="00FD0B1F" w:rsidRPr="00FD0B1F" w:rsidRDefault="00FD0B1F" w:rsidP="00FD0B1F">
            <w:pPr>
              <w:tabs>
                <w:tab w:val="left" w:pos="1260"/>
              </w:tabs>
              <w:spacing w:after="200" w:line="276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FD0B1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2623" w:type="dxa"/>
          </w:tcPr>
          <w:p w:rsidR="00FD0B1F" w:rsidRPr="00FD0B1F" w:rsidRDefault="00FD0B1F" w:rsidP="00FD0B1F">
            <w:pPr>
              <w:tabs>
                <w:tab w:val="left" w:pos="1260"/>
              </w:tabs>
              <w:spacing w:after="200" w:line="276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FD0B1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2 465 785,3</w:t>
            </w:r>
          </w:p>
        </w:tc>
      </w:tr>
      <w:tr w:rsidR="00FD0B1F" w:rsidRPr="00FD0B1F" w:rsidTr="001836B4">
        <w:tc>
          <w:tcPr>
            <w:tcW w:w="3402" w:type="dxa"/>
          </w:tcPr>
          <w:p w:rsidR="00FD0B1F" w:rsidRPr="00FD0B1F" w:rsidRDefault="00FD0B1F" w:rsidP="00FD0B1F">
            <w:pPr>
              <w:tabs>
                <w:tab w:val="left" w:pos="1260"/>
              </w:tabs>
              <w:spacing w:after="200" w:line="276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FD0B1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Постачання природного газу</w:t>
            </w:r>
          </w:p>
        </w:tc>
        <w:tc>
          <w:tcPr>
            <w:tcW w:w="1346" w:type="dxa"/>
          </w:tcPr>
          <w:p w:rsidR="00FD0B1F" w:rsidRPr="00FD0B1F" w:rsidRDefault="00FD0B1F" w:rsidP="00FD0B1F">
            <w:pPr>
              <w:tabs>
                <w:tab w:val="left" w:pos="1260"/>
              </w:tabs>
              <w:spacing w:after="200" w:line="276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FD0B1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623" w:type="dxa"/>
          </w:tcPr>
          <w:p w:rsidR="00FD0B1F" w:rsidRPr="00FD0B1F" w:rsidRDefault="00FD0B1F" w:rsidP="00FD0B1F">
            <w:pPr>
              <w:tabs>
                <w:tab w:val="left" w:pos="1260"/>
              </w:tabs>
              <w:spacing w:after="200" w:line="276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FD0B1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3 504 378,38</w:t>
            </w:r>
          </w:p>
        </w:tc>
      </w:tr>
      <w:tr w:rsidR="00FD0B1F" w:rsidRPr="00FD0B1F" w:rsidTr="001836B4">
        <w:tc>
          <w:tcPr>
            <w:tcW w:w="3402" w:type="dxa"/>
          </w:tcPr>
          <w:p w:rsidR="00FD0B1F" w:rsidRPr="00FD0B1F" w:rsidRDefault="00FD0B1F" w:rsidP="00FD0B1F">
            <w:pPr>
              <w:tabs>
                <w:tab w:val="left" w:pos="1260"/>
              </w:tabs>
              <w:spacing w:after="200" w:line="276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FD0B1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Постачання природного газу</w:t>
            </w:r>
          </w:p>
        </w:tc>
        <w:tc>
          <w:tcPr>
            <w:tcW w:w="1346" w:type="dxa"/>
          </w:tcPr>
          <w:p w:rsidR="00FD0B1F" w:rsidRPr="00FD0B1F" w:rsidRDefault="00FD0B1F" w:rsidP="00FD0B1F">
            <w:pPr>
              <w:tabs>
                <w:tab w:val="left" w:pos="1260"/>
              </w:tabs>
              <w:spacing w:after="200" w:line="276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FD0B1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2623" w:type="dxa"/>
          </w:tcPr>
          <w:p w:rsidR="00FD0B1F" w:rsidRPr="00FD0B1F" w:rsidRDefault="00FD0B1F" w:rsidP="00FD0B1F">
            <w:pPr>
              <w:tabs>
                <w:tab w:val="left" w:pos="1260"/>
              </w:tabs>
              <w:spacing w:after="200" w:line="276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FD0B1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2 641 120,47</w:t>
            </w:r>
          </w:p>
        </w:tc>
      </w:tr>
      <w:tr w:rsidR="00FD0B1F" w:rsidRPr="00FD0B1F" w:rsidTr="001836B4">
        <w:tc>
          <w:tcPr>
            <w:tcW w:w="3402" w:type="dxa"/>
          </w:tcPr>
          <w:p w:rsidR="00FD0B1F" w:rsidRPr="00FD0B1F" w:rsidRDefault="00FD0B1F" w:rsidP="00FD0B1F">
            <w:pPr>
              <w:tabs>
                <w:tab w:val="left" w:pos="1260"/>
              </w:tabs>
              <w:spacing w:after="200" w:line="276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FD0B1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Постачання природного газу</w:t>
            </w:r>
          </w:p>
        </w:tc>
        <w:tc>
          <w:tcPr>
            <w:tcW w:w="1346" w:type="dxa"/>
          </w:tcPr>
          <w:p w:rsidR="00FD0B1F" w:rsidRPr="00FD0B1F" w:rsidRDefault="00FD0B1F" w:rsidP="00FD0B1F">
            <w:pPr>
              <w:tabs>
                <w:tab w:val="left" w:pos="1260"/>
              </w:tabs>
              <w:spacing w:after="200" w:line="276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FD0B1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2623" w:type="dxa"/>
          </w:tcPr>
          <w:p w:rsidR="00FD0B1F" w:rsidRPr="00FD0B1F" w:rsidRDefault="00FD0B1F" w:rsidP="00FD0B1F">
            <w:pPr>
              <w:tabs>
                <w:tab w:val="left" w:pos="1260"/>
              </w:tabs>
              <w:spacing w:after="200" w:line="276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FD0B1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5 150 299,68</w:t>
            </w:r>
          </w:p>
        </w:tc>
      </w:tr>
    </w:tbl>
    <w:p w:rsidR="00FD0B1F" w:rsidRPr="00FD0B1F" w:rsidRDefault="00FD0B1F" w:rsidP="00FD0B1F">
      <w:pPr>
        <w:tabs>
          <w:tab w:val="left" w:pos="12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uk-UA" w:eastAsia="uk-UA"/>
        </w:rPr>
      </w:pPr>
    </w:p>
    <w:p w:rsidR="00FD0B1F" w:rsidRPr="00FD0B1F" w:rsidRDefault="00337013" w:rsidP="00FD0B1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Як с</w:t>
      </w:r>
      <w:r w:rsidR="00FD0B1F"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вої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х</w:t>
      </w:r>
      <w:r w:rsidR="00FD0B1F"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конкурент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ів</w:t>
      </w:r>
      <w:r w:rsidR="00FD0B1F"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Товариство, зокрема, зазначило такі підприємства: </w:t>
      </w:r>
      <w:bookmarkStart w:id="10" w:name="_Hlk75866172"/>
      <w:r w:rsidR="00FD0B1F"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товариство з обмеженою відповідальністю</w:t>
      </w:r>
      <w:bookmarkEnd w:id="10"/>
      <w:r w:rsidR="00FD0B1F"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</w:t>
      </w:r>
      <w:r w:rsidR="001908A3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«</w:t>
      </w:r>
      <w:r w:rsidR="00FD0B1F"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Галнафтогаз</w:t>
      </w:r>
      <w:r w:rsidR="001908A3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»</w:t>
      </w:r>
      <w:r w:rsidR="00FD0B1F"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, товариство з обмеженою відповідальністю </w:t>
      </w:r>
      <w:r w:rsidR="001908A3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«</w:t>
      </w:r>
      <w:r w:rsidR="00FD0B1F"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НАФТА-ГАЗ</w:t>
      </w:r>
      <w:r w:rsidR="001908A3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»</w:t>
      </w:r>
      <w:r w:rsidR="00FD0B1F"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, товариство з обмеженою відповідальністю </w:t>
      </w:r>
      <w:r w:rsidR="001908A3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«</w:t>
      </w:r>
      <w:r w:rsidR="00FD0B1F"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Газ-Нафта Центр</w:t>
      </w:r>
      <w:r w:rsidR="001908A3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»</w:t>
      </w:r>
      <w:r w:rsidR="00FD0B1F"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, товариство з обмеженою відповідальністю </w:t>
      </w:r>
      <w:r w:rsidR="001908A3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«</w:t>
      </w:r>
      <w:r w:rsidR="00FD0B1F"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Нафта Газ</w:t>
      </w:r>
      <w:r w:rsidR="001908A3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»</w:t>
      </w:r>
      <w:r w:rsidR="00FD0B1F"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, товариство з обмеженою відповідальністю </w:t>
      </w:r>
      <w:r w:rsidR="001908A3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«</w:t>
      </w:r>
      <w:proofErr w:type="spellStart"/>
      <w:r w:rsidR="00FD0B1F"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Лоурін</w:t>
      </w:r>
      <w:proofErr w:type="spellEnd"/>
      <w:r w:rsidR="00FD0B1F"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Нафта Газ</w:t>
      </w:r>
      <w:r w:rsidR="001908A3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»</w:t>
      </w:r>
      <w:r w:rsidR="00FD0B1F"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, товариство з обмеженою відповідальністю </w:t>
      </w:r>
      <w:r w:rsidR="001908A3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«</w:t>
      </w:r>
      <w:r w:rsidR="00FD0B1F"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Компанія </w:t>
      </w:r>
      <w:r w:rsidR="001908A3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«</w:t>
      </w:r>
      <w:r w:rsidR="00FD0B1F"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Нафта і Газ</w:t>
      </w:r>
      <w:r w:rsidR="001908A3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»</w:t>
      </w:r>
      <w:r w:rsidR="00FD0B1F"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, товариство з обмеженою відповідальністю </w:t>
      </w:r>
      <w:r w:rsidR="001908A3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«</w:t>
      </w:r>
      <w:proofErr w:type="spellStart"/>
      <w:r w:rsidR="00FD0B1F"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Агросинтез</w:t>
      </w:r>
      <w:proofErr w:type="spellEnd"/>
      <w:r w:rsidR="00FD0B1F"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</w:t>
      </w:r>
      <w:proofErr w:type="spellStart"/>
      <w:r w:rsidR="00FD0B1F"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Трейдинг</w:t>
      </w:r>
      <w:proofErr w:type="spellEnd"/>
      <w:r w:rsidR="001908A3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»,</w:t>
      </w:r>
      <w:r w:rsidR="00FD0B1F"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товариство з обмеженою відповідальністю </w:t>
      </w:r>
      <w:r w:rsidR="001908A3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«</w:t>
      </w:r>
      <w:r w:rsidR="00FD0B1F"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Черкасигаз Збут</w:t>
      </w:r>
      <w:r w:rsidR="001908A3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»,</w:t>
      </w:r>
      <w:r w:rsidR="00FD0B1F"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товариство з обмеженою відповідальністю </w:t>
      </w:r>
      <w:r w:rsidR="001908A3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«</w:t>
      </w:r>
      <w:proofErr w:type="spellStart"/>
      <w:r w:rsidR="00FD0B1F"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Уманьгаз</w:t>
      </w:r>
      <w:proofErr w:type="spellEnd"/>
      <w:r w:rsidR="00FD0B1F"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Збут</w:t>
      </w:r>
      <w:r w:rsidR="001908A3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»</w:t>
      </w:r>
      <w:r w:rsidR="00FD0B1F"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, товариство з обмеженою відповідальністю </w:t>
      </w:r>
      <w:r w:rsidR="001908A3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«</w:t>
      </w:r>
      <w:proofErr w:type="spellStart"/>
      <w:r w:rsidR="00FD0B1F"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Волиньелектрозбут</w:t>
      </w:r>
      <w:proofErr w:type="spellEnd"/>
      <w:r w:rsidR="001908A3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»</w:t>
      </w:r>
      <w:r w:rsidR="00FD0B1F"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тощо. Джерелом зазначеної інформації Товариство вказало ЄДР.</w:t>
      </w:r>
    </w:p>
    <w:p w:rsidR="00FD0B1F" w:rsidRPr="00FD0B1F" w:rsidRDefault="00FD0B1F" w:rsidP="00FD0B1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color w:val="C00000"/>
          <w:sz w:val="24"/>
          <w:szCs w:val="24"/>
          <w:lang w:val="uk-UA" w:eastAsia="uk-UA"/>
        </w:rPr>
      </w:pPr>
      <w:r w:rsidRPr="00FD0B1F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З приводу використання </w:t>
      </w:r>
      <w:r w:rsidR="001908A3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1908A3"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>господарській діяльності комерційного найменування, яке містить словесне позначення «Нафтогаз», Товариство зазначило, що таке позначення відображає галузь, у якій Відповідач здійснює свою діяльність.</w:t>
      </w:r>
    </w:p>
    <w:p w:rsidR="00FD0B1F" w:rsidRPr="00FD0B1F" w:rsidRDefault="00FD0B1F" w:rsidP="00FD0B1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color w:val="C00000"/>
          <w:sz w:val="24"/>
          <w:szCs w:val="24"/>
          <w:lang w:val="uk-UA" w:eastAsia="uk-UA"/>
        </w:rPr>
      </w:pPr>
      <w:r w:rsidRPr="00FD0B1F">
        <w:rPr>
          <w:rFonts w:ascii="Times New Roman" w:hAnsi="Times New Roman" w:cs="Times New Roman"/>
          <w:sz w:val="24"/>
          <w:szCs w:val="24"/>
          <w:lang w:val="uk-UA"/>
        </w:rPr>
        <w:t>Відповідач вважає, що позначення «Нафтогаз» та чис</w:t>
      </w:r>
      <w:r w:rsidR="00337013">
        <w:rPr>
          <w:rFonts w:ascii="Times New Roman" w:hAnsi="Times New Roman" w:cs="Times New Roman"/>
          <w:sz w:val="24"/>
          <w:szCs w:val="24"/>
          <w:lang w:val="uk-UA"/>
        </w:rPr>
        <w:t>ленні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похідні від нього поняття використовуються як загальновживані щодо нафтогазової діяльності, крім того, нормативно-правовими актами України, зокрема статтею 1 Закону України «Про нафту і газ», яка визначає основні правові, економічні та організаційні засади діяльності нафтогазової галузі України </w:t>
      </w:r>
      <w:r w:rsidR="00337013">
        <w:rPr>
          <w:rFonts w:ascii="Times New Roman" w:hAnsi="Times New Roman" w:cs="Times New Roman"/>
          <w:sz w:val="24"/>
          <w:szCs w:val="24"/>
          <w:lang w:val="uk-UA"/>
        </w:rPr>
        <w:t>й</w:t>
      </w:r>
      <w:r w:rsidR="00337013"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регулює відносини, пов'язані з особливостями користування нафтогазоносними надрами, видобутком, транспортуванням, зберіганням та використанням нафти, газу та продуктів їх переробки з метою забезпечення енергетичної безпеки України, передбачені </w:t>
      </w:r>
      <w:r w:rsidR="001908A3">
        <w:rPr>
          <w:rFonts w:ascii="Times New Roman" w:hAnsi="Times New Roman" w:cs="Times New Roman"/>
          <w:sz w:val="24"/>
          <w:szCs w:val="24"/>
          <w:lang w:val="uk-UA"/>
        </w:rPr>
        <w:t>такі</w:t>
      </w:r>
      <w:r w:rsidR="001908A3"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визначення: «нафтогазова галузь - галузь економіки України, яка разом з іншими галузями забезпечує пошук, розвідку та розробку родовищ нафти і газу, транспортування, переробку, зберігання і реалізацію нафти, газу та продуктів їх переробки». </w:t>
      </w:r>
    </w:p>
    <w:p w:rsidR="00FD0B1F" w:rsidRPr="00FD0B1F" w:rsidRDefault="00FD0B1F" w:rsidP="00FD0B1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color w:val="C00000"/>
          <w:sz w:val="24"/>
          <w:szCs w:val="24"/>
          <w:lang w:val="uk-UA" w:eastAsia="uk-UA"/>
        </w:rPr>
      </w:pPr>
      <w:r w:rsidRPr="00FD0B1F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Pr="00FD0B1F">
        <w:rPr>
          <w:rFonts w:ascii="Times New Roman" w:hAnsi="Times New Roman" w:cs="Times New Roman"/>
          <w:sz w:val="24"/>
          <w:szCs w:val="24"/>
        </w:rPr>
        <w:t xml:space="preserve">а думку </w:t>
      </w:r>
      <w:proofErr w:type="spellStart"/>
      <w:r w:rsidRPr="00FD0B1F">
        <w:rPr>
          <w:rFonts w:ascii="Times New Roman" w:hAnsi="Times New Roman" w:cs="Times New Roman"/>
          <w:sz w:val="24"/>
          <w:szCs w:val="24"/>
        </w:rPr>
        <w:t>Товариства</w:t>
      </w:r>
      <w:proofErr w:type="spellEnd"/>
      <w:r w:rsidRPr="00FD0B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D0B1F">
        <w:rPr>
          <w:rFonts w:ascii="Times New Roman" w:hAnsi="Times New Roman" w:cs="Times New Roman"/>
          <w:sz w:val="24"/>
          <w:szCs w:val="24"/>
        </w:rPr>
        <w:t>позначення</w:t>
      </w:r>
      <w:proofErr w:type="spellEnd"/>
      <w:r w:rsidRPr="00FD0B1F">
        <w:rPr>
          <w:rFonts w:ascii="Times New Roman" w:hAnsi="Times New Roman" w:cs="Times New Roman"/>
          <w:sz w:val="24"/>
          <w:szCs w:val="24"/>
        </w:rPr>
        <w:t xml:space="preserve"> «Нафтогаз» є </w:t>
      </w:r>
      <w:proofErr w:type="spellStart"/>
      <w:r w:rsidRPr="00FD0B1F">
        <w:rPr>
          <w:rFonts w:ascii="Times New Roman" w:hAnsi="Times New Roman" w:cs="Times New Roman"/>
          <w:sz w:val="24"/>
          <w:szCs w:val="24"/>
        </w:rPr>
        <w:t>загальновживаним</w:t>
      </w:r>
      <w:proofErr w:type="spellEnd"/>
      <w:r w:rsidRPr="00FD0B1F">
        <w:rPr>
          <w:rFonts w:ascii="Times New Roman" w:hAnsi="Times New Roman" w:cs="Times New Roman"/>
          <w:sz w:val="24"/>
          <w:szCs w:val="24"/>
        </w:rPr>
        <w:t xml:space="preserve"> </w:t>
      </w:r>
      <w:r w:rsidR="00AF666A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AF666A" w:rsidRPr="00FD0B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B1F">
        <w:rPr>
          <w:rFonts w:ascii="Times New Roman" w:hAnsi="Times New Roman" w:cs="Times New Roman"/>
          <w:sz w:val="24"/>
          <w:szCs w:val="24"/>
        </w:rPr>
        <w:t>широковживаним</w:t>
      </w:r>
      <w:proofErr w:type="spellEnd"/>
      <w:r w:rsidRPr="00FD0B1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D0B1F">
        <w:rPr>
          <w:rFonts w:ascii="Times New Roman" w:hAnsi="Times New Roman" w:cs="Times New Roman"/>
          <w:sz w:val="24"/>
          <w:szCs w:val="24"/>
        </w:rPr>
        <w:t>нафтогазовій</w:t>
      </w:r>
      <w:proofErr w:type="spellEnd"/>
      <w:r w:rsidRPr="00FD0B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B1F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FD0B1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FD0B1F">
        <w:rPr>
          <w:rFonts w:ascii="Times New Roman" w:hAnsi="Times New Roman" w:cs="Times New Roman"/>
          <w:sz w:val="24"/>
          <w:szCs w:val="24"/>
        </w:rPr>
        <w:t>відображає</w:t>
      </w:r>
      <w:proofErr w:type="spellEnd"/>
      <w:r w:rsidRPr="00FD0B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B1F">
        <w:rPr>
          <w:rFonts w:ascii="Times New Roman" w:hAnsi="Times New Roman" w:cs="Times New Roman"/>
          <w:sz w:val="24"/>
          <w:szCs w:val="24"/>
        </w:rPr>
        <w:t>галузь</w:t>
      </w:r>
      <w:proofErr w:type="spellEnd"/>
      <w:r w:rsidRPr="00FD0B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B1F">
        <w:rPr>
          <w:rFonts w:ascii="Times New Roman" w:hAnsi="Times New Roman" w:cs="Times New Roman"/>
          <w:sz w:val="24"/>
          <w:szCs w:val="24"/>
        </w:rPr>
        <w:t>економіки</w:t>
      </w:r>
      <w:proofErr w:type="spellEnd"/>
      <w:r w:rsidRPr="00FD0B1F">
        <w:rPr>
          <w:rFonts w:ascii="Times New Roman" w:hAnsi="Times New Roman" w:cs="Times New Roman"/>
          <w:sz w:val="24"/>
          <w:szCs w:val="24"/>
        </w:rPr>
        <w:t xml:space="preserve"> </w:t>
      </w:r>
      <w:r w:rsidR="006B576A">
        <w:rPr>
          <w:rFonts w:ascii="Times New Roman" w:hAnsi="Times New Roman" w:cs="Times New Roman"/>
          <w:sz w:val="24"/>
          <w:szCs w:val="24"/>
          <w:lang w:val="uk-UA"/>
        </w:rPr>
        <w:t>й</w:t>
      </w:r>
      <w:r w:rsidR="006B576A" w:rsidRPr="00FD0B1F">
        <w:rPr>
          <w:rFonts w:ascii="Times New Roman" w:hAnsi="Times New Roman" w:cs="Times New Roman"/>
          <w:sz w:val="24"/>
          <w:szCs w:val="24"/>
        </w:rPr>
        <w:t xml:space="preserve"> </w:t>
      </w:r>
      <w:r w:rsidRPr="00FD0B1F">
        <w:rPr>
          <w:rFonts w:ascii="Times New Roman" w:hAnsi="Times New Roman" w:cs="Times New Roman"/>
          <w:sz w:val="24"/>
          <w:szCs w:val="24"/>
        </w:rPr>
        <w:t xml:space="preserve">вид </w:t>
      </w:r>
      <w:proofErr w:type="spellStart"/>
      <w:r w:rsidRPr="00FD0B1F">
        <w:rPr>
          <w:rFonts w:ascii="Times New Roman" w:hAnsi="Times New Roman" w:cs="Times New Roman"/>
          <w:sz w:val="24"/>
          <w:szCs w:val="24"/>
        </w:rPr>
        <w:t>природних</w:t>
      </w:r>
      <w:proofErr w:type="spellEnd"/>
      <w:r w:rsidRPr="00FD0B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B1F">
        <w:rPr>
          <w:rFonts w:ascii="Times New Roman" w:hAnsi="Times New Roman" w:cs="Times New Roman"/>
          <w:sz w:val="24"/>
          <w:szCs w:val="24"/>
        </w:rPr>
        <w:t>надр</w:t>
      </w:r>
      <w:proofErr w:type="spellEnd"/>
      <w:r w:rsidRPr="00FD0B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D0B1F">
        <w:rPr>
          <w:rFonts w:ascii="Times New Roman" w:hAnsi="Times New Roman" w:cs="Times New Roman"/>
          <w:sz w:val="24"/>
          <w:szCs w:val="24"/>
        </w:rPr>
        <w:t>корисних</w:t>
      </w:r>
      <w:proofErr w:type="spellEnd"/>
      <w:r w:rsidRPr="00FD0B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B1F">
        <w:rPr>
          <w:rFonts w:ascii="Times New Roman" w:hAnsi="Times New Roman" w:cs="Times New Roman"/>
          <w:sz w:val="24"/>
          <w:szCs w:val="24"/>
        </w:rPr>
        <w:t>копалин</w:t>
      </w:r>
      <w:proofErr w:type="spellEnd"/>
      <w:r w:rsidRPr="00FD0B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B1F">
        <w:rPr>
          <w:rFonts w:ascii="Times New Roman" w:hAnsi="Times New Roman" w:cs="Times New Roman"/>
          <w:sz w:val="24"/>
          <w:szCs w:val="24"/>
        </w:rPr>
        <w:t>тощо</w:t>
      </w:r>
      <w:proofErr w:type="spellEnd"/>
      <w:r w:rsidRPr="00FD0B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D0B1F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FD0B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B1F">
        <w:rPr>
          <w:rFonts w:ascii="Times New Roman" w:hAnsi="Times New Roman" w:cs="Times New Roman"/>
          <w:sz w:val="24"/>
          <w:szCs w:val="24"/>
        </w:rPr>
        <w:t>використову</w:t>
      </w:r>
      <w:proofErr w:type="spellEnd"/>
      <w:r w:rsidR="006B576A">
        <w:rPr>
          <w:rFonts w:ascii="Times New Roman" w:hAnsi="Times New Roman" w:cs="Times New Roman"/>
          <w:sz w:val="24"/>
          <w:szCs w:val="24"/>
          <w:lang w:val="uk-UA"/>
        </w:rPr>
        <w:t>є</w:t>
      </w:r>
      <w:r w:rsidRPr="00FD0B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B1F">
        <w:rPr>
          <w:rFonts w:ascii="Times New Roman" w:hAnsi="Times New Roman" w:cs="Times New Roman"/>
          <w:sz w:val="24"/>
          <w:szCs w:val="24"/>
        </w:rPr>
        <w:t>людин</w:t>
      </w:r>
      <w:proofErr w:type="spellEnd"/>
      <w:r w:rsidR="006B576A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FD0B1F">
        <w:rPr>
          <w:rFonts w:ascii="Times New Roman" w:hAnsi="Times New Roman" w:cs="Times New Roman"/>
          <w:sz w:val="24"/>
          <w:szCs w:val="24"/>
        </w:rPr>
        <w:t xml:space="preserve"> </w:t>
      </w:r>
      <w:r w:rsidR="006B576A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6B576A" w:rsidRPr="00FD0B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B1F">
        <w:rPr>
          <w:rFonts w:ascii="Times New Roman" w:hAnsi="Times New Roman" w:cs="Times New Roman"/>
          <w:sz w:val="24"/>
          <w:szCs w:val="24"/>
        </w:rPr>
        <w:t>господарстві</w:t>
      </w:r>
      <w:proofErr w:type="spellEnd"/>
      <w:r w:rsidR="006B576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FD0B1F">
        <w:rPr>
          <w:rFonts w:ascii="Times New Roman" w:hAnsi="Times New Roman" w:cs="Times New Roman"/>
          <w:sz w:val="24"/>
          <w:szCs w:val="24"/>
        </w:rPr>
        <w:t xml:space="preserve"> </w:t>
      </w:r>
      <w:r w:rsidR="006B576A">
        <w:rPr>
          <w:rFonts w:ascii="Times New Roman" w:hAnsi="Times New Roman" w:cs="Times New Roman"/>
          <w:sz w:val="24"/>
          <w:szCs w:val="24"/>
          <w:lang w:val="uk-UA"/>
        </w:rPr>
        <w:t>О</w:t>
      </w:r>
      <w:proofErr w:type="spellStart"/>
      <w:r w:rsidRPr="00FD0B1F">
        <w:rPr>
          <w:rFonts w:ascii="Times New Roman" w:hAnsi="Times New Roman" w:cs="Times New Roman"/>
          <w:sz w:val="24"/>
          <w:szCs w:val="24"/>
        </w:rPr>
        <w:t>тже</w:t>
      </w:r>
      <w:proofErr w:type="spellEnd"/>
      <w:r w:rsidRPr="00FD0B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D0B1F">
        <w:rPr>
          <w:rFonts w:ascii="Times New Roman" w:hAnsi="Times New Roman" w:cs="Times New Roman"/>
          <w:sz w:val="24"/>
          <w:szCs w:val="24"/>
        </w:rPr>
        <w:t>Товариство</w:t>
      </w:r>
      <w:proofErr w:type="spellEnd"/>
      <w:r w:rsidRPr="00FD0B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B1F">
        <w:rPr>
          <w:rFonts w:ascii="Times New Roman" w:hAnsi="Times New Roman" w:cs="Times New Roman"/>
          <w:sz w:val="24"/>
          <w:szCs w:val="24"/>
        </w:rPr>
        <w:t>обрало</w:t>
      </w:r>
      <w:proofErr w:type="spellEnd"/>
      <w:r w:rsidR="006B576A" w:rsidRPr="006B57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576A" w:rsidRPr="00FD0B1F">
        <w:rPr>
          <w:rFonts w:ascii="Times New Roman" w:hAnsi="Times New Roman" w:cs="Times New Roman"/>
          <w:sz w:val="24"/>
          <w:szCs w:val="24"/>
        </w:rPr>
        <w:t>найменування</w:t>
      </w:r>
      <w:proofErr w:type="spellEnd"/>
      <w:r w:rsidRPr="00FD0B1F">
        <w:rPr>
          <w:rFonts w:ascii="Times New Roman" w:hAnsi="Times New Roman" w:cs="Times New Roman"/>
          <w:sz w:val="24"/>
          <w:szCs w:val="24"/>
        </w:rPr>
        <w:t xml:space="preserve">, яке, на </w:t>
      </w:r>
      <w:proofErr w:type="spellStart"/>
      <w:r w:rsidRPr="00FD0B1F"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 w:rsidRPr="00FD0B1F">
        <w:rPr>
          <w:rFonts w:ascii="Times New Roman" w:hAnsi="Times New Roman" w:cs="Times New Roman"/>
          <w:sz w:val="24"/>
          <w:szCs w:val="24"/>
        </w:rPr>
        <w:t xml:space="preserve"> думку, </w:t>
      </w:r>
      <w:proofErr w:type="spellStart"/>
      <w:r w:rsidRPr="00FD0B1F">
        <w:rPr>
          <w:rFonts w:ascii="Times New Roman" w:hAnsi="Times New Roman" w:cs="Times New Roman"/>
          <w:sz w:val="24"/>
          <w:szCs w:val="24"/>
        </w:rPr>
        <w:t>відображало</w:t>
      </w:r>
      <w:proofErr w:type="spellEnd"/>
      <w:r w:rsidRPr="00FD0B1F">
        <w:rPr>
          <w:rFonts w:ascii="Times New Roman" w:hAnsi="Times New Roman" w:cs="Times New Roman"/>
          <w:sz w:val="24"/>
          <w:szCs w:val="24"/>
        </w:rPr>
        <w:t xml:space="preserve"> вид </w:t>
      </w:r>
      <w:proofErr w:type="spellStart"/>
      <w:r w:rsidRPr="00FD0B1F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FD0B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B1F">
        <w:rPr>
          <w:rFonts w:ascii="Times New Roman" w:hAnsi="Times New Roman" w:cs="Times New Roman"/>
          <w:sz w:val="24"/>
          <w:szCs w:val="24"/>
        </w:rPr>
        <w:t>Товариства</w:t>
      </w:r>
      <w:proofErr w:type="spellEnd"/>
      <w:r w:rsidRPr="00FD0B1F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FD0B1F">
        <w:rPr>
          <w:rFonts w:ascii="Times New Roman" w:hAnsi="Times New Roman" w:cs="Times New Roman"/>
          <w:sz w:val="24"/>
          <w:szCs w:val="24"/>
        </w:rPr>
        <w:t>саме</w:t>
      </w:r>
      <w:proofErr w:type="spellEnd"/>
      <w:r w:rsidR="006B576A">
        <w:rPr>
          <w:rFonts w:ascii="Times New Roman" w:hAnsi="Times New Roman" w:cs="Times New Roman"/>
          <w:sz w:val="24"/>
          <w:szCs w:val="24"/>
          <w:lang w:val="uk-UA"/>
        </w:rPr>
        <w:t>:</w:t>
      </w:r>
      <w:r w:rsidRPr="00FD0B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B1F">
        <w:rPr>
          <w:rFonts w:ascii="Times New Roman" w:hAnsi="Times New Roman" w:cs="Times New Roman"/>
          <w:sz w:val="24"/>
          <w:szCs w:val="24"/>
        </w:rPr>
        <w:t>постачання</w:t>
      </w:r>
      <w:proofErr w:type="spellEnd"/>
      <w:r w:rsidRPr="00FD0B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B1F">
        <w:rPr>
          <w:rFonts w:ascii="Times New Roman" w:hAnsi="Times New Roman" w:cs="Times New Roman"/>
          <w:sz w:val="24"/>
          <w:szCs w:val="24"/>
        </w:rPr>
        <w:t>нафтогазових</w:t>
      </w:r>
      <w:proofErr w:type="spellEnd"/>
      <w:r w:rsidRPr="00FD0B1F">
        <w:rPr>
          <w:rFonts w:ascii="Times New Roman" w:hAnsi="Times New Roman" w:cs="Times New Roman"/>
          <w:sz w:val="24"/>
          <w:szCs w:val="24"/>
        </w:rPr>
        <w:t xml:space="preserve"> продуктів, </w:t>
      </w:r>
      <w:proofErr w:type="spellStart"/>
      <w:r w:rsidRPr="00FD0B1F">
        <w:rPr>
          <w:rFonts w:ascii="Times New Roman" w:hAnsi="Times New Roman" w:cs="Times New Roman"/>
          <w:sz w:val="24"/>
          <w:szCs w:val="24"/>
        </w:rPr>
        <w:t>торгівля</w:t>
      </w:r>
      <w:proofErr w:type="spellEnd"/>
      <w:r w:rsidRPr="00FD0B1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FD0B1F">
        <w:rPr>
          <w:rFonts w:ascii="Times New Roman" w:hAnsi="Times New Roman" w:cs="Times New Roman"/>
          <w:sz w:val="24"/>
          <w:szCs w:val="24"/>
        </w:rPr>
        <w:t>постачання</w:t>
      </w:r>
      <w:proofErr w:type="spellEnd"/>
      <w:r w:rsidRPr="00FD0B1F">
        <w:rPr>
          <w:rFonts w:ascii="Times New Roman" w:hAnsi="Times New Roman" w:cs="Times New Roman"/>
          <w:sz w:val="24"/>
          <w:szCs w:val="24"/>
        </w:rPr>
        <w:t>) газ</w:t>
      </w:r>
      <w:proofErr w:type="spellStart"/>
      <w:r w:rsidR="006B576A">
        <w:rPr>
          <w:rFonts w:ascii="Times New Roman" w:hAnsi="Times New Roman" w:cs="Times New Roman"/>
          <w:sz w:val="24"/>
          <w:szCs w:val="24"/>
          <w:lang w:val="uk-UA"/>
        </w:rPr>
        <w:t>ом</w:t>
      </w:r>
      <w:proofErr w:type="spellEnd"/>
      <w:r w:rsidRPr="00FD0B1F">
        <w:rPr>
          <w:rFonts w:ascii="Times New Roman" w:hAnsi="Times New Roman" w:cs="Times New Roman"/>
          <w:sz w:val="24"/>
          <w:szCs w:val="24"/>
        </w:rPr>
        <w:t>.</w:t>
      </w:r>
    </w:p>
    <w:p w:rsidR="00FD0B1F" w:rsidRPr="00FD0B1F" w:rsidRDefault="00FD0B1F" w:rsidP="00FD0B1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color w:val="C00000"/>
          <w:sz w:val="24"/>
          <w:szCs w:val="24"/>
          <w:lang w:val="uk-UA" w:eastAsia="uk-UA"/>
        </w:rPr>
      </w:pPr>
      <w:r w:rsidRPr="00FD0B1F">
        <w:rPr>
          <w:rFonts w:ascii="Times New Roman" w:hAnsi="Times New Roman" w:cs="Times New Roman"/>
          <w:sz w:val="24"/>
          <w:szCs w:val="24"/>
          <w:lang w:val="uk-UA"/>
        </w:rPr>
        <w:t>Разом із тим, з наданих Комітету Відповідачем документів вбачається, що здійснювана Товариством діяльність, крім основного її виду (торгівлі газом через місцеві (локальні) трубопроводи) на ринку (сегменті) природного газу</w:t>
      </w:r>
      <w:r w:rsidR="009E481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D0B1F">
        <w:rPr>
          <w:rFonts w:ascii="Times New Roman" w:hAnsi="Times New Roman" w:cs="Times New Roman"/>
          <w:b/>
          <w:sz w:val="24"/>
          <w:szCs w:val="24"/>
          <w:lang w:val="uk-UA"/>
        </w:rPr>
        <w:t>не пов’язана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з постачанням нафти</w:t>
      </w:r>
      <w:r w:rsidR="009E481C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>/</w:t>
      </w:r>
      <w:r w:rsidR="009E481C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>нафтопродуктів.</w:t>
      </w:r>
    </w:p>
    <w:p w:rsidR="00FD0B1F" w:rsidRPr="00FD0B1F" w:rsidRDefault="00FD0B1F" w:rsidP="00FD0B1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color w:val="C00000"/>
          <w:sz w:val="24"/>
          <w:szCs w:val="24"/>
          <w:lang w:val="uk-UA" w:eastAsia="uk-UA"/>
        </w:rPr>
      </w:pPr>
      <w:bookmarkStart w:id="11" w:name="_Hlk76113813"/>
      <w:r w:rsidRPr="00FD0B1F">
        <w:rPr>
          <w:rFonts w:ascii="Times New Roman" w:hAnsi="Times New Roman" w:cs="Times New Roman"/>
          <w:sz w:val="24"/>
          <w:szCs w:val="24"/>
          <w:lang w:val="uk-UA"/>
        </w:rPr>
        <w:t>При цьому, як зазначено у Відповіді на Вимогу, оскільки Товариство не здійснювал</w:t>
      </w:r>
      <w:r w:rsidR="009E481C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діяльн</w:t>
      </w:r>
      <w:r w:rsidR="009E481C">
        <w:rPr>
          <w:rFonts w:ascii="Times New Roman" w:hAnsi="Times New Roman" w:cs="Times New Roman"/>
          <w:sz w:val="24"/>
          <w:szCs w:val="24"/>
          <w:lang w:val="uk-UA"/>
        </w:rPr>
        <w:t>ості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на ринку нафтових продуктів, було вжито заходів,  спрямован</w:t>
      </w:r>
      <w:r w:rsidR="009E481C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на ребрендинг, а саме: зміну найменування (назви) юридичної особи (у тому числі проведено державну реєстрацію відповідних змін до установчих документів та відомостей про юридичну особу) на найменування ТОВ «</w:t>
      </w:r>
      <w:proofErr w:type="spellStart"/>
      <w:r w:rsidRPr="00FD0B1F">
        <w:rPr>
          <w:rFonts w:ascii="Times New Roman" w:hAnsi="Times New Roman" w:cs="Times New Roman"/>
          <w:sz w:val="24"/>
          <w:szCs w:val="24"/>
          <w:lang w:val="uk-UA"/>
        </w:rPr>
        <w:t>Енергогарантія</w:t>
      </w:r>
      <w:proofErr w:type="spellEnd"/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» (скорочене найменування англійською мовою: </w:t>
      </w:r>
      <w:r w:rsidRPr="00FD0B1F">
        <w:rPr>
          <w:rFonts w:ascii="Times New Roman" w:hAnsi="Times New Roman" w:cs="Times New Roman"/>
          <w:sz w:val="24"/>
          <w:szCs w:val="24"/>
        </w:rPr>
        <w:t>LLC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Pr="00FD0B1F">
        <w:rPr>
          <w:rFonts w:ascii="Times New Roman" w:hAnsi="Times New Roman" w:cs="Times New Roman"/>
          <w:sz w:val="24"/>
          <w:szCs w:val="24"/>
          <w:lang w:val="en-US"/>
        </w:rPr>
        <w:t>Energogarantiya</w:t>
      </w:r>
      <w:proofErr w:type="spellEnd"/>
      <w:r w:rsidRPr="00FD0B1F">
        <w:rPr>
          <w:rFonts w:ascii="Times New Roman" w:hAnsi="Times New Roman" w:cs="Times New Roman"/>
          <w:sz w:val="24"/>
          <w:szCs w:val="24"/>
          <w:lang w:val="uk-UA"/>
        </w:rPr>
        <w:t>», про що прийнято рішення № 9 одноосібного учасника ТОВ «Нафтогаз Постачання» від</w:t>
      </w:r>
      <w:r w:rsidR="009E481C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>30.04.2021,  копію якого долучено до Відповіді на Вимогу (додаток № 25).</w:t>
      </w:r>
      <w:bookmarkEnd w:id="11"/>
    </w:p>
    <w:p w:rsidR="00FD0B1F" w:rsidRPr="00FD0B1F" w:rsidRDefault="00FD0B1F" w:rsidP="00FD0B1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color w:val="C00000"/>
          <w:sz w:val="24"/>
          <w:szCs w:val="24"/>
          <w:lang w:val="uk-UA" w:eastAsia="uk-UA"/>
        </w:rPr>
      </w:pPr>
      <w:r w:rsidRPr="00FD0B1F">
        <w:rPr>
          <w:rFonts w:ascii="Times New Roman" w:hAnsi="Times New Roman" w:cs="Times New Roman"/>
          <w:sz w:val="24"/>
          <w:szCs w:val="24"/>
          <w:lang w:val="uk-UA"/>
        </w:rPr>
        <w:t>Використання Товариством позначення «Нафтогаз» тривало з дати створення Товариства до</w:t>
      </w:r>
      <w:r w:rsidRPr="00FD0B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B1F">
        <w:rPr>
          <w:rFonts w:ascii="Times New Roman" w:hAnsi="Times New Roman" w:cs="Times New Roman"/>
          <w:sz w:val="24"/>
          <w:szCs w:val="24"/>
        </w:rPr>
        <w:t>дати</w:t>
      </w:r>
      <w:proofErr w:type="spellEnd"/>
      <w:r w:rsidRPr="00FD0B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B1F">
        <w:rPr>
          <w:rFonts w:ascii="Times New Roman" w:hAnsi="Times New Roman" w:cs="Times New Roman"/>
          <w:sz w:val="24"/>
          <w:szCs w:val="24"/>
        </w:rPr>
        <w:t>зміни</w:t>
      </w:r>
      <w:proofErr w:type="spellEnd"/>
      <w:r w:rsidRPr="00FD0B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B1F">
        <w:rPr>
          <w:rFonts w:ascii="Times New Roman" w:hAnsi="Times New Roman" w:cs="Times New Roman"/>
          <w:sz w:val="24"/>
          <w:szCs w:val="24"/>
        </w:rPr>
        <w:t>найменування</w:t>
      </w:r>
      <w:proofErr w:type="spellEnd"/>
      <w:r w:rsidRPr="00FD0B1F">
        <w:rPr>
          <w:rFonts w:ascii="Times New Roman" w:hAnsi="Times New Roman" w:cs="Times New Roman"/>
          <w:sz w:val="24"/>
          <w:szCs w:val="24"/>
        </w:rPr>
        <w:t xml:space="preserve"> 30.04.2021 на ТОВ «</w:t>
      </w:r>
      <w:proofErr w:type="spellStart"/>
      <w:r w:rsidRPr="00FD0B1F">
        <w:rPr>
          <w:rFonts w:ascii="Times New Roman" w:hAnsi="Times New Roman" w:cs="Times New Roman"/>
          <w:sz w:val="24"/>
          <w:szCs w:val="24"/>
        </w:rPr>
        <w:t>Енергогарантія</w:t>
      </w:r>
      <w:proofErr w:type="spellEnd"/>
      <w:r w:rsidRPr="00FD0B1F">
        <w:rPr>
          <w:rFonts w:ascii="Times New Roman" w:hAnsi="Times New Roman" w:cs="Times New Roman"/>
          <w:sz w:val="24"/>
          <w:szCs w:val="24"/>
        </w:rPr>
        <w:t>»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FD0B1F" w:rsidRPr="00FD0B1F" w:rsidRDefault="00FD0B1F" w:rsidP="00FD0B1F">
      <w:pPr>
        <w:numPr>
          <w:ilvl w:val="0"/>
          <w:numId w:val="1"/>
        </w:numPr>
        <w:tabs>
          <w:tab w:val="left" w:pos="1260"/>
        </w:tabs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D0B1F">
        <w:rPr>
          <w:rFonts w:ascii="Times New Roman" w:hAnsi="Times New Roman" w:cs="Times New Roman"/>
          <w:sz w:val="24"/>
          <w:szCs w:val="24"/>
          <w:lang w:val="uk-UA"/>
        </w:rPr>
        <w:t>У Відповіді на Вимогу Товариство також повідомило, що здійснювало рекламування своїх послуг, але виключно на території Кременецького району Тернопільської обл</w:t>
      </w:r>
      <w:r w:rsidR="004F2195">
        <w:rPr>
          <w:rFonts w:ascii="Times New Roman" w:hAnsi="Times New Roman" w:cs="Times New Roman"/>
          <w:sz w:val="24"/>
          <w:szCs w:val="24"/>
          <w:lang w:val="uk-UA"/>
        </w:rPr>
        <w:t>асті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D0B1F" w:rsidRPr="00FD0B1F" w:rsidRDefault="00FD0B1F" w:rsidP="00FD0B1F">
      <w:pPr>
        <w:numPr>
          <w:ilvl w:val="0"/>
          <w:numId w:val="1"/>
        </w:numPr>
        <w:tabs>
          <w:tab w:val="left" w:pos="1260"/>
        </w:tabs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D0B1F">
        <w:rPr>
          <w:rFonts w:ascii="Times New Roman" w:hAnsi="Times New Roman" w:cs="Times New Roman"/>
          <w:sz w:val="24"/>
          <w:szCs w:val="24"/>
        </w:rPr>
        <w:t xml:space="preserve">У 2021 </w:t>
      </w:r>
      <w:proofErr w:type="spellStart"/>
      <w:r w:rsidRPr="00FD0B1F">
        <w:rPr>
          <w:rFonts w:ascii="Times New Roman" w:hAnsi="Times New Roman" w:cs="Times New Roman"/>
          <w:sz w:val="24"/>
          <w:szCs w:val="24"/>
        </w:rPr>
        <w:t>році</w:t>
      </w:r>
      <w:proofErr w:type="spellEnd"/>
      <w:r w:rsidRPr="00FD0B1F">
        <w:rPr>
          <w:rFonts w:ascii="Times New Roman" w:hAnsi="Times New Roman" w:cs="Times New Roman"/>
          <w:sz w:val="24"/>
          <w:szCs w:val="24"/>
        </w:rPr>
        <w:t xml:space="preserve"> на рекламу в </w:t>
      </w:r>
      <w:proofErr w:type="spellStart"/>
      <w:r w:rsidRPr="00FD0B1F">
        <w:rPr>
          <w:rFonts w:ascii="Times New Roman" w:hAnsi="Times New Roman" w:cs="Times New Roman"/>
          <w:sz w:val="24"/>
          <w:szCs w:val="24"/>
        </w:rPr>
        <w:t>Кременецькому</w:t>
      </w:r>
      <w:proofErr w:type="spellEnd"/>
      <w:r w:rsidRPr="00FD0B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B1F">
        <w:rPr>
          <w:rFonts w:ascii="Times New Roman" w:hAnsi="Times New Roman" w:cs="Times New Roman"/>
          <w:sz w:val="24"/>
          <w:szCs w:val="24"/>
        </w:rPr>
        <w:t>районі</w:t>
      </w:r>
      <w:proofErr w:type="spellEnd"/>
      <w:r w:rsidRPr="00FD0B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B1F">
        <w:rPr>
          <w:rFonts w:ascii="Times New Roman" w:hAnsi="Times New Roman" w:cs="Times New Roman"/>
          <w:sz w:val="24"/>
          <w:szCs w:val="24"/>
        </w:rPr>
        <w:t>Товариство</w:t>
      </w:r>
      <w:proofErr w:type="spellEnd"/>
      <w:r w:rsidRPr="00FD0B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B1F">
        <w:rPr>
          <w:rFonts w:ascii="Times New Roman" w:hAnsi="Times New Roman" w:cs="Times New Roman"/>
          <w:sz w:val="24"/>
          <w:szCs w:val="24"/>
        </w:rPr>
        <w:t>витра</w:t>
      </w:r>
      <w:r w:rsidR="004F2195">
        <w:rPr>
          <w:rFonts w:ascii="Times New Roman" w:hAnsi="Times New Roman" w:cs="Times New Roman"/>
          <w:sz w:val="24"/>
          <w:szCs w:val="24"/>
          <w:lang w:val="uk-UA"/>
        </w:rPr>
        <w:t>тило</w:t>
      </w:r>
      <w:proofErr w:type="spellEnd"/>
      <w:r w:rsidRPr="00FD0B1F">
        <w:rPr>
          <w:rFonts w:ascii="Times New Roman" w:hAnsi="Times New Roman" w:cs="Times New Roman"/>
          <w:sz w:val="24"/>
          <w:szCs w:val="24"/>
        </w:rPr>
        <w:t xml:space="preserve"> 19</w:t>
      </w:r>
      <w:r w:rsidR="004F2195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Pr="00FD0B1F">
        <w:rPr>
          <w:rFonts w:ascii="Times New Roman" w:hAnsi="Times New Roman" w:cs="Times New Roman"/>
          <w:sz w:val="24"/>
          <w:szCs w:val="24"/>
        </w:rPr>
        <w:t xml:space="preserve">939,86 </w:t>
      </w:r>
      <w:proofErr w:type="spellStart"/>
      <w:r w:rsidRPr="00FD0B1F">
        <w:rPr>
          <w:rFonts w:ascii="Times New Roman" w:hAnsi="Times New Roman" w:cs="Times New Roman"/>
          <w:sz w:val="24"/>
          <w:szCs w:val="24"/>
        </w:rPr>
        <w:t>грн</w:t>
      </w:r>
      <w:proofErr w:type="spellEnd"/>
      <w:r w:rsidR="0033701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FD0B1F">
        <w:rPr>
          <w:rFonts w:ascii="Times New Roman" w:hAnsi="Times New Roman" w:cs="Times New Roman"/>
          <w:sz w:val="24"/>
          <w:szCs w:val="24"/>
        </w:rPr>
        <w:t xml:space="preserve"> </w:t>
      </w:r>
      <w:r w:rsidR="00337013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337013" w:rsidRPr="00FD0B1F">
        <w:rPr>
          <w:rFonts w:ascii="Times New Roman" w:hAnsi="Times New Roman" w:cs="Times New Roman"/>
          <w:sz w:val="24"/>
          <w:szCs w:val="24"/>
        </w:rPr>
        <w:t xml:space="preserve"> </w:t>
      </w:r>
      <w:r w:rsidRPr="00FD0B1F">
        <w:rPr>
          <w:rFonts w:ascii="Times New Roman" w:hAnsi="Times New Roman" w:cs="Times New Roman"/>
          <w:sz w:val="24"/>
          <w:szCs w:val="24"/>
        </w:rPr>
        <w:t xml:space="preserve">2020 </w:t>
      </w:r>
      <w:proofErr w:type="spellStart"/>
      <w:r w:rsidRPr="00FD0B1F">
        <w:rPr>
          <w:rFonts w:ascii="Times New Roman" w:hAnsi="Times New Roman" w:cs="Times New Roman"/>
          <w:sz w:val="24"/>
          <w:szCs w:val="24"/>
        </w:rPr>
        <w:t>році</w:t>
      </w:r>
      <w:proofErr w:type="spellEnd"/>
      <w:r w:rsidRPr="00FD0B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B1F">
        <w:rPr>
          <w:rFonts w:ascii="Times New Roman" w:hAnsi="Times New Roman" w:cs="Times New Roman"/>
          <w:sz w:val="24"/>
          <w:szCs w:val="24"/>
        </w:rPr>
        <w:t>витрат</w:t>
      </w:r>
      <w:proofErr w:type="spellEnd"/>
      <w:r w:rsidRPr="00FD0B1F">
        <w:rPr>
          <w:rFonts w:ascii="Times New Roman" w:hAnsi="Times New Roman" w:cs="Times New Roman"/>
          <w:sz w:val="24"/>
          <w:szCs w:val="24"/>
        </w:rPr>
        <w:t xml:space="preserve"> на рекламу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не </w:t>
      </w:r>
      <w:proofErr w:type="spellStart"/>
      <w:r w:rsidRPr="00FD0B1F">
        <w:rPr>
          <w:rFonts w:ascii="Times New Roman" w:hAnsi="Times New Roman" w:cs="Times New Roman"/>
          <w:sz w:val="24"/>
          <w:szCs w:val="24"/>
        </w:rPr>
        <w:t>здійснюва</w:t>
      </w:r>
      <w:r w:rsidR="00B33F64">
        <w:rPr>
          <w:rFonts w:ascii="Times New Roman" w:hAnsi="Times New Roman" w:cs="Times New Roman"/>
          <w:sz w:val="24"/>
          <w:szCs w:val="24"/>
          <w:lang w:val="uk-UA"/>
        </w:rPr>
        <w:t>ло</w:t>
      </w:r>
      <w:proofErr w:type="spellEnd"/>
      <w:r w:rsidR="004F2195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FD0B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0B1F" w:rsidRPr="00FD0B1F" w:rsidRDefault="00EE065F" w:rsidP="00222347">
      <w:pPr>
        <w:tabs>
          <w:tab w:val="left" w:pos="540"/>
        </w:tabs>
        <w:spacing w:before="120" w:after="120" w:line="276" w:lineRule="auto"/>
        <w:ind w:left="567" w:hanging="567"/>
        <w:jc w:val="both"/>
        <w:rPr>
          <w:rFonts w:ascii="Times New Roman" w:hAnsi="Times New Roman" w:cs="Times New Roman"/>
          <w:b/>
          <w:spacing w:val="-7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pacing w:val="-7"/>
          <w:sz w:val="24"/>
          <w:szCs w:val="24"/>
          <w:lang w:val="uk-UA"/>
        </w:rPr>
        <w:t>6</w:t>
      </w:r>
      <w:r w:rsidR="00FD0B1F" w:rsidRPr="00FD0B1F">
        <w:rPr>
          <w:rFonts w:ascii="Times New Roman" w:hAnsi="Times New Roman" w:cs="Times New Roman"/>
          <w:b/>
          <w:color w:val="C00000"/>
          <w:spacing w:val="-7"/>
          <w:sz w:val="24"/>
          <w:szCs w:val="24"/>
          <w:lang w:val="uk-UA"/>
        </w:rPr>
        <w:t xml:space="preserve">. </w:t>
      </w:r>
      <w:r w:rsidR="004F2195">
        <w:rPr>
          <w:rFonts w:ascii="Times New Roman" w:hAnsi="Times New Roman" w:cs="Times New Roman"/>
          <w:b/>
          <w:color w:val="C00000"/>
          <w:spacing w:val="-7"/>
          <w:sz w:val="24"/>
          <w:szCs w:val="24"/>
          <w:lang w:val="uk-UA"/>
        </w:rPr>
        <w:t xml:space="preserve">       </w:t>
      </w:r>
      <w:r w:rsidR="00FD0B1F" w:rsidRPr="00FD0B1F">
        <w:rPr>
          <w:rFonts w:ascii="Times New Roman" w:hAnsi="Times New Roman" w:cs="Times New Roman"/>
          <w:b/>
          <w:spacing w:val="-7"/>
          <w:sz w:val="24"/>
          <w:szCs w:val="24"/>
          <w:lang w:val="uk-UA"/>
        </w:rPr>
        <w:t>ОБСТАВИНИ СПРАВИ, ВСТАНОВЛЕНІ КОМІТЕТОМ</w:t>
      </w:r>
    </w:p>
    <w:p w:rsidR="00FD0B1F" w:rsidRPr="00FD0B1F" w:rsidRDefault="00FD0B1F" w:rsidP="00FD0B1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color w:val="C00000"/>
          <w:sz w:val="24"/>
          <w:szCs w:val="24"/>
          <w:lang w:val="uk-UA" w:eastAsia="uk-UA"/>
        </w:rPr>
      </w:pP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Про початок використання Заявником позначення «Нафтогаз» у господарській діяльності свідчать, зокрема, такі </w:t>
      </w:r>
      <w:r w:rsidR="004F2195">
        <w:rPr>
          <w:rFonts w:ascii="Times New Roman" w:hAnsi="Times New Roman" w:cs="Times New Roman"/>
          <w:sz w:val="24"/>
          <w:szCs w:val="24"/>
          <w:lang w:val="uk-UA"/>
        </w:rPr>
        <w:t xml:space="preserve">надані ним 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>підтвердні документи</w:t>
      </w:r>
      <w:r w:rsidR="004F2195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FD0B1F" w:rsidRPr="00FD0B1F" w:rsidRDefault="00FD0B1F" w:rsidP="00AF666A">
      <w:pPr>
        <w:numPr>
          <w:ilvl w:val="0"/>
          <w:numId w:val="11"/>
        </w:numPr>
        <w:tabs>
          <w:tab w:val="left" w:pos="1260"/>
        </w:tabs>
        <w:overflowPunct w:val="0"/>
        <w:autoSpaceDE w:val="0"/>
        <w:autoSpaceDN w:val="0"/>
        <w:adjustRightInd w:val="0"/>
        <w:spacing w:after="0" w:line="240" w:lineRule="auto"/>
        <w:ind w:left="567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копія договору купівлі-продажу природного газу № 310 від </w:t>
      </w:r>
      <w:r w:rsidRPr="00FD0B1F">
        <w:rPr>
          <w:rFonts w:ascii="Times New Roman" w:eastAsia="Calibri" w:hAnsi="Times New Roman" w:cs="Times New Roman"/>
          <w:b/>
          <w:sz w:val="24"/>
          <w:szCs w:val="24"/>
          <w:lang w:val="uk-UA" w:eastAsia="uk-UA"/>
        </w:rPr>
        <w:t>12.02.2018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, укладеного між 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ТОВ «Газопостачальна </w:t>
      </w:r>
      <w:r w:rsidR="00B33F64" w:rsidRPr="00222347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Pr="00B33F64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>мпанія «Нафтогаз України» та публічним акціонерним товариством «</w:t>
      </w:r>
      <w:proofErr w:type="spellStart"/>
      <w:r w:rsidRPr="00FD0B1F">
        <w:rPr>
          <w:rFonts w:ascii="Times New Roman" w:hAnsi="Times New Roman" w:cs="Times New Roman"/>
          <w:sz w:val="24"/>
          <w:szCs w:val="24"/>
          <w:lang w:val="uk-UA"/>
        </w:rPr>
        <w:t>АрселорМіттал</w:t>
      </w:r>
      <w:proofErr w:type="spellEnd"/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Кривий Ріг»;</w:t>
      </w:r>
    </w:p>
    <w:p w:rsidR="00FD0B1F" w:rsidRPr="00FD0B1F" w:rsidRDefault="00FD0B1F" w:rsidP="00AF666A">
      <w:pPr>
        <w:numPr>
          <w:ilvl w:val="0"/>
          <w:numId w:val="11"/>
        </w:numPr>
        <w:tabs>
          <w:tab w:val="left" w:pos="1260"/>
        </w:tabs>
        <w:overflowPunct w:val="0"/>
        <w:autoSpaceDE w:val="0"/>
        <w:autoSpaceDN w:val="0"/>
        <w:adjustRightInd w:val="0"/>
        <w:spacing w:after="0" w:line="240" w:lineRule="auto"/>
        <w:ind w:left="567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lastRenderedPageBreak/>
        <w:t xml:space="preserve">копія договору поставки природного газу № СП-13-27/08/2018 від 27.08.2018, укладеного між Заявником </w:t>
      </w:r>
      <w:r w:rsidR="004F2195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і</w:t>
      </w:r>
      <w:r w:rsidR="004F2195"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товариством з обмеженою відповідальністю «</w:t>
      </w:r>
      <w:proofErr w:type="spellStart"/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Старинська</w:t>
      </w:r>
      <w:proofErr w:type="spellEnd"/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птахофабрика».</w:t>
      </w:r>
    </w:p>
    <w:p w:rsidR="00FD0B1F" w:rsidRPr="00FD0B1F" w:rsidRDefault="00FD0B1F" w:rsidP="00FD0B1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color w:val="C00000"/>
          <w:sz w:val="24"/>
          <w:szCs w:val="24"/>
          <w:lang w:val="uk-UA" w:eastAsia="uk-UA"/>
        </w:rPr>
      </w:pP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Крім того, Заявник використовує </w:t>
      </w:r>
      <w:r w:rsidR="00575C72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575C72"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господарській діяльності, зокрема на фірмових бланках, власному </w:t>
      </w:r>
      <w:proofErr w:type="spellStart"/>
      <w:r w:rsidRPr="00FD0B1F">
        <w:rPr>
          <w:rFonts w:ascii="Times New Roman" w:hAnsi="Times New Roman" w:cs="Times New Roman"/>
          <w:sz w:val="24"/>
          <w:szCs w:val="24"/>
          <w:lang w:val="uk-UA"/>
        </w:rPr>
        <w:t>вебсайті</w:t>
      </w:r>
      <w:proofErr w:type="spellEnd"/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тощо, знак для товарів та послуг на підставі свідоцтва 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br/>
        <w:t xml:space="preserve">№ 284247 від 12.10.2020 у вигляді позначення </w:t>
      </w:r>
      <w:r w:rsidRPr="00FD0B1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1BAD0B8" wp14:editId="16E5F26C">
            <wp:extent cx="1752600" cy="276225"/>
            <wp:effectExtent l="0" t="0" r="0" b="9525"/>
            <wp:docPr id="6" name="Рисунок 6" descr="Демонополізація газового ринку: шалений спротив облгазі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Демонополізація газового ринку: шалений спротив облгазів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(дата подання заявки на реєстрацію </w:t>
      </w:r>
      <w:r w:rsidR="00AF666A">
        <w:rPr>
          <w:rFonts w:ascii="Times New Roman" w:hAnsi="Times New Roman" w:cs="Times New Roman"/>
          <w:sz w:val="24"/>
          <w:szCs w:val="24"/>
          <w:lang w:val="uk-UA"/>
        </w:rPr>
        <w:t xml:space="preserve">─ 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05.11.2018) за класами 4, 7, 11, 35, 36, 37, 39, 40, 41, 42 Міжнародної класифікації товарів і послуг, який належить Заявникові згідно з відомостями, </w:t>
      </w:r>
      <w:r w:rsidR="00575C72">
        <w:rPr>
          <w:rFonts w:ascii="Times New Roman" w:hAnsi="Times New Roman" w:cs="Times New Roman"/>
          <w:sz w:val="24"/>
          <w:szCs w:val="24"/>
          <w:lang w:val="uk-UA"/>
        </w:rPr>
        <w:t>що</w:t>
      </w:r>
      <w:r w:rsidR="00575C72"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містяться в базі даних державного підприємства «Український інститут інтелектуальної власності» </w:t>
      </w:r>
      <w:r w:rsidR="00B33F64">
        <w:rPr>
          <w:rFonts w:ascii="Times New Roman" w:hAnsi="Times New Roman" w:cs="Times New Roman"/>
          <w:sz w:val="24"/>
          <w:szCs w:val="24"/>
          <w:lang w:val="uk-UA"/>
        </w:rPr>
        <w:t xml:space="preserve">─ 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>«Зареєстровані в Україні знаки для товарів і послуг».</w:t>
      </w:r>
    </w:p>
    <w:p w:rsidR="00FD0B1F" w:rsidRPr="00FD0B1F" w:rsidRDefault="00FD0B1F" w:rsidP="00FD0B1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color w:val="C00000"/>
          <w:sz w:val="24"/>
          <w:szCs w:val="24"/>
          <w:lang w:val="uk-UA" w:eastAsia="uk-UA"/>
        </w:rPr>
      </w:pP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Про початок використання Відповідачем позначення «Нафтогаз» свідчать надані у Відповіді на Вимогу підтвердні документи та пояснення, відповідно до яких </w:t>
      </w:r>
      <w:r w:rsidR="001274AC" w:rsidRPr="00FD0B1F">
        <w:rPr>
          <w:rFonts w:ascii="Times New Roman" w:hAnsi="Times New Roman" w:cs="Times New Roman"/>
          <w:sz w:val="24"/>
          <w:szCs w:val="24"/>
          <w:lang w:val="uk-UA"/>
        </w:rPr>
        <w:t>Товариство</w:t>
      </w:r>
      <w:r w:rsidR="001274A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>використ</w:t>
      </w:r>
      <w:r w:rsidR="001274AC">
        <w:rPr>
          <w:rFonts w:ascii="Times New Roman" w:hAnsi="Times New Roman" w:cs="Times New Roman"/>
          <w:sz w:val="24"/>
          <w:szCs w:val="24"/>
          <w:lang w:val="uk-UA"/>
        </w:rPr>
        <w:t>овувало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комерційн</w:t>
      </w:r>
      <w:r w:rsidR="001274AC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найменування «Нафтогаз Постачання»   </w:t>
      </w:r>
      <w:r w:rsidR="001274AC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336C3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дати його створення, </w:t>
      </w:r>
      <w:r w:rsidRPr="00FD0B1F">
        <w:rPr>
          <w:rFonts w:ascii="Times New Roman" w:hAnsi="Times New Roman" w:cs="Times New Roman"/>
          <w:b/>
          <w:sz w:val="24"/>
          <w:szCs w:val="24"/>
          <w:lang w:val="uk-UA"/>
        </w:rPr>
        <w:t>07.12.2020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, зокрема, </w:t>
      </w:r>
      <w:r w:rsidR="007E0E57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D0B1F">
        <w:rPr>
          <w:rFonts w:ascii="Times New Roman" w:hAnsi="Times New Roman" w:cs="Times New Roman"/>
          <w:sz w:val="24"/>
          <w:szCs w:val="24"/>
          <w:lang w:val="uk-UA"/>
        </w:rPr>
        <w:t>вебсайт</w:t>
      </w:r>
      <w:r w:rsidR="007E0E57">
        <w:rPr>
          <w:rFonts w:ascii="Times New Roman" w:hAnsi="Times New Roman" w:cs="Times New Roman"/>
          <w:sz w:val="24"/>
          <w:szCs w:val="24"/>
          <w:lang w:val="uk-UA"/>
        </w:rPr>
        <w:t>і</w:t>
      </w:r>
      <w:proofErr w:type="spellEnd"/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за посиланням </w:t>
      </w:r>
      <w:hyperlink r:id="rId18" w:history="1">
        <w:r w:rsidRPr="00FD0B1F"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https</w:t>
        </w:r>
        <w:r w:rsidRPr="00FD0B1F">
          <w:rPr>
            <w:rFonts w:ascii="Times New Roman" w:hAnsi="Times New Roman" w:cs="Times New Roman"/>
            <w:color w:val="0563C1"/>
            <w:sz w:val="24"/>
            <w:szCs w:val="24"/>
            <w:u w:val="single"/>
            <w:lang w:val="uk-UA"/>
          </w:rPr>
          <w:t>://</w:t>
        </w:r>
        <w:r w:rsidRPr="00FD0B1F"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naftogaz</w:t>
        </w:r>
        <w:r w:rsidRPr="00FD0B1F">
          <w:rPr>
            <w:rFonts w:ascii="Times New Roman" w:hAnsi="Times New Roman" w:cs="Times New Roman"/>
            <w:color w:val="0563C1"/>
            <w:sz w:val="24"/>
            <w:szCs w:val="24"/>
            <w:u w:val="single"/>
            <w:lang w:val="uk-UA"/>
          </w:rPr>
          <w:t>-</w:t>
        </w:r>
        <w:r w:rsidRPr="00FD0B1F"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postach</w:t>
        </w:r>
        <w:r w:rsidRPr="00FD0B1F">
          <w:rPr>
            <w:rFonts w:ascii="Times New Roman" w:hAnsi="Times New Roman" w:cs="Times New Roman"/>
            <w:color w:val="0563C1"/>
            <w:sz w:val="24"/>
            <w:szCs w:val="24"/>
            <w:u w:val="single"/>
            <w:lang w:val="uk-UA"/>
          </w:rPr>
          <w:t>.</w:t>
        </w:r>
        <w:r w:rsidRPr="00FD0B1F"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com</w:t>
        </w:r>
        <w:r w:rsidRPr="00FD0B1F">
          <w:rPr>
            <w:rFonts w:ascii="Times New Roman" w:hAnsi="Times New Roman" w:cs="Times New Roman"/>
            <w:color w:val="0563C1"/>
            <w:sz w:val="24"/>
            <w:szCs w:val="24"/>
            <w:u w:val="single"/>
            <w:lang w:val="uk-UA"/>
          </w:rPr>
          <w:t>.</w:t>
        </w:r>
        <w:proofErr w:type="spellStart"/>
        <w:r w:rsidRPr="00FD0B1F"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ua</w:t>
        </w:r>
        <w:proofErr w:type="spellEnd"/>
      </w:hyperlink>
      <w:r w:rsidRPr="00FD0B1F">
        <w:rPr>
          <w:rFonts w:ascii="Times New Roman" w:hAnsi="Times New Roman" w:cs="Times New Roman"/>
          <w:sz w:val="24"/>
          <w:szCs w:val="24"/>
          <w:lang w:val="uk-UA"/>
        </w:rPr>
        <w:t>, а безпосередн</w:t>
      </w:r>
      <w:r w:rsidR="007E0E57">
        <w:rPr>
          <w:rFonts w:ascii="Times New Roman" w:hAnsi="Times New Roman" w:cs="Times New Roman"/>
          <w:sz w:val="24"/>
          <w:szCs w:val="24"/>
          <w:lang w:val="uk-UA"/>
        </w:rPr>
        <w:t>ьо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дов</w:t>
      </w:r>
      <w:r w:rsidR="00AD5981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7E0E57">
        <w:rPr>
          <w:rFonts w:ascii="Times New Roman" w:hAnsi="Times New Roman" w:cs="Times New Roman"/>
          <w:sz w:val="24"/>
          <w:szCs w:val="24"/>
          <w:lang w:val="uk-UA"/>
        </w:rPr>
        <w:t>ило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 до відома кінцевого споживача</w:t>
      </w:r>
      <w:r w:rsidR="00AF66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C68D9" w:rsidRPr="00FD0B1F">
        <w:rPr>
          <w:rFonts w:ascii="Times New Roman" w:hAnsi="Times New Roman" w:cs="Times New Roman"/>
          <w:sz w:val="24"/>
          <w:szCs w:val="24"/>
          <w:lang w:val="uk-UA"/>
        </w:rPr>
        <w:t>найменування</w:t>
      </w:r>
      <w:r w:rsidR="00BC68D9" w:rsidRPr="00FD0B1F" w:rsidDel="00AD598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з моменту уклад</w:t>
      </w:r>
      <w:r w:rsidR="00AD5981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ння договорів на постачання природного газу, а саме з </w:t>
      </w:r>
      <w:r w:rsidRPr="00FD0B1F">
        <w:rPr>
          <w:rFonts w:ascii="Times New Roman" w:hAnsi="Times New Roman" w:cs="Times New Roman"/>
          <w:b/>
          <w:sz w:val="24"/>
          <w:szCs w:val="24"/>
          <w:lang w:val="uk-UA"/>
        </w:rPr>
        <w:t>30.12.2020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, про що свідчать копії заяв-приєднань, надані </w:t>
      </w:r>
      <w:r w:rsidR="00AD5981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AD5981"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>додатках №№ 13</w:t>
      </w:r>
      <w:r w:rsidR="00AD5981">
        <w:rPr>
          <w:rFonts w:ascii="Times New Roman" w:hAnsi="Times New Roman" w:cs="Times New Roman"/>
          <w:sz w:val="24"/>
          <w:szCs w:val="24"/>
          <w:lang w:val="uk-UA"/>
        </w:rPr>
        <w:t xml:space="preserve"> − 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>18 до Відповіді на Вимогу.</w:t>
      </w:r>
    </w:p>
    <w:p w:rsidR="00FD0B1F" w:rsidRPr="00FD0B1F" w:rsidRDefault="00FD0B1F" w:rsidP="00FD0B1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color w:val="C00000"/>
          <w:sz w:val="24"/>
          <w:szCs w:val="24"/>
          <w:lang w:val="uk-UA" w:eastAsia="uk-UA"/>
        </w:rPr>
      </w:pPr>
      <w:proofErr w:type="spellStart"/>
      <w:r w:rsidRPr="00FD0B1F">
        <w:rPr>
          <w:rFonts w:ascii="Times New Roman" w:hAnsi="Times New Roman" w:cs="Times New Roman"/>
          <w:sz w:val="24"/>
          <w:szCs w:val="24"/>
        </w:rPr>
        <w:t>Інтернет</w:t>
      </w:r>
      <w:proofErr w:type="spellEnd"/>
      <w:r w:rsidRPr="00FD0B1F">
        <w:rPr>
          <w:rFonts w:ascii="Times New Roman" w:hAnsi="Times New Roman" w:cs="Times New Roman"/>
          <w:sz w:val="24"/>
          <w:szCs w:val="24"/>
        </w:rPr>
        <w:t xml:space="preserve">-ресурс </w:t>
      </w:r>
      <w:bookmarkStart w:id="12" w:name="_Hlk76464456"/>
      <w:r w:rsidRPr="00FD0B1F">
        <w:rPr>
          <w:rFonts w:ascii="Times New Roman" w:hAnsi="Times New Roman" w:cs="Times New Roman"/>
          <w:sz w:val="24"/>
          <w:szCs w:val="24"/>
        </w:rPr>
        <w:t xml:space="preserve">за </w:t>
      </w:r>
      <w:proofErr w:type="spellStart"/>
      <w:r w:rsidRPr="00FD0B1F">
        <w:rPr>
          <w:rFonts w:ascii="Times New Roman" w:hAnsi="Times New Roman" w:cs="Times New Roman"/>
          <w:sz w:val="24"/>
          <w:szCs w:val="24"/>
        </w:rPr>
        <w:t>посиланням</w:t>
      </w:r>
      <w:proofErr w:type="spellEnd"/>
      <w:r w:rsidRPr="00FD0B1F">
        <w:rPr>
          <w:rFonts w:ascii="Times New Roman" w:hAnsi="Times New Roman" w:cs="Times New Roman"/>
          <w:sz w:val="24"/>
          <w:szCs w:val="24"/>
        </w:rPr>
        <w:t xml:space="preserve"> </w:t>
      </w:r>
      <w:hyperlink r:id="rId19" w:history="1">
        <w:r w:rsidRPr="00FD0B1F"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https://naftogaz-postach.com.ua</w:t>
        </w:r>
      </w:hyperlink>
      <w:bookmarkEnd w:id="12"/>
      <w:r w:rsidRPr="00FD0B1F">
        <w:rPr>
          <w:rFonts w:ascii="Times New Roman" w:hAnsi="Times New Roman" w:cs="Times New Roman"/>
          <w:color w:val="0563C1"/>
          <w:sz w:val="24"/>
          <w:szCs w:val="24"/>
          <w:u w:val="single"/>
          <w:lang w:val="uk-UA"/>
        </w:rPr>
        <w:t>,</w:t>
      </w:r>
      <w:r w:rsidRPr="00FD0B1F">
        <w:rPr>
          <w:rFonts w:ascii="Times New Roman" w:hAnsi="Times New Roman" w:cs="Times New Roman"/>
          <w:sz w:val="24"/>
          <w:szCs w:val="24"/>
        </w:rPr>
        <w:t xml:space="preserve"> 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як зазначено у Відповіді на Вимогу, </w:t>
      </w:r>
      <w:r w:rsidRPr="00FD0B1F">
        <w:rPr>
          <w:rFonts w:ascii="Times New Roman" w:hAnsi="Times New Roman" w:cs="Times New Roman"/>
          <w:sz w:val="24"/>
          <w:szCs w:val="24"/>
        </w:rPr>
        <w:t xml:space="preserve">належав </w:t>
      </w:r>
      <w:proofErr w:type="spellStart"/>
      <w:r w:rsidRPr="00FD0B1F">
        <w:rPr>
          <w:rFonts w:ascii="Times New Roman" w:hAnsi="Times New Roman" w:cs="Times New Roman"/>
          <w:sz w:val="24"/>
          <w:szCs w:val="24"/>
        </w:rPr>
        <w:t>фізичній</w:t>
      </w:r>
      <w:proofErr w:type="spellEnd"/>
      <w:r w:rsidRPr="00FD0B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B1F">
        <w:rPr>
          <w:rFonts w:ascii="Times New Roman" w:hAnsi="Times New Roman" w:cs="Times New Roman"/>
          <w:sz w:val="24"/>
          <w:szCs w:val="24"/>
        </w:rPr>
        <w:t>особі</w:t>
      </w:r>
      <w:proofErr w:type="spellEnd"/>
      <w:r w:rsidRPr="00FD0B1F">
        <w:rPr>
          <w:rFonts w:ascii="Times New Roman" w:hAnsi="Times New Roman" w:cs="Times New Roman"/>
          <w:sz w:val="24"/>
          <w:szCs w:val="24"/>
        </w:rPr>
        <w:t xml:space="preserve"> Овчару </w:t>
      </w:r>
      <w:proofErr w:type="spellStart"/>
      <w:r w:rsidRPr="00FD0B1F">
        <w:rPr>
          <w:rFonts w:ascii="Times New Roman" w:hAnsi="Times New Roman" w:cs="Times New Roman"/>
          <w:sz w:val="24"/>
          <w:szCs w:val="24"/>
        </w:rPr>
        <w:t>Віталію</w:t>
      </w:r>
      <w:proofErr w:type="spellEnd"/>
      <w:r w:rsidRPr="00FD0B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B1F">
        <w:rPr>
          <w:rFonts w:ascii="Times New Roman" w:hAnsi="Times New Roman" w:cs="Times New Roman"/>
          <w:sz w:val="24"/>
          <w:szCs w:val="24"/>
        </w:rPr>
        <w:t>Олександровичу</w:t>
      </w:r>
      <w:proofErr w:type="spellEnd"/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(далі – Овчар</w:t>
      </w:r>
      <w:r w:rsidR="00933ADB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>В.О.)</w:t>
      </w:r>
      <w:r w:rsidRPr="00FD0B1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D0B1F">
        <w:rPr>
          <w:rFonts w:ascii="Times New Roman" w:hAnsi="Times New Roman" w:cs="Times New Roman"/>
          <w:sz w:val="24"/>
          <w:szCs w:val="24"/>
        </w:rPr>
        <w:t>Адміністрування</w:t>
      </w:r>
      <w:proofErr w:type="spellEnd"/>
      <w:r w:rsidRPr="00FD0B1F">
        <w:rPr>
          <w:rFonts w:ascii="Times New Roman" w:hAnsi="Times New Roman" w:cs="Times New Roman"/>
          <w:sz w:val="24"/>
          <w:szCs w:val="24"/>
        </w:rPr>
        <w:t xml:space="preserve"> сайту </w:t>
      </w:r>
      <w:proofErr w:type="spellStart"/>
      <w:r w:rsidRPr="00FD0B1F">
        <w:rPr>
          <w:rFonts w:ascii="Times New Roman" w:hAnsi="Times New Roman" w:cs="Times New Roman"/>
          <w:sz w:val="24"/>
          <w:szCs w:val="24"/>
        </w:rPr>
        <w:t>здійснюва</w:t>
      </w:r>
      <w:proofErr w:type="spellEnd"/>
      <w:r w:rsidR="00933ADB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FD0B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B1F">
        <w:rPr>
          <w:rFonts w:ascii="Times New Roman" w:hAnsi="Times New Roman" w:cs="Times New Roman"/>
          <w:sz w:val="24"/>
          <w:szCs w:val="24"/>
        </w:rPr>
        <w:t>безпосередньо</w:t>
      </w:r>
      <w:proofErr w:type="spellEnd"/>
      <w:r w:rsidRPr="00FD0B1F">
        <w:rPr>
          <w:rFonts w:ascii="Times New Roman" w:hAnsi="Times New Roman" w:cs="Times New Roman"/>
          <w:sz w:val="24"/>
          <w:szCs w:val="24"/>
        </w:rPr>
        <w:t xml:space="preserve"> Овчар В.О.</w:t>
      </w:r>
    </w:p>
    <w:p w:rsidR="00FD0B1F" w:rsidRPr="00FD0B1F" w:rsidRDefault="00FD0B1F" w:rsidP="00FD0B1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Згідно </w:t>
      </w:r>
      <w:r w:rsidR="00574947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>відомост</w:t>
      </w:r>
      <w:r w:rsidR="00574947">
        <w:rPr>
          <w:rFonts w:ascii="Times New Roman" w:hAnsi="Times New Roman" w:cs="Times New Roman"/>
          <w:sz w:val="24"/>
          <w:szCs w:val="24"/>
          <w:lang w:val="uk-UA"/>
        </w:rPr>
        <w:t>ями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з ЄДР Овчару В.О. належить 100% статутного капіталу Товариства.</w:t>
      </w:r>
    </w:p>
    <w:p w:rsidR="00FD0B1F" w:rsidRPr="00FD0B1F" w:rsidRDefault="00FD0B1F" w:rsidP="00FD0B1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На фотокопії 1 зображен</w:t>
      </w:r>
      <w:r w:rsidR="00574947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о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комбінації позначень, які утворюють комерційні (фірмові) найменування Заявника та Відповідача</w:t>
      </w:r>
      <w:r w:rsidR="00574947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,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</w:t>
      </w:r>
      <w:r w:rsidR="00574947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і</w:t>
      </w:r>
      <w:r w:rsidR="00574947"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комбінації позначень, які складають знак для товарів та послуг, що належить Заявникові на підставі свідоцтва № 284248 від</w:t>
      </w:r>
      <w:r w:rsidR="0044579D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 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12.10.2020</w:t>
      </w:r>
      <w:r w:rsidR="00574947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,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</w:t>
      </w:r>
      <w:r w:rsidR="00BC68D9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а також</w:t>
      </w:r>
      <w:r w:rsidR="00BC68D9"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логотип, який використовує Товариство:</w:t>
      </w:r>
    </w:p>
    <w:p w:rsidR="00FD0B1F" w:rsidRPr="00FD0B1F" w:rsidRDefault="00FD0B1F" w:rsidP="00FD0B1F">
      <w:pPr>
        <w:tabs>
          <w:tab w:val="left" w:pos="126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</w:p>
    <w:p w:rsidR="00FD0B1F" w:rsidRPr="00FD0B1F" w:rsidRDefault="00FD0B1F" w:rsidP="00FD0B1F">
      <w:pPr>
        <w:tabs>
          <w:tab w:val="left" w:pos="126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</w:p>
    <w:tbl>
      <w:tblPr>
        <w:tblW w:w="930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3"/>
        <w:gridCol w:w="4717"/>
      </w:tblGrid>
      <w:tr w:rsidR="00FD0B1F" w:rsidRPr="00FD0B1F" w:rsidTr="00222347">
        <w:trPr>
          <w:trHeight w:val="679"/>
        </w:trPr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B1F" w:rsidRPr="00FD0B1F" w:rsidRDefault="00FD0B1F" w:rsidP="00FD0B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FD0B1F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uk-UA"/>
              </w:rPr>
              <w:t xml:space="preserve">            </w:t>
            </w:r>
            <w:r w:rsidR="0044579D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uk-UA"/>
              </w:rPr>
              <w:t>Т</w:t>
            </w:r>
            <w:proofErr w:type="spellStart"/>
            <w:r w:rsidRPr="00FD0B1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  <w:t>орговельна</w:t>
            </w:r>
            <w:proofErr w:type="spellEnd"/>
            <w:r w:rsidRPr="00FD0B1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  <w:t xml:space="preserve"> марка </w:t>
            </w:r>
          </w:p>
          <w:p w:rsidR="00FD0B1F" w:rsidRPr="00FD0B1F" w:rsidRDefault="00FD0B1F" w:rsidP="00FD0B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D0B1F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 xml:space="preserve">                     Заявника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B1F" w:rsidRPr="00FD0B1F" w:rsidRDefault="00FD0B1F" w:rsidP="00FD0B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D0B1F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uk-UA"/>
              </w:rPr>
              <w:t xml:space="preserve">                 </w:t>
            </w:r>
            <w:r w:rsidRPr="00FD0B1F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 xml:space="preserve">      </w:t>
            </w:r>
            <w:r w:rsidR="0044579D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Л</w:t>
            </w:r>
            <w:r w:rsidRPr="00FD0B1F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 xml:space="preserve">оготип        </w:t>
            </w:r>
          </w:p>
          <w:p w:rsidR="00FD0B1F" w:rsidRPr="00FD0B1F" w:rsidRDefault="00FD0B1F" w:rsidP="00FD0B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D0B1F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 xml:space="preserve">                     Товариства</w:t>
            </w:r>
          </w:p>
        </w:tc>
      </w:tr>
      <w:tr w:rsidR="00FD0B1F" w:rsidRPr="00FD0B1F" w:rsidTr="00222347">
        <w:trPr>
          <w:trHeight w:val="915"/>
        </w:trPr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B1F" w:rsidRPr="00FD0B1F" w:rsidRDefault="00FD0B1F" w:rsidP="00FD0B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val="uk-UA"/>
              </w:rPr>
            </w:pPr>
            <w:r w:rsidRPr="00FD0B1F">
              <w:rPr>
                <w:rFonts w:ascii="Baltica" w:eastAsia="Calibri" w:hAnsi="Baltica" w:cs="Baltica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E91C8F8" wp14:editId="09D77A42">
                  <wp:extent cx="2343150" cy="586529"/>
                  <wp:effectExtent l="0" t="0" r="0" b="4445"/>
                  <wp:docPr id="8" name="Рисунок 8" descr="Демонополізація газового ринку: шалений спротив облгазі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Демонополізація газового ринку: шалений спротив облгазі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3566" cy="6066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D0B1F" w:rsidRPr="00FD0B1F" w:rsidRDefault="00FD0B1F" w:rsidP="00FD0B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B1F" w:rsidRPr="00FD0B1F" w:rsidRDefault="00FD0B1F" w:rsidP="00FD0B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val="uk-UA"/>
              </w:rPr>
            </w:pPr>
            <w:r w:rsidRPr="00FD0B1F">
              <w:rPr>
                <w:rFonts w:ascii="Calibri" w:eastAsia="Calibri" w:hAnsi="Calibri" w:cs="Baltica"/>
                <w:noProof/>
                <w:sz w:val="24"/>
                <w:szCs w:val="24"/>
                <w:highlight w:val="yellow"/>
                <w:lang w:val="uk-UA" w:eastAsia="uk-UA"/>
              </w:rPr>
              <w:t xml:space="preserve">         </w:t>
            </w:r>
            <w:r w:rsidRPr="00FD0B1F">
              <w:rPr>
                <w:rFonts w:ascii="Baltica" w:eastAsia="Calibri" w:hAnsi="Baltica" w:cs="Baltica"/>
                <w:noProof/>
                <w:sz w:val="24"/>
                <w:szCs w:val="24"/>
                <w:highlight w:val="yellow"/>
                <w:lang w:eastAsia="ru-RU"/>
              </w:rPr>
              <w:drawing>
                <wp:inline distT="0" distB="0" distL="0" distR="0" wp14:anchorId="2A79F73E" wp14:editId="240EC105">
                  <wp:extent cx="2361089" cy="656497"/>
                  <wp:effectExtent l="0" t="0" r="0" b="0"/>
                  <wp:docPr id="7" name="Рисунок 7" descr="https://naftogaz-postach.com.ua/wp-content/uploads/2020/12/logo8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https://naftogaz-postach.com.ua/wp-content/uploads/2020/12/logo8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9583" cy="692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D0B1F">
              <w:rPr>
                <w:rFonts w:ascii="Calibri" w:eastAsia="Calibri" w:hAnsi="Calibri" w:cs="Baltica"/>
                <w:noProof/>
                <w:sz w:val="24"/>
                <w:szCs w:val="24"/>
                <w:highlight w:val="yellow"/>
                <w:lang w:val="uk-UA" w:eastAsia="uk-UA"/>
              </w:rPr>
              <w:t xml:space="preserve">   </w:t>
            </w:r>
          </w:p>
        </w:tc>
      </w:tr>
      <w:tr w:rsidR="00FD0B1F" w:rsidRPr="00FD0B1F" w:rsidTr="00222347">
        <w:trPr>
          <w:trHeight w:val="1171"/>
        </w:trPr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B1F" w:rsidRPr="00FD0B1F" w:rsidRDefault="00FD0B1F" w:rsidP="00FD0B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uk-UA"/>
              </w:rPr>
            </w:pPr>
          </w:p>
          <w:p w:rsidR="00FD0B1F" w:rsidRPr="00FD0B1F" w:rsidRDefault="00FD0B1F" w:rsidP="00FD0B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FD0B1F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uk-UA"/>
              </w:rPr>
              <w:t>ТОВ «ГАЗОПОСТАЧАЛЬНА КОМПАНІЯ</w:t>
            </w:r>
          </w:p>
          <w:p w:rsidR="00FD0B1F" w:rsidRPr="00FD0B1F" w:rsidRDefault="00FD0B1F" w:rsidP="00FD0B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FD0B1F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uk-UA"/>
              </w:rPr>
              <w:t>«НАФТОГАЗ УКРАЇНИ»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B1F" w:rsidRPr="00FD0B1F" w:rsidRDefault="00FD0B1F" w:rsidP="00FD0B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uk-UA"/>
              </w:rPr>
            </w:pPr>
          </w:p>
          <w:p w:rsidR="00FD0B1F" w:rsidRPr="00FD0B1F" w:rsidRDefault="00FD0B1F" w:rsidP="00FD0B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Baltica"/>
                <w:noProof/>
                <w:sz w:val="24"/>
                <w:szCs w:val="24"/>
                <w:highlight w:val="yellow"/>
                <w:lang w:val="uk-UA" w:eastAsia="uk-UA"/>
              </w:rPr>
            </w:pPr>
            <w:r w:rsidRPr="00FD0B1F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uk-UA"/>
              </w:rPr>
              <w:t>ТОВ «НАФТОГАЗ ПОСТАЧАННЯ»</w:t>
            </w:r>
          </w:p>
        </w:tc>
      </w:tr>
    </w:tbl>
    <w:p w:rsidR="00FD0B1F" w:rsidRPr="00FD0B1F" w:rsidRDefault="00FD0B1F" w:rsidP="00222347">
      <w:pPr>
        <w:tabs>
          <w:tab w:val="left" w:pos="1260"/>
        </w:tabs>
        <w:overflowPunct w:val="0"/>
        <w:autoSpaceDE w:val="0"/>
        <w:autoSpaceDN w:val="0"/>
        <w:adjustRightInd w:val="0"/>
        <w:spacing w:after="0" w:line="240" w:lineRule="auto"/>
        <w:ind w:left="567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  <w:lang w:val="uk-UA" w:eastAsia="uk-UA"/>
        </w:rPr>
      </w:pPr>
      <w:r w:rsidRPr="00FD0B1F">
        <w:rPr>
          <w:rFonts w:ascii="Times New Roman" w:eastAsia="Calibri" w:hAnsi="Times New Roman" w:cs="Times New Roman"/>
          <w:b/>
          <w:sz w:val="24"/>
          <w:szCs w:val="24"/>
          <w:lang w:val="uk-UA" w:eastAsia="uk-UA"/>
        </w:rPr>
        <w:t xml:space="preserve">    </w:t>
      </w:r>
      <w:r w:rsidR="00D77F86" w:rsidRPr="0003626C">
        <w:rPr>
          <w:rFonts w:ascii="Times New Roman" w:eastAsia="Calibri" w:hAnsi="Times New Roman" w:cs="Times New Roman"/>
          <w:b/>
          <w:sz w:val="24"/>
          <w:szCs w:val="24"/>
          <w:lang w:val="uk-UA" w:eastAsia="uk-UA"/>
        </w:rPr>
        <w:t>Ф</w:t>
      </w:r>
      <w:r w:rsidRPr="0003626C">
        <w:rPr>
          <w:rFonts w:ascii="Times New Roman" w:eastAsia="Calibri" w:hAnsi="Times New Roman" w:cs="Times New Roman"/>
          <w:b/>
          <w:sz w:val="24"/>
          <w:szCs w:val="24"/>
          <w:lang w:val="uk-UA" w:eastAsia="uk-UA"/>
        </w:rPr>
        <w:t>отокопія 1</w:t>
      </w:r>
    </w:p>
    <w:p w:rsidR="00FD0B1F" w:rsidRPr="00FD0B1F" w:rsidRDefault="00FD0B1F" w:rsidP="00FD0B1F">
      <w:pPr>
        <w:tabs>
          <w:tab w:val="left" w:pos="1260"/>
        </w:tabs>
        <w:overflowPunct w:val="0"/>
        <w:autoSpaceDE w:val="0"/>
        <w:autoSpaceDN w:val="0"/>
        <w:adjustRightInd w:val="0"/>
        <w:spacing w:after="0" w:line="240" w:lineRule="auto"/>
        <w:ind w:left="567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</w:p>
    <w:p w:rsidR="00FD0B1F" w:rsidRPr="00FD0B1F" w:rsidRDefault="00FD0B1F" w:rsidP="00FD0B1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Комбінації позначень у вигляді найменувань «Газопостачальна </w:t>
      </w:r>
      <w:r w:rsidR="0044579D" w:rsidRPr="00BC68D9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к</w:t>
      </w:r>
      <w:r w:rsidRPr="00BC68D9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о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мпанія «Нафтогаз України», «Нафтогаз Постачання» та комбінації позначень, які використовують Відповідач та Заявник:</w:t>
      </w:r>
    </w:p>
    <w:p w:rsidR="00FD0B1F" w:rsidRPr="00FD0B1F" w:rsidRDefault="00FD0B1F" w:rsidP="00FD0B1F">
      <w:pPr>
        <w:numPr>
          <w:ilvl w:val="0"/>
          <w:numId w:val="18"/>
        </w:numPr>
        <w:tabs>
          <w:tab w:val="left" w:pos="1260"/>
        </w:tabs>
        <w:overflowPunct w:val="0"/>
        <w:autoSpaceDE w:val="0"/>
        <w:autoSpaceDN w:val="0"/>
        <w:adjustRightInd w:val="0"/>
        <w:spacing w:after="0" w:line="276" w:lineRule="auto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містять тотожне словесне позначення «Нафтогаз»;</w:t>
      </w:r>
    </w:p>
    <w:p w:rsidR="00FD0B1F" w:rsidRPr="00FD0B1F" w:rsidRDefault="00FD0B1F" w:rsidP="00FD0B1F">
      <w:pPr>
        <w:numPr>
          <w:ilvl w:val="0"/>
          <w:numId w:val="18"/>
        </w:numPr>
        <w:tabs>
          <w:tab w:val="left" w:pos="1260"/>
        </w:tabs>
        <w:overflowPunct w:val="0"/>
        <w:autoSpaceDE w:val="0"/>
        <w:autoSpaceDN w:val="0"/>
        <w:adjustRightInd w:val="0"/>
        <w:spacing w:after="0" w:line="276" w:lineRule="auto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містять однокореневі словесні позначення «Постачання», «Газопостачальна»;</w:t>
      </w:r>
    </w:p>
    <w:p w:rsidR="00FD0B1F" w:rsidRPr="00FD0B1F" w:rsidRDefault="00FD0B1F" w:rsidP="00FD0B1F">
      <w:pPr>
        <w:numPr>
          <w:ilvl w:val="0"/>
          <w:numId w:val="18"/>
        </w:numPr>
        <w:tabs>
          <w:tab w:val="left" w:pos="1260"/>
        </w:tabs>
        <w:overflowPunct w:val="0"/>
        <w:autoSpaceDE w:val="0"/>
        <w:autoSpaceDN w:val="0"/>
        <w:adjustRightInd w:val="0"/>
        <w:spacing w:after="0" w:line="276" w:lineRule="auto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lastRenderedPageBreak/>
        <w:t>фонетично співзвучні;</w:t>
      </w:r>
    </w:p>
    <w:p w:rsidR="00FD0B1F" w:rsidRPr="00FD0B1F" w:rsidRDefault="00FD0B1F" w:rsidP="00FD0B1F">
      <w:pPr>
        <w:numPr>
          <w:ilvl w:val="0"/>
          <w:numId w:val="18"/>
        </w:numPr>
        <w:tabs>
          <w:tab w:val="left" w:pos="1260"/>
        </w:tabs>
        <w:overflowPunct w:val="0"/>
        <w:autoSpaceDE w:val="0"/>
        <w:autoSpaceDN w:val="0"/>
        <w:adjustRightInd w:val="0"/>
        <w:spacing w:after="0" w:line="276" w:lineRule="auto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близькі за змістом.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ab/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ab/>
      </w:r>
    </w:p>
    <w:p w:rsidR="00FD0B1F" w:rsidRPr="00FD0B1F" w:rsidRDefault="00FD0B1F" w:rsidP="00FD0B1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Порівняльний аналіз зображень на фотокопії 1 свідчить про те, що за сукупністю ознак найменування ТОВ «Газопостачальна </w:t>
      </w:r>
      <w:r w:rsidR="007F459F" w:rsidRPr="00BC68D9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к</w:t>
      </w:r>
      <w:r w:rsidRPr="00BC68D9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о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мпанія «Нафтогаз України» і 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br/>
        <w:t>ТОВ «Нафтогаз Постачання» схож</w:t>
      </w:r>
      <w:r w:rsidR="00BC68D9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і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.</w:t>
      </w:r>
    </w:p>
    <w:p w:rsidR="00FD0B1F" w:rsidRPr="00FD0B1F" w:rsidRDefault="00FD0B1F" w:rsidP="00FD0B1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Комбінації позначень, які складають логотип Відповідача і знак для товарів та послуг Заявника на підставі свідоцтва № 284248 від 12.10.2020</w:t>
      </w:r>
      <w:r w:rsidR="00D77F86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,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також схож</w:t>
      </w:r>
      <w:r w:rsidR="00BC68D9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і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за сукупністю ознак.</w:t>
      </w:r>
    </w:p>
    <w:p w:rsidR="00FD0B1F" w:rsidRPr="00FD0B1F" w:rsidRDefault="00FD0B1F" w:rsidP="00FD0B1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Відповідно, позначення на фотокопії 1 можуть бути ототожнені</w:t>
      </w:r>
      <w:r w:rsidR="00D77F86" w:rsidRPr="00D77F86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</w:t>
      </w:r>
      <w:r w:rsidR="00D77F86"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невизначеним колом осіб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, зокрема, через використання ідентичного позначення «Нафтогаз» у комбінації зі схожими позначеннями, у тому числі </w:t>
      </w:r>
      <w:r w:rsidR="00D77F86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завдяки 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їх сприй</w:t>
      </w:r>
      <w:r w:rsidR="00D77F86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манню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у відповідному контексті, </w:t>
      </w:r>
      <w:r w:rsidR="00D77F86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у</w:t>
      </w:r>
      <w:r w:rsidR="00D77F86"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той час</w:t>
      </w:r>
      <w:r w:rsidR="002F6371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як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комерційні (фірмові) найменування та торговельні марки мають слугувати індивідуалізації суб’єктів господарювання та вирізненн</w:t>
      </w:r>
      <w:r w:rsidR="00D77F86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ю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їх з-поміж інших осіб, які надають такі ж послуги.</w:t>
      </w:r>
    </w:p>
    <w:p w:rsidR="00FD0B1F" w:rsidRPr="00FD0B1F" w:rsidRDefault="00FD0B1F" w:rsidP="00FD0B1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Також, оскільки Заявник та Відповідач здійснюють основну господарську діяльність в однакових сферах, надаючи однорідні послуги, </w:t>
      </w:r>
      <w:r w:rsidRPr="00FD0B1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у випадку одночасного використання 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ТОВ «Газопостачальна </w:t>
      </w:r>
      <w:r w:rsidR="00506A03" w:rsidRPr="002F6371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к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омпанія «Нафтогаз України» і ТОВ «Нафтогаз Постачання»</w:t>
      </w:r>
      <w:r w:rsidRPr="00FD0B1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своїх комерційних найменувань, через використання тотожних та схожих позначень, зокрема, у їх поєднанні, виникає ймовірність сплутування споживачами послуг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</w:t>
      </w:r>
      <w:r w:rsidR="00506A03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і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з постачання газу</w:t>
      </w:r>
      <w:r w:rsidRPr="00FD0B1F">
        <w:rPr>
          <w:rFonts w:ascii="Times New Roman" w:hAnsi="Times New Roman" w:cs="Times New Roman"/>
          <w:color w:val="000000"/>
          <w:sz w:val="24"/>
          <w:szCs w:val="24"/>
          <w:lang w:val="uk-UA"/>
        </w:rPr>
        <w:t>, які надають підприємства з такими найменуваннями.</w:t>
      </w:r>
    </w:p>
    <w:p w:rsidR="00FD0B1F" w:rsidRPr="00FD0B1F" w:rsidRDefault="00FD0B1F" w:rsidP="00FD0B1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Разом із тим, у Відповіді на Вимогу зазначено, що найменування 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br/>
        <w:t xml:space="preserve">ТОВ «Нафтогаз Постачання» здійснено у встановленому законом порядку без порушення вимог законодавства, зокрема, щодо найменування юридичної особи. </w:t>
      </w:r>
    </w:p>
    <w:p w:rsidR="00FD0B1F" w:rsidRPr="00FD0B1F" w:rsidRDefault="00FD0B1F" w:rsidP="00FD0B1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hAnsi="Times New Roman"/>
          <w:sz w:val="24"/>
          <w:szCs w:val="24"/>
          <w:lang w:val="uk-UA" w:eastAsia="uk-UA"/>
        </w:rPr>
      </w:pPr>
      <w:r w:rsidRPr="00FD0B1F">
        <w:rPr>
          <w:rFonts w:ascii="Times New Roman" w:hAnsi="Times New Roman"/>
          <w:sz w:val="24"/>
          <w:szCs w:val="24"/>
          <w:lang w:val="uk-UA" w:eastAsia="uk-UA"/>
        </w:rPr>
        <w:t>Однак реєстрація згідно з вимогами Закону України «Про державну реєстрацію юридичних осіб, фізичних осіб-підприємців та громадських формувань», якою Товариство обґрунтовує використання ним свого комерційного (фірмового) найменування</w:t>
      </w:r>
      <w:r w:rsidR="00A56A71">
        <w:rPr>
          <w:rFonts w:ascii="Times New Roman" w:hAnsi="Times New Roman"/>
          <w:sz w:val="24"/>
          <w:szCs w:val="24"/>
          <w:lang w:val="uk-UA" w:eastAsia="uk-UA"/>
        </w:rPr>
        <w:t>,</w:t>
      </w:r>
      <w:r w:rsidRPr="00FD0B1F">
        <w:rPr>
          <w:rFonts w:ascii="Times New Roman" w:hAnsi="Times New Roman"/>
          <w:sz w:val="24"/>
          <w:szCs w:val="24"/>
          <w:lang w:val="uk-UA" w:eastAsia="uk-UA"/>
        </w:rPr>
        <w:t xml:space="preserve"> не виключає, що використання такого комерційного найменування може бути неправомірним, зокрема, відповідно до приписів законодавства про захист економічної конкуренції.</w:t>
      </w:r>
    </w:p>
    <w:p w:rsidR="00FD0B1F" w:rsidRPr="00FD0B1F" w:rsidRDefault="00FD0B1F" w:rsidP="00FD0B1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З метою об’єктивного та повного з’ясування обставин Справи у частині можливості змішування діяльності Заявника </w:t>
      </w:r>
      <w:r w:rsidR="00A56A71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й 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Відповідача враховано </w:t>
      </w:r>
      <w:r w:rsidR="00A56A71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таке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.</w:t>
      </w:r>
    </w:p>
    <w:p w:rsidR="00FD0B1F" w:rsidRPr="00FD0B1F" w:rsidRDefault="00FD0B1F" w:rsidP="00FD0B1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Відповідно до викладених у Заяві обставин</w:t>
      </w:r>
      <w:r w:rsidR="00A56A71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,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з 1 лютого 2021 року 12 000  побутових клієнтів </w:t>
      </w:r>
      <w:bookmarkStart w:id="13" w:name="_Hlk83308002"/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у місті Кременець та прилеглих населених пунктах Тернопільської обл</w:t>
      </w:r>
      <w:r w:rsidR="00A56A71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асті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</w:t>
      </w:r>
      <w:bookmarkEnd w:id="13"/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залишилися без постачальника газу через припинення відповідного надання послуг постачання місцевою компанією Державне підприємство «Кременецьке Управління з постачання та реалізації газу» (далі –</w:t>
      </w:r>
      <w:bookmarkStart w:id="14" w:name="_Hlk82438682"/>
      <w:r w:rsidR="00A56A71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</w:t>
      </w:r>
      <w:r w:rsidRPr="002F6371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ДП «Кременецьке УПРГ»</w:t>
      </w:r>
      <w:bookmarkEnd w:id="14"/>
      <w:r w:rsidRPr="002F6371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).</w:t>
      </w:r>
    </w:p>
    <w:p w:rsidR="00FD0B1F" w:rsidRPr="00FD0B1F" w:rsidRDefault="00FD0B1F" w:rsidP="00FD0B1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Про припинення надання послуг </w:t>
      </w:r>
      <w:r w:rsidR="00A56A71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і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з постачання природного газу населенню  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br/>
        <w:t>ДП «Кременецьке УПРГ» у вищевказаний період свідчить публікація</w:t>
      </w:r>
      <w:r w:rsidRPr="00FD0B1F">
        <w:rPr>
          <w:rFonts w:ascii="Times New Roman" w:eastAsia="Calibri" w:hAnsi="Times New Roman" w:cs="Times New Roman"/>
          <w:sz w:val="24"/>
          <w:szCs w:val="24"/>
          <w:vertAlign w:val="superscript"/>
          <w:lang w:val="uk-UA" w:eastAsia="uk-UA"/>
        </w:rPr>
        <w:footnoteReference w:id="6"/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на офіційному </w:t>
      </w:r>
      <w:proofErr w:type="spellStart"/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вебсайті</w:t>
      </w:r>
      <w:proofErr w:type="spellEnd"/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ТОВ ДП «Кременецьке УПРГ».</w:t>
      </w:r>
    </w:p>
    <w:p w:rsidR="00FD0B1F" w:rsidRPr="00FD0B1F" w:rsidRDefault="00FD0B1F" w:rsidP="00FD0B1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proofErr w:type="spellStart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lastRenderedPageBreak/>
        <w:t>Відповідно</w:t>
      </w:r>
      <w:proofErr w:type="spellEnd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до Правил </w:t>
      </w:r>
      <w:proofErr w:type="spellStart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>постачання</w:t>
      </w:r>
      <w:proofErr w:type="spellEnd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природного газу, </w:t>
      </w:r>
      <w:proofErr w:type="spellStart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>затверджених</w:t>
      </w:r>
      <w:proofErr w:type="spellEnd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>постановою</w:t>
      </w:r>
      <w:proofErr w:type="spellEnd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НКРЕКП 30.09.2015 (</w:t>
      </w:r>
      <w:proofErr w:type="spellStart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>далі</w:t>
      </w:r>
      <w:proofErr w:type="spellEnd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– </w:t>
      </w:r>
      <w:r w:rsidRPr="002F6371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Правила </w:t>
      </w:r>
      <w:proofErr w:type="spellStart"/>
      <w:r w:rsidRPr="002F6371">
        <w:rPr>
          <w:rFonts w:ascii="Times New Roman" w:eastAsia="Calibri" w:hAnsi="Times New Roman" w:cs="Times New Roman"/>
          <w:sz w:val="24"/>
          <w:szCs w:val="24"/>
          <w:lang w:eastAsia="uk-UA"/>
        </w:rPr>
        <w:t>постачання</w:t>
      </w:r>
      <w:proofErr w:type="spellEnd"/>
      <w:r w:rsidRPr="002F6371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природного газу)</w:t>
      </w:r>
      <w:bookmarkStart w:id="15" w:name="n11"/>
      <w:bookmarkStart w:id="16" w:name="n12"/>
      <w:bookmarkEnd w:id="15"/>
      <w:bookmarkEnd w:id="16"/>
      <w:r w:rsidR="00A56A71" w:rsidRPr="002F6371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,</w:t>
      </w:r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>цих</w:t>
      </w:r>
      <w:proofErr w:type="spellEnd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>клієнтів</w:t>
      </w:r>
      <w:proofErr w:type="spellEnd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>тимчасово</w:t>
      </w:r>
      <w:proofErr w:type="spellEnd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почав </w:t>
      </w:r>
      <w:proofErr w:type="spellStart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>обслуговувати</w:t>
      </w:r>
      <w:proofErr w:type="spellEnd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«</w:t>
      </w:r>
      <w:proofErr w:type="spellStart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>постачальник</w:t>
      </w:r>
      <w:proofErr w:type="spellEnd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>останньої</w:t>
      </w:r>
      <w:proofErr w:type="spellEnd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>надії</w:t>
      </w:r>
      <w:proofErr w:type="spellEnd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», а </w:t>
      </w:r>
      <w:proofErr w:type="spellStart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>саме</w:t>
      </w:r>
      <w:proofErr w:type="spellEnd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FD0B1F">
        <w:rPr>
          <w:rFonts w:ascii="Times New Roman" w:eastAsia="Calibri" w:hAnsi="Times New Roman" w:cs="Times New Roman"/>
          <w:sz w:val="24"/>
          <w:szCs w:val="24"/>
          <w:lang w:eastAsia="uk-UA"/>
        </w:rPr>
        <w:t>Заявник</w:t>
      </w:r>
      <w:proofErr w:type="spellEnd"/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.</w:t>
      </w:r>
    </w:p>
    <w:p w:rsidR="00FD0B1F" w:rsidRPr="00FD0B1F" w:rsidRDefault="00FD0B1F" w:rsidP="00FD0B1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При цьому клієнти, яких обслуговує «постачальник останньої надії», не стають автоматично комерційними клієнтами Заявника, тобто «постачальник останньої надії» – це лише тимчасове рішення для уникнення перебоїв із постачанням газу.</w:t>
      </w:r>
    </w:p>
    <w:p w:rsidR="00FD0B1F" w:rsidRPr="00FD0B1F" w:rsidRDefault="00FD0B1F" w:rsidP="00FD0B1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Разом із тим, на початку 2021 року ТОВ «Нафтогаз Постачання» почало підключати побутових споживачів, використовуючи при цьому локальний офіс ДП «Кременчуцьке УПРГ» як оператора газорозподільної системи. </w:t>
      </w:r>
    </w:p>
    <w:p w:rsidR="00FD0B1F" w:rsidRPr="00FD0B1F" w:rsidRDefault="00FD0B1F" w:rsidP="00FD0B1F">
      <w:p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ind w:left="567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Зазначене підтверджується наданими у Відповіді на Вимогу копіями заяв-приєд</w:t>
      </w:r>
      <w:r w:rsidR="00AC5528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н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ань (додатки №№ 13</w:t>
      </w:r>
      <w:r w:rsidR="00A26022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− 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18 до Відповіді на Вимогу).</w:t>
      </w:r>
    </w:p>
    <w:p w:rsidR="00FD0B1F" w:rsidRPr="00FD0B1F" w:rsidRDefault="00FD0B1F" w:rsidP="00FD0B1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З огляду на вказані обставини підключення споживачів у місті Кременець та прилеглих населених пунктах Тернопільської обл</w:t>
      </w:r>
      <w:r w:rsidR="00A26022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асті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</w:t>
      </w:r>
      <w:r w:rsidR="00A26022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в</w:t>
      </w:r>
      <w:r w:rsidR="00A26022"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цей період могли відбуватися внаслідок ототожнення споживачами діяльності ТОВ «Нафтогаз Постачання» із 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br/>
        <w:t xml:space="preserve">ТОВ «Газопостачальна </w:t>
      </w:r>
      <w:r w:rsidR="009567FF" w:rsidRPr="002F6371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к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омпанія «Нафтогаз України», що, у свою чергу, </w:t>
      </w:r>
      <w:r w:rsidR="002F6371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могло 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спричин</w:t>
      </w:r>
      <w:r w:rsidR="002F6371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ити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збитк</w:t>
      </w:r>
      <w:r w:rsidR="00FB12EC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и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Заявник</w:t>
      </w:r>
      <w:r w:rsidR="00FB12EC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у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через укладення договорів зі своїми потенційними споживачами.</w:t>
      </w:r>
    </w:p>
    <w:p w:rsidR="00FD0B1F" w:rsidRPr="00FD0B1F" w:rsidRDefault="00FD0B1F" w:rsidP="00FD0B1F">
      <w:pPr>
        <w:numPr>
          <w:ilvl w:val="0"/>
          <w:numId w:val="1"/>
        </w:numPr>
        <w:tabs>
          <w:tab w:val="left" w:pos="1260"/>
        </w:tabs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Крім того, відповідно до матеріалів Справи, у квітні 2021 року 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br/>
        <w:t xml:space="preserve">ТОВ «Нафтогаз Постачання» здійснювало просування своїх послуг 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>на території Кременецького району Тернопільської обл</w:t>
      </w:r>
      <w:r w:rsidR="00FB12EC">
        <w:rPr>
          <w:rFonts w:ascii="Times New Roman" w:hAnsi="Times New Roman" w:cs="Times New Roman"/>
          <w:sz w:val="24"/>
          <w:szCs w:val="24"/>
          <w:lang w:val="uk-UA"/>
        </w:rPr>
        <w:t>асті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562F4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завдяки</w:t>
      </w:r>
      <w:r w:rsidR="006562F4"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рекламн</w:t>
      </w:r>
      <w:r w:rsidR="006562F4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им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заход</w:t>
      </w:r>
      <w:r w:rsidR="006562F4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ам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, зокрема, </w:t>
      </w:r>
      <w:r w:rsidR="00FB12EC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з 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доставки рекламної продукції у вказаному регіоні.</w:t>
      </w:r>
    </w:p>
    <w:p w:rsidR="00FD0B1F" w:rsidRPr="00FD0B1F" w:rsidRDefault="00FD0B1F" w:rsidP="00FD0B1F">
      <w:pPr>
        <w:numPr>
          <w:ilvl w:val="0"/>
          <w:numId w:val="1"/>
        </w:numPr>
        <w:tabs>
          <w:tab w:val="left" w:pos="1260"/>
        </w:tabs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Зазначене підтверджується, зокрема, договором 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№ 4500200 від 16.04.2021 (далі – </w:t>
      </w:r>
      <w:r w:rsidRPr="006562F4">
        <w:rPr>
          <w:rFonts w:ascii="Times New Roman" w:hAnsi="Times New Roman" w:cs="Times New Roman"/>
          <w:sz w:val="24"/>
          <w:szCs w:val="24"/>
          <w:lang w:val="uk-UA"/>
        </w:rPr>
        <w:t>Договір)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(додаток № 31 до Відповіді на Вимогу) про надання послуг </w:t>
      </w:r>
      <w:r w:rsidRPr="00FD0B1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акціонерним товариством «Укрпошта» (далі – </w:t>
      </w:r>
      <w:r w:rsidRPr="006562F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Укрпошта)</w:t>
      </w:r>
      <w:r w:rsidRPr="00FD0B1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>на замовлення ТОВ «Нафтогаз Постачання» шляхом безадресної системи доставки рекламної та/або інформаційної продукції, інформаційних матеріалів.</w:t>
      </w:r>
    </w:p>
    <w:p w:rsidR="00FD0B1F" w:rsidRPr="00FD0B1F" w:rsidRDefault="00FD0B1F" w:rsidP="00FD0B1F">
      <w:pPr>
        <w:numPr>
          <w:ilvl w:val="0"/>
          <w:numId w:val="1"/>
        </w:numPr>
        <w:tabs>
          <w:tab w:val="left" w:pos="1260"/>
        </w:tabs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D0B1F">
        <w:rPr>
          <w:rFonts w:ascii="Times New Roman" w:hAnsi="Times New Roman" w:cs="Times New Roman"/>
          <w:sz w:val="24"/>
          <w:szCs w:val="24"/>
          <w:lang w:val="uk-UA"/>
        </w:rPr>
        <w:t>Зразки зазначених рекламних матеріалів (</w:t>
      </w:r>
      <w:proofErr w:type="spellStart"/>
      <w:r w:rsidRPr="00FD0B1F">
        <w:rPr>
          <w:rFonts w:ascii="Times New Roman" w:hAnsi="Times New Roman" w:cs="Times New Roman"/>
          <w:sz w:val="24"/>
          <w:szCs w:val="24"/>
          <w:lang w:val="uk-UA"/>
        </w:rPr>
        <w:t>флаєрів</w:t>
      </w:r>
      <w:proofErr w:type="spellEnd"/>
      <w:r w:rsidRPr="00FD0B1F">
        <w:rPr>
          <w:rFonts w:ascii="Times New Roman" w:hAnsi="Times New Roman" w:cs="Times New Roman"/>
          <w:sz w:val="24"/>
          <w:szCs w:val="24"/>
          <w:lang w:val="uk-UA"/>
        </w:rPr>
        <w:t>):</w:t>
      </w:r>
    </w:p>
    <w:p w:rsidR="00FD0B1F" w:rsidRPr="00FD0B1F" w:rsidRDefault="006B2C35" w:rsidP="00FD0B1F">
      <w:pPr>
        <w:tabs>
          <w:tab w:val="left" w:pos="1260"/>
        </w:tabs>
        <w:spacing w:before="120" w:after="120" w:line="240" w:lineRule="auto"/>
        <w:ind w:left="567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  <w:lang w:val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2434590</wp:posOffset>
                </wp:positionH>
                <wp:positionV relativeFrom="paragraph">
                  <wp:posOffset>1254125</wp:posOffset>
                </wp:positionV>
                <wp:extent cx="2085975" cy="285750"/>
                <wp:effectExtent l="0" t="0" r="28575" b="1905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2857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458384" id="Прямоугольник 1" o:spid="_x0000_s1026" style="position:absolute;margin-left:191.7pt;margin-top:98.75pt;width:164.25pt;height:22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" fillcolor="black [3200]" strokecolor="black [1600]" strokeweight="1pt"/>
            </w:pict>
          </mc:Fallback>
        </mc:AlternateContent>
      </w:r>
      <w:r w:rsidR="00FD0B1F" w:rsidRPr="00FD0B1F">
        <w:rPr>
          <w:noProof/>
          <w:lang w:eastAsia="ru-RU"/>
        </w:rPr>
        <w:drawing>
          <wp:inline distT="0" distB="0" distL="0" distR="0" wp14:anchorId="650F98D5" wp14:editId="2267102D">
            <wp:extent cx="4457700" cy="1638300"/>
            <wp:effectExtent l="0" t="0" r="0" b="0"/>
            <wp:docPr id="3" name="Рисунок 3" descr="C:\Users\shevchenko_k\AppData\Local\Microsoft\Windows\INetCache\Content.MSO\93B4E82A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hevchenko_k\AppData\Local\Microsoft\Windows\INetCache\Content.MSO\93B4E82A.tmp"/>
                    <pic:cNvPicPr>
                      <a:picLocks noChangeAspect="1" noChangeArrowheads="1"/>
                    </pic:cNvPicPr>
                  </pic:nvPicPr>
                  <pic:blipFill rotWithShape="1"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9137"/>
                    <a:stretch/>
                  </pic:blipFill>
                  <pic:spPr bwMode="auto">
                    <a:xfrm>
                      <a:off x="0" y="0"/>
                      <a:ext cx="4483289" cy="164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D0B1F" w:rsidRPr="00FD0B1F" w:rsidRDefault="00FD0B1F" w:rsidP="00FD0B1F">
      <w:pPr>
        <w:tabs>
          <w:tab w:val="left" w:pos="1260"/>
        </w:tabs>
        <w:spacing w:before="120" w:after="120" w:line="240" w:lineRule="auto"/>
        <w:ind w:left="567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D0B1F" w:rsidRPr="00FD0B1F" w:rsidRDefault="00FD0B1F" w:rsidP="00FD0B1F">
      <w:pPr>
        <w:tabs>
          <w:tab w:val="left" w:pos="1260"/>
        </w:tabs>
        <w:spacing w:before="120" w:after="120" w:line="240" w:lineRule="auto"/>
        <w:ind w:left="567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D0B1F">
        <w:rPr>
          <w:noProof/>
          <w:lang w:eastAsia="ru-RU"/>
        </w:rPr>
        <w:lastRenderedPageBreak/>
        <w:drawing>
          <wp:inline distT="0" distB="0" distL="0" distR="0" wp14:anchorId="66E45E4B" wp14:editId="62025C2E">
            <wp:extent cx="4531995" cy="1857375"/>
            <wp:effectExtent l="0" t="0" r="1905" b="9525"/>
            <wp:docPr id="4" name="Рисунок 4" descr="C:\Users\shevchenko_k\AppData\Local\Microsoft\Windows\INetCache\Content.MSO\AA88729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hevchenko_k\AppData\Local\Microsoft\Windows\INetCache\Content.MSO\AA88729.tmp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1995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0B1F" w:rsidRPr="00FD0B1F" w:rsidRDefault="00FD0B1F" w:rsidP="00FD0B1F">
      <w:pPr>
        <w:tabs>
          <w:tab w:val="left" w:pos="1260"/>
        </w:tabs>
        <w:spacing w:before="120" w:after="120" w:line="240" w:lineRule="auto"/>
        <w:ind w:left="567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D0B1F" w:rsidRPr="00FD0B1F" w:rsidRDefault="00FB12EC" w:rsidP="00FD0B1F">
      <w:pPr>
        <w:tabs>
          <w:tab w:val="left" w:pos="1260"/>
        </w:tabs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Ф</w:t>
      </w:r>
      <w:r w:rsidR="00FD0B1F" w:rsidRPr="00FD0B1F">
        <w:rPr>
          <w:rFonts w:ascii="Times New Roman" w:hAnsi="Times New Roman" w:cs="Times New Roman"/>
          <w:b/>
          <w:sz w:val="24"/>
          <w:szCs w:val="24"/>
          <w:lang w:val="uk-UA"/>
        </w:rPr>
        <w:t>отокопія 2</w:t>
      </w:r>
    </w:p>
    <w:p w:rsidR="00FD0B1F" w:rsidRPr="00FD0B1F" w:rsidRDefault="00FD0B1F" w:rsidP="00FD0B1F">
      <w:pPr>
        <w:numPr>
          <w:ilvl w:val="0"/>
          <w:numId w:val="1"/>
        </w:numPr>
        <w:tabs>
          <w:tab w:val="left" w:pos="1260"/>
        </w:tabs>
        <w:spacing w:before="120" w:after="12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D0B1F">
        <w:rPr>
          <w:rFonts w:ascii="Times New Roman" w:hAnsi="Times New Roman" w:cs="Times New Roman"/>
          <w:sz w:val="24"/>
          <w:szCs w:val="24"/>
          <w:lang w:val="uk-UA"/>
        </w:rPr>
        <w:t>Замовником послуг та розробником рекламних матеріалів (</w:t>
      </w:r>
      <w:proofErr w:type="spellStart"/>
      <w:r w:rsidRPr="00FD0B1F">
        <w:rPr>
          <w:rFonts w:ascii="Times New Roman" w:hAnsi="Times New Roman" w:cs="Times New Roman"/>
          <w:sz w:val="24"/>
          <w:szCs w:val="24"/>
          <w:lang w:val="uk-UA"/>
        </w:rPr>
        <w:t>флаєрів</w:t>
      </w:r>
      <w:proofErr w:type="spellEnd"/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) на фотокопії 2 є ТОВ «Нафтогаз Постачання», а виконавцем рекламних матеріалів </w:t>
      </w:r>
      <w:r w:rsidR="0003626C">
        <w:rPr>
          <w:rFonts w:ascii="Times New Roman" w:hAnsi="Times New Roman" w:cs="Times New Roman"/>
          <w:sz w:val="24"/>
          <w:szCs w:val="24"/>
          <w:lang w:val="uk-UA"/>
        </w:rPr>
        <w:t xml:space="preserve">− 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фізична особа</w:t>
      </w:r>
      <w:r w:rsidR="00DC1CE7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>підприємець Кулик Василь Васильович відповідно до договору №</w:t>
      </w:r>
      <w:r w:rsidR="00DC1CE7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>61 про надання поліграфічних послуг від 16.04.2021 та договору №</w:t>
      </w:r>
      <w:r w:rsidR="00DC1CE7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55 про надання поліграфічних послуг від 13.04.2021 (додатки №№ 28 </w:t>
      </w:r>
      <w:r w:rsidR="00DC1CE7">
        <w:rPr>
          <w:rFonts w:ascii="Times New Roman" w:hAnsi="Times New Roman" w:cs="Times New Roman"/>
          <w:sz w:val="24"/>
          <w:szCs w:val="24"/>
          <w:lang w:val="uk-UA"/>
        </w:rPr>
        <w:t>−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29 до Відповіді на Вимогу). </w:t>
      </w:r>
    </w:p>
    <w:p w:rsidR="00FD0B1F" w:rsidRPr="00FD0B1F" w:rsidRDefault="00FD0B1F" w:rsidP="00FD0B1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Відповідно до додатк</w:t>
      </w:r>
      <w:r w:rsidR="00DC1CE7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а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2 до 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Договору кількість доставленої 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рекламної продукції 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br/>
        <w:t>(</w:t>
      </w:r>
      <w:r w:rsidR="00DC1CE7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див. 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фотокопі</w:t>
      </w:r>
      <w:r w:rsidR="00DC1CE7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ю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2) на замовлення ТОВ «Нафтогаз Постачання» Укрпоштою на території м. Кременець </w:t>
      </w:r>
      <w:r w:rsidR="000F7E23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становить</w:t>
      </w:r>
      <w:r w:rsidR="000F7E23"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7 348 примірників, на території Кременецького р-ну – 11</w:t>
      </w:r>
      <w:r w:rsidR="000F7E23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 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191 примірник (усього 18 539 примірників). Вартість послуг Укрпошти при цьому відповідно до Договору </w:t>
      </w:r>
      <w:r w:rsidR="001F200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становить</w:t>
      </w:r>
      <w:r w:rsidR="001F200F"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13 404,14 грн.</w:t>
      </w:r>
    </w:p>
    <w:p w:rsidR="00FD0B1F" w:rsidRPr="00FD0B1F" w:rsidRDefault="00FD0B1F" w:rsidP="00FD0B1F">
      <w:pPr>
        <w:tabs>
          <w:tab w:val="left" w:pos="1260"/>
        </w:tabs>
        <w:spacing w:before="120" w:after="12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Виконання Укрпоштою умов Договору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підтверджено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 актом</w:t>
      </w:r>
      <w:r w:rsidRPr="00FD0B1F">
        <w:rPr>
          <w:rFonts w:ascii="Times New Roman" w:hAnsi="Times New Roman" w:cs="Times New Roman"/>
          <w:color w:val="C00000"/>
          <w:sz w:val="24"/>
          <w:szCs w:val="24"/>
          <w:lang w:val="uk-UA"/>
        </w:rPr>
        <w:t xml:space="preserve"> </w:t>
      </w:r>
      <w:r w:rsidRPr="00FD0B1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наданих послуг від</w:t>
      </w:r>
      <w:r w:rsidR="001F200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 </w:t>
      </w:r>
      <w:r w:rsidRPr="00FD0B1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30.04.2021.</w:t>
      </w:r>
    </w:p>
    <w:p w:rsidR="00FD0B1F" w:rsidRPr="00FD0B1F" w:rsidRDefault="00FD0B1F" w:rsidP="00FD0B1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/>
        </w:rPr>
      </w:pPr>
      <w:r w:rsidRPr="00FD0B1F">
        <w:rPr>
          <w:rFonts w:ascii="Times New Roman" w:hAnsi="Times New Roman"/>
          <w:sz w:val="24"/>
          <w:szCs w:val="24"/>
          <w:lang w:val="uk-UA" w:eastAsia="uk-UA"/>
        </w:rPr>
        <w:t xml:space="preserve">Зважаючи на </w:t>
      </w:r>
      <w:r w:rsidR="001F200F">
        <w:rPr>
          <w:rFonts w:ascii="Times New Roman" w:hAnsi="Times New Roman"/>
          <w:sz w:val="24"/>
          <w:szCs w:val="24"/>
          <w:lang w:val="uk-UA" w:eastAsia="uk-UA"/>
        </w:rPr>
        <w:t>викладене</w:t>
      </w:r>
      <w:r w:rsidRPr="00FD0B1F">
        <w:rPr>
          <w:rFonts w:ascii="Times New Roman" w:hAnsi="Times New Roman"/>
          <w:sz w:val="24"/>
          <w:szCs w:val="24"/>
          <w:lang w:val="uk-UA" w:eastAsia="uk-UA"/>
        </w:rPr>
        <w:t>, а також на те</w:t>
      </w:r>
      <w:r w:rsidRPr="00FD0B1F">
        <w:rPr>
          <w:rFonts w:ascii="Times New Roman" w:hAnsi="Times New Roman"/>
          <w:color w:val="000000"/>
          <w:sz w:val="24"/>
          <w:szCs w:val="24"/>
          <w:lang w:val="uk-UA"/>
        </w:rPr>
        <w:t>, що Товариство є безпосереднім конкурентом ТОВ «Газопостачальн</w:t>
      </w:r>
      <w:r w:rsidR="001F200F">
        <w:rPr>
          <w:rFonts w:ascii="Times New Roman" w:hAnsi="Times New Roman"/>
          <w:color w:val="000000"/>
          <w:sz w:val="24"/>
          <w:szCs w:val="24"/>
          <w:lang w:val="uk-UA"/>
        </w:rPr>
        <w:t>а</w:t>
      </w:r>
      <w:r w:rsidRPr="00FD0B1F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="001F200F" w:rsidRPr="006562F4">
        <w:rPr>
          <w:rFonts w:ascii="Times New Roman" w:hAnsi="Times New Roman"/>
          <w:color w:val="000000"/>
          <w:sz w:val="24"/>
          <w:szCs w:val="24"/>
          <w:lang w:val="uk-UA"/>
        </w:rPr>
        <w:t>к</w:t>
      </w:r>
      <w:r w:rsidRPr="00FD0B1F">
        <w:rPr>
          <w:rFonts w:ascii="Times New Roman" w:hAnsi="Times New Roman"/>
          <w:color w:val="000000"/>
          <w:sz w:val="24"/>
          <w:szCs w:val="24"/>
          <w:lang w:val="uk-UA"/>
        </w:rPr>
        <w:t>омпані</w:t>
      </w:r>
      <w:r w:rsidR="001F200F">
        <w:rPr>
          <w:rFonts w:ascii="Times New Roman" w:hAnsi="Times New Roman"/>
          <w:color w:val="000000"/>
          <w:sz w:val="24"/>
          <w:szCs w:val="24"/>
          <w:lang w:val="uk-UA"/>
        </w:rPr>
        <w:t>я</w:t>
      </w:r>
      <w:r w:rsidRPr="00FD0B1F">
        <w:rPr>
          <w:rFonts w:ascii="Times New Roman" w:hAnsi="Times New Roman"/>
          <w:color w:val="000000"/>
          <w:sz w:val="24"/>
          <w:szCs w:val="24"/>
          <w:lang w:val="uk-UA"/>
        </w:rPr>
        <w:t xml:space="preserve"> «Нафтогаз України» та здійснює діяльність на ринку постачання природного газу так само, як і Заявник,</w:t>
      </w:r>
      <w:r w:rsidRPr="00FD0B1F">
        <w:rPr>
          <w:rFonts w:ascii="Times New Roman" w:hAnsi="Times New Roman"/>
          <w:sz w:val="24"/>
          <w:szCs w:val="24"/>
          <w:lang w:val="uk-UA" w:eastAsia="uk-UA"/>
        </w:rPr>
        <w:t xml:space="preserve"> активн</w:t>
      </w:r>
      <w:r w:rsidR="001F200F">
        <w:rPr>
          <w:rFonts w:ascii="Times New Roman" w:hAnsi="Times New Roman"/>
          <w:sz w:val="24"/>
          <w:szCs w:val="24"/>
          <w:lang w:val="uk-UA" w:eastAsia="uk-UA"/>
        </w:rPr>
        <w:t>о</w:t>
      </w:r>
      <w:r w:rsidRPr="00FD0B1F">
        <w:rPr>
          <w:rFonts w:ascii="Times New Roman" w:hAnsi="Times New Roman"/>
          <w:sz w:val="24"/>
          <w:szCs w:val="24"/>
          <w:lang w:val="uk-UA" w:eastAsia="uk-UA"/>
        </w:rPr>
        <w:t xml:space="preserve"> просува</w:t>
      </w:r>
      <w:r w:rsidR="001F200F">
        <w:rPr>
          <w:rFonts w:ascii="Times New Roman" w:hAnsi="Times New Roman"/>
          <w:sz w:val="24"/>
          <w:szCs w:val="24"/>
          <w:lang w:val="uk-UA" w:eastAsia="uk-UA"/>
        </w:rPr>
        <w:t>ючи</w:t>
      </w:r>
      <w:r w:rsidRPr="00FD0B1F">
        <w:rPr>
          <w:rFonts w:ascii="Times New Roman" w:hAnsi="Times New Roman"/>
          <w:sz w:val="24"/>
          <w:szCs w:val="24"/>
          <w:lang w:val="uk-UA" w:eastAsia="uk-UA"/>
        </w:rPr>
        <w:t xml:space="preserve"> свої послуг</w:t>
      </w:r>
      <w:r w:rsidR="001F200F">
        <w:rPr>
          <w:rFonts w:ascii="Times New Roman" w:hAnsi="Times New Roman"/>
          <w:sz w:val="24"/>
          <w:szCs w:val="24"/>
          <w:lang w:val="uk-UA" w:eastAsia="uk-UA"/>
        </w:rPr>
        <w:t>и</w:t>
      </w:r>
      <w:r w:rsidRPr="00FD0B1F">
        <w:rPr>
          <w:rFonts w:ascii="Times New Roman" w:hAnsi="Times New Roman"/>
          <w:sz w:val="24"/>
          <w:szCs w:val="24"/>
          <w:lang w:val="uk-UA" w:eastAsia="uk-UA"/>
        </w:rPr>
        <w:t xml:space="preserve">, використання ТОВ «Нафтогаз Постачання» позначення «Нафтогаз», зокрема, у комбінації зі схожими позначеннями, </w:t>
      </w:r>
      <w:r w:rsidRPr="00FD0B1F">
        <w:rPr>
          <w:rFonts w:ascii="Times New Roman" w:hAnsi="Times New Roman"/>
          <w:noProof/>
          <w:sz w:val="24"/>
          <w:szCs w:val="24"/>
          <w:lang w:val="uk-UA" w:eastAsia="ru-RU"/>
        </w:rPr>
        <w:t xml:space="preserve">може </w:t>
      </w:r>
      <w:r w:rsidRPr="00FD0B1F">
        <w:rPr>
          <w:rFonts w:ascii="Times New Roman" w:hAnsi="Times New Roman"/>
          <w:sz w:val="24"/>
          <w:szCs w:val="24"/>
          <w:lang w:val="uk-UA" w:eastAsia="uk-UA"/>
        </w:rPr>
        <w:t>призвести</w:t>
      </w:r>
      <w:r w:rsidRPr="00FD0B1F">
        <w:rPr>
          <w:rFonts w:ascii="Times New Roman" w:hAnsi="Times New Roman"/>
          <w:noProof/>
          <w:sz w:val="24"/>
          <w:szCs w:val="24"/>
          <w:lang w:val="uk-UA" w:eastAsia="ru-RU"/>
        </w:rPr>
        <w:t xml:space="preserve"> до</w:t>
      </w:r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/>
        </w:rPr>
        <w:t xml:space="preserve"> сплутування споживачем діяльності 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>ТОВ «</w:t>
      </w:r>
      <w:bookmarkStart w:id="17" w:name="_Hlk84259563"/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Газопостачальна </w:t>
      </w:r>
      <w:r w:rsidR="001F200F" w:rsidRPr="006562F4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омпанія </w:t>
      </w:r>
      <w:bookmarkEnd w:id="17"/>
      <w:r w:rsidRPr="00FD0B1F">
        <w:rPr>
          <w:rFonts w:ascii="Times New Roman" w:hAnsi="Times New Roman" w:cs="Times New Roman"/>
          <w:sz w:val="24"/>
          <w:szCs w:val="24"/>
          <w:lang w:val="uk-UA"/>
        </w:rPr>
        <w:t>«Нафтогаз України»</w:t>
      </w:r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/>
        </w:rPr>
        <w:t xml:space="preserve"> із 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>ТОВ «Нафтогаз Постачання»</w:t>
      </w:r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/>
        </w:rPr>
        <w:t>.</w:t>
      </w:r>
    </w:p>
    <w:p w:rsidR="00FD0B1F" w:rsidRPr="00FD0B1F" w:rsidRDefault="00FD0B1F" w:rsidP="00FD0B1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lang w:val="uk-UA" w:eastAsia="uk-UA"/>
        </w:rPr>
      </w:pPr>
      <w:r w:rsidRPr="00FD0B1F">
        <w:rPr>
          <w:rFonts w:ascii="Times New Roman" w:hAnsi="Times New Roman"/>
          <w:b/>
          <w:sz w:val="24"/>
          <w:szCs w:val="24"/>
          <w:lang w:val="uk-UA" w:eastAsia="uk-UA"/>
        </w:rPr>
        <w:t>Відтак</w:t>
      </w:r>
      <w:r w:rsidRPr="00FD0B1F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за сукупністю встановлених обставин </w:t>
      </w:r>
      <w:r w:rsidRPr="006562F4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Справи дії Відповідача з використання </w:t>
      </w:r>
      <w:r w:rsidR="001F200F" w:rsidRPr="006562F4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в </w:t>
      </w:r>
      <w:r w:rsidRPr="006562F4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uk-UA" w:eastAsia="uk-UA"/>
        </w:rPr>
        <w:t>господарській діяльності позначен</w:t>
      </w:r>
      <w:r w:rsidRPr="00FD0B1F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ня «Нафтогаз», у тому числі в комбінації зі схожими позначеннями, які використовує Заявник, зокрема, у комерційному (фірмовому) найменуванні ТОВ «Нафтогаз Постачання», його рекламних матеріалах, публікаціях, інформації на </w:t>
      </w:r>
      <w:proofErr w:type="spellStart"/>
      <w:r w:rsidRPr="00FD0B1F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uk-UA" w:eastAsia="uk-UA"/>
        </w:rPr>
        <w:t>вебсайті</w:t>
      </w:r>
      <w:proofErr w:type="spellEnd"/>
      <w:r w:rsidRPr="00FD0B1F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</w:t>
      </w:r>
      <w:r w:rsidRPr="00FD0B1F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uk-UA" w:eastAsia="uk-UA"/>
        </w:rPr>
        <w:br/>
      </w:r>
      <w:hyperlink r:id="rId23" w:history="1">
        <w:r w:rsidRPr="00FD0B1F">
          <w:rPr>
            <w:rFonts w:ascii="Times New Roman" w:eastAsia="Calibri" w:hAnsi="Times New Roman" w:cs="Times New Roman"/>
            <w:b/>
            <w:color w:val="0563C1"/>
            <w:sz w:val="24"/>
            <w:szCs w:val="24"/>
            <w:u w:val="single"/>
            <w:lang w:val="en-GB" w:eastAsia="uk-UA"/>
          </w:rPr>
          <w:t>https</w:t>
        </w:r>
        <w:r w:rsidRPr="00FD0B1F">
          <w:rPr>
            <w:rFonts w:ascii="Times New Roman" w:eastAsia="Calibri" w:hAnsi="Times New Roman" w:cs="Times New Roman"/>
            <w:b/>
            <w:color w:val="0563C1"/>
            <w:sz w:val="24"/>
            <w:szCs w:val="24"/>
            <w:u w:val="single"/>
            <w:lang w:val="uk-UA" w:eastAsia="uk-UA"/>
          </w:rPr>
          <w:t>://</w:t>
        </w:r>
        <w:proofErr w:type="spellStart"/>
        <w:r w:rsidRPr="00FD0B1F">
          <w:rPr>
            <w:rFonts w:ascii="Times New Roman" w:eastAsia="Calibri" w:hAnsi="Times New Roman" w:cs="Times New Roman"/>
            <w:b/>
            <w:color w:val="0563C1"/>
            <w:sz w:val="24"/>
            <w:szCs w:val="24"/>
            <w:u w:val="single"/>
            <w:lang w:val="en-GB" w:eastAsia="uk-UA"/>
          </w:rPr>
          <w:t>naftogaz</w:t>
        </w:r>
        <w:proofErr w:type="spellEnd"/>
        <w:r w:rsidRPr="00FD0B1F">
          <w:rPr>
            <w:rFonts w:ascii="Times New Roman" w:eastAsia="Calibri" w:hAnsi="Times New Roman" w:cs="Times New Roman"/>
            <w:b/>
            <w:color w:val="0563C1"/>
            <w:sz w:val="24"/>
            <w:szCs w:val="24"/>
            <w:u w:val="single"/>
            <w:lang w:val="uk-UA" w:eastAsia="uk-UA"/>
          </w:rPr>
          <w:t>-</w:t>
        </w:r>
        <w:proofErr w:type="spellStart"/>
        <w:r w:rsidRPr="00FD0B1F">
          <w:rPr>
            <w:rFonts w:ascii="Times New Roman" w:eastAsia="Calibri" w:hAnsi="Times New Roman" w:cs="Times New Roman"/>
            <w:b/>
            <w:color w:val="0563C1"/>
            <w:sz w:val="24"/>
            <w:szCs w:val="24"/>
            <w:u w:val="single"/>
            <w:lang w:val="en-GB" w:eastAsia="uk-UA"/>
          </w:rPr>
          <w:t>postach</w:t>
        </w:r>
        <w:proofErr w:type="spellEnd"/>
        <w:r w:rsidRPr="00FD0B1F">
          <w:rPr>
            <w:rFonts w:ascii="Times New Roman" w:eastAsia="Calibri" w:hAnsi="Times New Roman" w:cs="Times New Roman"/>
            <w:b/>
            <w:color w:val="0563C1"/>
            <w:sz w:val="24"/>
            <w:szCs w:val="24"/>
            <w:u w:val="single"/>
            <w:lang w:val="uk-UA" w:eastAsia="uk-UA"/>
          </w:rPr>
          <w:t>.</w:t>
        </w:r>
        <w:r w:rsidRPr="00FD0B1F">
          <w:rPr>
            <w:rFonts w:ascii="Times New Roman" w:eastAsia="Calibri" w:hAnsi="Times New Roman" w:cs="Times New Roman"/>
            <w:b/>
            <w:color w:val="0563C1"/>
            <w:sz w:val="24"/>
            <w:szCs w:val="24"/>
            <w:u w:val="single"/>
            <w:lang w:val="en-GB" w:eastAsia="uk-UA"/>
          </w:rPr>
          <w:t>com</w:t>
        </w:r>
        <w:r w:rsidRPr="00FD0B1F">
          <w:rPr>
            <w:rFonts w:ascii="Times New Roman" w:eastAsia="Calibri" w:hAnsi="Times New Roman" w:cs="Times New Roman"/>
            <w:b/>
            <w:color w:val="0563C1"/>
            <w:sz w:val="24"/>
            <w:szCs w:val="24"/>
            <w:u w:val="single"/>
            <w:lang w:val="uk-UA" w:eastAsia="uk-UA"/>
          </w:rPr>
          <w:t>.</w:t>
        </w:r>
        <w:proofErr w:type="spellStart"/>
        <w:r w:rsidRPr="00FD0B1F">
          <w:rPr>
            <w:rFonts w:ascii="Times New Roman" w:eastAsia="Calibri" w:hAnsi="Times New Roman" w:cs="Times New Roman"/>
            <w:b/>
            <w:color w:val="0563C1"/>
            <w:sz w:val="24"/>
            <w:szCs w:val="24"/>
            <w:u w:val="single"/>
            <w:lang w:val="en-GB" w:eastAsia="uk-UA"/>
          </w:rPr>
          <w:t>ua</w:t>
        </w:r>
        <w:proofErr w:type="spellEnd"/>
      </w:hyperlink>
      <w:r w:rsidRPr="00FD0B1F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та інших джерелах загальнодоступної інформації, у яких поширюються відомості щодо Відповідача, можуть призвести до </w:t>
      </w:r>
      <w:r w:rsidRPr="00FD0B1F">
        <w:rPr>
          <w:rFonts w:ascii="Times New Roman" w:hAnsi="Times New Roman"/>
          <w:b/>
          <w:sz w:val="24"/>
          <w:szCs w:val="24"/>
          <w:lang w:val="uk-UA" w:eastAsia="uk-UA"/>
        </w:rPr>
        <w:t xml:space="preserve">змішування господарської діяльності Товариства з господарською діяльністю </w:t>
      </w:r>
      <w:r w:rsidRPr="00FD0B1F">
        <w:rPr>
          <w:rFonts w:ascii="Times New Roman" w:hAnsi="Times New Roman"/>
          <w:b/>
          <w:sz w:val="24"/>
          <w:szCs w:val="24"/>
          <w:lang w:val="uk-UA" w:eastAsia="uk-UA"/>
        </w:rPr>
        <w:br/>
      </w:r>
      <w:r w:rsidRPr="00FD0B1F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ТОВ «Газопостачальна </w:t>
      </w:r>
      <w:r w:rsidR="001F200F" w:rsidRPr="006562F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к</w:t>
      </w:r>
      <w:r w:rsidRPr="00FD0B1F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омпанія «Нафтогаз України», </w:t>
      </w:r>
      <w:r w:rsidRPr="00FD0B1F">
        <w:rPr>
          <w:rFonts w:ascii="Times New Roman" w:hAnsi="Times New Roman"/>
          <w:b/>
          <w:sz w:val="24"/>
          <w:szCs w:val="24"/>
          <w:lang w:val="uk-UA" w:eastAsia="uk-UA"/>
        </w:rPr>
        <w:t>що</w:t>
      </w:r>
      <w:r w:rsidRPr="00FD0B1F">
        <w:rPr>
          <w:rFonts w:ascii="Times New Roman" w:hAnsi="Times New Roman"/>
          <w:b/>
          <w:noProof/>
          <w:sz w:val="24"/>
          <w:szCs w:val="24"/>
          <w:lang w:val="uk-UA" w:eastAsia="ru-RU"/>
        </w:rPr>
        <w:t xml:space="preserve"> є </w:t>
      </w:r>
      <w:r w:rsidRPr="00FD0B1F">
        <w:rPr>
          <w:rFonts w:ascii="Times New Roman" w:hAnsi="Times New Roman"/>
          <w:b/>
          <w:sz w:val="24"/>
          <w:szCs w:val="24"/>
          <w:lang w:val="uk-UA" w:eastAsia="uk-UA"/>
        </w:rPr>
        <w:t xml:space="preserve">порушенням, </w:t>
      </w:r>
      <w:r w:rsidRPr="00FD0B1F">
        <w:rPr>
          <w:rFonts w:ascii="Times New Roman" w:eastAsia="Times New Roman" w:hAnsi="Times New Roman"/>
          <w:b/>
          <w:sz w:val="24"/>
          <w:szCs w:val="24"/>
          <w:lang w:val="uk-UA" w:eastAsia="uk-UA"/>
        </w:rPr>
        <w:t>передбаченим статтею 4 Закону</w:t>
      </w:r>
      <w:r w:rsidRPr="00FD0B1F">
        <w:rPr>
          <w:rFonts w:ascii="Times New Roman" w:hAnsi="Times New Roman"/>
          <w:b/>
          <w:sz w:val="24"/>
          <w:szCs w:val="24"/>
          <w:lang w:val="uk-UA" w:eastAsia="uk-UA"/>
        </w:rPr>
        <w:t>.</w:t>
      </w:r>
    </w:p>
    <w:p w:rsidR="00FD0B1F" w:rsidRPr="00FD0B1F" w:rsidRDefault="00FD0B1F" w:rsidP="00FD0B1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color w:val="FF0000"/>
          <w:sz w:val="24"/>
          <w:szCs w:val="24"/>
          <w:lang w:val="uk-UA" w:eastAsia="uk-UA"/>
        </w:rPr>
      </w:pP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Крім того, матеріалами Справи встановлено, що на </w:t>
      </w:r>
      <w:proofErr w:type="spellStart"/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вебсайті</w:t>
      </w:r>
      <w:proofErr w:type="spellEnd"/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за посиланням 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br/>
      </w:r>
      <w:hyperlink r:id="rId24" w:history="1">
        <w:r w:rsidRPr="00FD0B1F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lang w:val="en-GB" w:eastAsia="uk-UA"/>
          </w:rPr>
          <w:t>https</w:t>
        </w:r>
        <w:r w:rsidRPr="00FD0B1F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lang w:eastAsia="uk-UA"/>
          </w:rPr>
          <w:t>://</w:t>
        </w:r>
        <w:proofErr w:type="spellStart"/>
        <w:r w:rsidRPr="00FD0B1F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lang w:val="en-GB" w:eastAsia="uk-UA"/>
          </w:rPr>
          <w:t>naftogaz</w:t>
        </w:r>
        <w:proofErr w:type="spellEnd"/>
        <w:r w:rsidRPr="00FD0B1F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lang w:eastAsia="uk-UA"/>
          </w:rPr>
          <w:t>-</w:t>
        </w:r>
        <w:proofErr w:type="spellStart"/>
        <w:r w:rsidRPr="00FD0B1F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lang w:val="en-GB" w:eastAsia="uk-UA"/>
          </w:rPr>
          <w:t>postach</w:t>
        </w:r>
        <w:proofErr w:type="spellEnd"/>
        <w:r w:rsidRPr="00FD0B1F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lang w:eastAsia="uk-UA"/>
          </w:rPr>
          <w:t>.</w:t>
        </w:r>
        <w:r w:rsidRPr="00FD0B1F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lang w:val="en-GB" w:eastAsia="uk-UA"/>
          </w:rPr>
          <w:t>com</w:t>
        </w:r>
        <w:r w:rsidRPr="00FD0B1F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lang w:eastAsia="uk-UA"/>
          </w:rPr>
          <w:t>.</w:t>
        </w:r>
        <w:proofErr w:type="spellStart"/>
        <w:r w:rsidRPr="00FD0B1F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lang w:val="en-GB" w:eastAsia="uk-UA"/>
          </w:rPr>
          <w:t>ua</w:t>
        </w:r>
        <w:proofErr w:type="spellEnd"/>
      </w:hyperlink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поширювалася така інформація: </w:t>
      </w:r>
      <w:r w:rsidRPr="00FD0B1F">
        <w:rPr>
          <w:rFonts w:ascii="Times New Roman" w:eastAsia="Calibri" w:hAnsi="Times New Roman" w:cs="Times New Roman"/>
          <w:i/>
          <w:sz w:val="24"/>
          <w:szCs w:val="24"/>
          <w:lang w:val="uk-UA" w:eastAsia="uk-UA"/>
        </w:rPr>
        <w:t>«</w:t>
      </w:r>
      <w:r w:rsidRPr="00FD0B1F">
        <w:rPr>
          <w:rFonts w:ascii="Times New Roman" w:eastAsia="Calibri" w:hAnsi="Times New Roman" w:cs="Times New Roman"/>
          <w:b/>
          <w:i/>
          <w:sz w:val="24"/>
          <w:szCs w:val="24"/>
          <w:lang w:val="uk-UA" w:eastAsia="uk-UA"/>
        </w:rPr>
        <w:t>Компанія має європейський досвід та використовує міжнародні практики з ведення бізнесу в енергетичному секторі… Наші клієнти отримують найкращий сервіс за найнижчими цінами</w:t>
      </w:r>
      <w:r w:rsidRPr="00FD0B1F">
        <w:rPr>
          <w:rFonts w:ascii="Times New Roman" w:eastAsia="Calibri" w:hAnsi="Times New Roman" w:cs="Times New Roman"/>
          <w:i/>
          <w:sz w:val="24"/>
          <w:szCs w:val="24"/>
          <w:lang w:val="uk-UA" w:eastAsia="uk-UA"/>
        </w:rPr>
        <w:t>»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.</w:t>
      </w:r>
    </w:p>
    <w:p w:rsidR="00FD0B1F" w:rsidRPr="00FD0B1F" w:rsidRDefault="00FD0B1F" w:rsidP="00FD0B1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color w:val="FF0000"/>
          <w:sz w:val="24"/>
          <w:szCs w:val="24"/>
          <w:lang w:val="uk-UA" w:eastAsia="uk-UA"/>
        </w:rPr>
      </w:pP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lastRenderedPageBreak/>
        <w:t>Наявність зазначених відомостей підтверджується, зокрема</w:t>
      </w:r>
      <w:bookmarkStart w:id="18" w:name="_Hlk84499668"/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, збереженою на 26.04.2021 </w:t>
      </w:r>
      <w:proofErr w:type="spellStart"/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вебсторінкою</w:t>
      </w:r>
      <w:proofErr w:type="spellEnd"/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за посиланням </w:t>
      </w:r>
      <w:hyperlink r:id="rId25" w:history="1">
        <w:r w:rsidRPr="00FD0B1F">
          <w:rPr>
            <w:rFonts w:ascii="Times New Roman" w:eastAsia="Calibri" w:hAnsi="Times New Roman" w:cs="Times New Roman"/>
            <w:sz w:val="24"/>
            <w:szCs w:val="24"/>
            <w:u w:val="single"/>
            <w:lang w:val="en-GB" w:eastAsia="uk-UA"/>
          </w:rPr>
          <w:t>https</w:t>
        </w:r>
        <w:r w:rsidRPr="00FD0B1F">
          <w:rPr>
            <w:rFonts w:ascii="Times New Roman" w:eastAsia="Calibri" w:hAnsi="Times New Roman" w:cs="Times New Roman"/>
            <w:sz w:val="24"/>
            <w:szCs w:val="24"/>
            <w:u w:val="single"/>
            <w:lang w:val="uk-UA" w:eastAsia="uk-UA"/>
          </w:rPr>
          <w:t>://</w:t>
        </w:r>
        <w:r w:rsidRPr="00FD0B1F">
          <w:rPr>
            <w:rFonts w:ascii="Times New Roman" w:eastAsia="Calibri" w:hAnsi="Times New Roman" w:cs="Times New Roman"/>
            <w:sz w:val="24"/>
            <w:szCs w:val="24"/>
            <w:u w:val="single"/>
            <w:lang w:val="en-GB" w:eastAsia="uk-UA"/>
          </w:rPr>
          <w:t>naftogaz</w:t>
        </w:r>
        <w:r w:rsidRPr="00FD0B1F">
          <w:rPr>
            <w:rFonts w:ascii="Times New Roman" w:eastAsia="Calibri" w:hAnsi="Times New Roman" w:cs="Times New Roman"/>
            <w:sz w:val="24"/>
            <w:szCs w:val="24"/>
            <w:u w:val="single"/>
            <w:lang w:val="uk-UA" w:eastAsia="uk-UA"/>
          </w:rPr>
          <w:t>-</w:t>
        </w:r>
        <w:r w:rsidRPr="00FD0B1F">
          <w:rPr>
            <w:rFonts w:ascii="Times New Roman" w:eastAsia="Calibri" w:hAnsi="Times New Roman" w:cs="Times New Roman"/>
            <w:sz w:val="24"/>
            <w:szCs w:val="24"/>
            <w:u w:val="single"/>
            <w:lang w:val="en-GB" w:eastAsia="uk-UA"/>
          </w:rPr>
          <w:t>postach</w:t>
        </w:r>
        <w:r w:rsidRPr="00FD0B1F">
          <w:rPr>
            <w:rFonts w:ascii="Times New Roman" w:eastAsia="Calibri" w:hAnsi="Times New Roman" w:cs="Times New Roman"/>
            <w:sz w:val="24"/>
            <w:szCs w:val="24"/>
            <w:u w:val="single"/>
            <w:lang w:val="uk-UA" w:eastAsia="uk-UA"/>
          </w:rPr>
          <w:t>.</w:t>
        </w:r>
        <w:r w:rsidRPr="00FD0B1F">
          <w:rPr>
            <w:rFonts w:ascii="Times New Roman" w:eastAsia="Calibri" w:hAnsi="Times New Roman" w:cs="Times New Roman"/>
            <w:sz w:val="24"/>
            <w:szCs w:val="24"/>
            <w:u w:val="single"/>
            <w:lang w:val="en-GB" w:eastAsia="uk-UA"/>
          </w:rPr>
          <w:t>com</w:t>
        </w:r>
        <w:r w:rsidRPr="00FD0B1F">
          <w:rPr>
            <w:rFonts w:ascii="Times New Roman" w:eastAsia="Calibri" w:hAnsi="Times New Roman" w:cs="Times New Roman"/>
            <w:sz w:val="24"/>
            <w:szCs w:val="24"/>
            <w:u w:val="single"/>
            <w:lang w:val="uk-UA" w:eastAsia="uk-UA"/>
          </w:rPr>
          <w:t>.</w:t>
        </w:r>
        <w:r w:rsidRPr="00FD0B1F">
          <w:rPr>
            <w:rFonts w:ascii="Times New Roman" w:eastAsia="Calibri" w:hAnsi="Times New Roman" w:cs="Times New Roman"/>
            <w:sz w:val="24"/>
            <w:szCs w:val="24"/>
            <w:u w:val="single"/>
            <w:lang w:val="en-GB" w:eastAsia="uk-UA"/>
          </w:rPr>
          <w:t>ua</w:t>
        </w:r>
      </w:hyperlink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, доступ до якої забезпечується переходом в </w:t>
      </w:r>
      <w:r w:rsidR="00622CD5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і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нтернет-браузері за посиланням у відповідному форматі, що засвідчено актом № 3 від 26.04.2021, складеним  співробітниками Комітету; </w:t>
      </w:r>
      <w:proofErr w:type="spellStart"/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відеофіксацією</w:t>
      </w:r>
      <w:proofErr w:type="spellEnd"/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інформації з ресурсу </w:t>
      </w:r>
      <w:hyperlink r:id="rId26" w:history="1">
        <w:r w:rsidRPr="00FD0B1F">
          <w:rPr>
            <w:rFonts w:ascii="Times New Roman" w:hAnsi="Times New Roman" w:cs="Times New Roman"/>
            <w:sz w:val="24"/>
            <w:szCs w:val="24"/>
            <w:u w:val="single"/>
            <w:lang w:val="uk-UA"/>
          </w:rPr>
          <w:t>https://web.archive.org/</w:t>
        </w:r>
      </w:hyperlink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, на якому збережено видалений контент </w:t>
      </w:r>
      <w:r w:rsidR="004A2FE5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proofErr w:type="spellStart"/>
      <w:r w:rsidRPr="00FD0B1F">
        <w:rPr>
          <w:rFonts w:ascii="Times New Roman" w:hAnsi="Times New Roman" w:cs="Times New Roman"/>
          <w:sz w:val="24"/>
          <w:szCs w:val="24"/>
          <w:lang w:val="uk-UA"/>
        </w:rPr>
        <w:t>вебсайту</w:t>
      </w:r>
      <w:proofErr w:type="spellEnd"/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за посиланням </w:t>
      </w:r>
      <w:hyperlink r:id="rId27" w:history="1">
        <w:r w:rsidRPr="00FD0B1F">
          <w:rPr>
            <w:rFonts w:ascii="Times New Roman" w:eastAsia="Calibri" w:hAnsi="Times New Roman" w:cs="Times New Roman"/>
            <w:sz w:val="24"/>
            <w:szCs w:val="24"/>
            <w:u w:val="single"/>
            <w:lang w:val="en-GB" w:eastAsia="uk-UA"/>
          </w:rPr>
          <w:t>https</w:t>
        </w:r>
        <w:r w:rsidRPr="00FD0B1F">
          <w:rPr>
            <w:rFonts w:ascii="Times New Roman" w:eastAsia="Calibri" w:hAnsi="Times New Roman" w:cs="Times New Roman"/>
            <w:sz w:val="24"/>
            <w:szCs w:val="24"/>
            <w:u w:val="single"/>
            <w:lang w:val="uk-UA" w:eastAsia="uk-UA"/>
          </w:rPr>
          <w:t>://</w:t>
        </w:r>
        <w:proofErr w:type="spellStart"/>
        <w:r w:rsidRPr="00FD0B1F">
          <w:rPr>
            <w:rFonts w:ascii="Times New Roman" w:eastAsia="Calibri" w:hAnsi="Times New Roman" w:cs="Times New Roman"/>
            <w:sz w:val="24"/>
            <w:szCs w:val="24"/>
            <w:u w:val="single"/>
            <w:lang w:val="en-GB" w:eastAsia="uk-UA"/>
          </w:rPr>
          <w:t>naftogaz</w:t>
        </w:r>
        <w:proofErr w:type="spellEnd"/>
        <w:r w:rsidRPr="00FD0B1F">
          <w:rPr>
            <w:rFonts w:ascii="Times New Roman" w:eastAsia="Calibri" w:hAnsi="Times New Roman" w:cs="Times New Roman"/>
            <w:sz w:val="24"/>
            <w:szCs w:val="24"/>
            <w:u w:val="single"/>
            <w:lang w:val="uk-UA" w:eastAsia="uk-UA"/>
          </w:rPr>
          <w:t>-</w:t>
        </w:r>
        <w:proofErr w:type="spellStart"/>
        <w:r w:rsidRPr="00FD0B1F">
          <w:rPr>
            <w:rFonts w:ascii="Times New Roman" w:eastAsia="Calibri" w:hAnsi="Times New Roman" w:cs="Times New Roman"/>
            <w:sz w:val="24"/>
            <w:szCs w:val="24"/>
            <w:u w:val="single"/>
            <w:lang w:val="en-GB" w:eastAsia="uk-UA"/>
          </w:rPr>
          <w:t>postach</w:t>
        </w:r>
        <w:proofErr w:type="spellEnd"/>
        <w:r w:rsidRPr="00FD0B1F">
          <w:rPr>
            <w:rFonts w:ascii="Times New Roman" w:eastAsia="Calibri" w:hAnsi="Times New Roman" w:cs="Times New Roman"/>
            <w:sz w:val="24"/>
            <w:szCs w:val="24"/>
            <w:u w:val="single"/>
            <w:lang w:val="uk-UA" w:eastAsia="uk-UA"/>
          </w:rPr>
          <w:t>.</w:t>
        </w:r>
        <w:r w:rsidRPr="00FD0B1F">
          <w:rPr>
            <w:rFonts w:ascii="Times New Roman" w:eastAsia="Calibri" w:hAnsi="Times New Roman" w:cs="Times New Roman"/>
            <w:sz w:val="24"/>
            <w:szCs w:val="24"/>
            <w:u w:val="single"/>
            <w:lang w:val="en-GB" w:eastAsia="uk-UA"/>
          </w:rPr>
          <w:t>com</w:t>
        </w:r>
        <w:r w:rsidRPr="00FD0B1F">
          <w:rPr>
            <w:rFonts w:ascii="Times New Roman" w:eastAsia="Calibri" w:hAnsi="Times New Roman" w:cs="Times New Roman"/>
            <w:sz w:val="24"/>
            <w:szCs w:val="24"/>
            <w:u w:val="single"/>
            <w:lang w:val="uk-UA" w:eastAsia="uk-UA"/>
          </w:rPr>
          <w:t>.</w:t>
        </w:r>
        <w:proofErr w:type="spellStart"/>
        <w:r w:rsidRPr="00FD0B1F">
          <w:rPr>
            <w:rFonts w:ascii="Times New Roman" w:eastAsia="Calibri" w:hAnsi="Times New Roman" w:cs="Times New Roman"/>
            <w:sz w:val="24"/>
            <w:szCs w:val="24"/>
            <w:u w:val="single"/>
            <w:lang w:val="en-GB" w:eastAsia="uk-UA"/>
          </w:rPr>
          <w:t>ua</w:t>
        </w:r>
        <w:proofErr w:type="spellEnd"/>
      </w:hyperlink>
      <w:r w:rsidRPr="00FD0B1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що засвідчено актом № 7 від 21.07.2021, </w:t>
      </w:r>
      <w:bookmarkEnd w:id="18"/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та </w:t>
      </w:r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/>
        </w:rPr>
        <w:t>поясненнями Відповідача, наданими у Відповіді на Вимогу.</w:t>
      </w:r>
    </w:p>
    <w:p w:rsidR="00FD0B1F" w:rsidRPr="00FD0B1F" w:rsidRDefault="00FD0B1F" w:rsidP="00FD0B1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color w:val="C00000"/>
          <w:sz w:val="24"/>
          <w:szCs w:val="24"/>
          <w:lang w:val="uk-UA" w:eastAsia="uk-UA"/>
        </w:rPr>
      </w:pPr>
      <w:r w:rsidRPr="00FD0B1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На питання Комітету щодо підтвердження інформації, розміщеної на </w:t>
      </w:r>
      <w:proofErr w:type="spellStart"/>
      <w:r w:rsidRPr="00FD0B1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вебсайті</w:t>
      </w:r>
      <w:proofErr w:type="spellEnd"/>
      <w:r w:rsidRPr="00FD0B1F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за посиланням </w:t>
      </w:r>
      <w:hyperlink r:id="rId28" w:history="1">
        <w:r w:rsidRPr="00FD0B1F"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https</w:t>
        </w:r>
        <w:r w:rsidRPr="00FD0B1F">
          <w:rPr>
            <w:rFonts w:ascii="Times New Roman" w:hAnsi="Times New Roman" w:cs="Times New Roman"/>
            <w:color w:val="0563C1"/>
            <w:sz w:val="24"/>
            <w:szCs w:val="24"/>
            <w:u w:val="single"/>
            <w:lang w:val="uk-UA"/>
          </w:rPr>
          <w:t>://</w:t>
        </w:r>
        <w:r w:rsidRPr="00FD0B1F"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naftogaz</w:t>
        </w:r>
        <w:r w:rsidRPr="00FD0B1F">
          <w:rPr>
            <w:rFonts w:ascii="Times New Roman" w:hAnsi="Times New Roman" w:cs="Times New Roman"/>
            <w:color w:val="0563C1"/>
            <w:sz w:val="24"/>
            <w:szCs w:val="24"/>
            <w:u w:val="single"/>
            <w:lang w:val="uk-UA"/>
          </w:rPr>
          <w:t>-</w:t>
        </w:r>
        <w:r w:rsidRPr="00FD0B1F"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postach</w:t>
        </w:r>
        <w:r w:rsidRPr="00FD0B1F">
          <w:rPr>
            <w:rFonts w:ascii="Times New Roman" w:hAnsi="Times New Roman" w:cs="Times New Roman"/>
            <w:color w:val="0563C1"/>
            <w:sz w:val="24"/>
            <w:szCs w:val="24"/>
            <w:u w:val="single"/>
            <w:lang w:val="uk-UA"/>
          </w:rPr>
          <w:t>.</w:t>
        </w:r>
        <w:r w:rsidRPr="00FD0B1F"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com</w:t>
        </w:r>
        <w:r w:rsidRPr="00FD0B1F">
          <w:rPr>
            <w:rFonts w:ascii="Times New Roman" w:hAnsi="Times New Roman" w:cs="Times New Roman"/>
            <w:color w:val="0563C1"/>
            <w:sz w:val="24"/>
            <w:szCs w:val="24"/>
            <w:u w:val="single"/>
            <w:lang w:val="uk-UA"/>
          </w:rPr>
          <w:t>.</w:t>
        </w:r>
        <w:proofErr w:type="spellStart"/>
        <w:r w:rsidRPr="00FD0B1F"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ua</w:t>
        </w:r>
        <w:proofErr w:type="spellEnd"/>
      </w:hyperlink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щодо європейського досвіду Товариства, використання міжнародних практик ведення бізнесу в енергетичному секторі та </w:t>
      </w:r>
      <w:bookmarkStart w:id="19" w:name="_Hlk76028513"/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твердження </w:t>
      </w:r>
      <w:r w:rsidR="006562F4">
        <w:rPr>
          <w:rFonts w:ascii="Times New Roman" w:hAnsi="Times New Roman" w:cs="Times New Roman"/>
          <w:sz w:val="24"/>
          <w:szCs w:val="24"/>
          <w:lang w:val="uk-UA"/>
        </w:rPr>
        <w:t>пр</w:t>
      </w:r>
      <w:r w:rsidR="006562F4"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о 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>отримання клієнт</w:t>
      </w:r>
      <w:r w:rsidR="006562F4">
        <w:rPr>
          <w:rFonts w:ascii="Times New Roman" w:hAnsi="Times New Roman" w:cs="Times New Roman"/>
          <w:sz w:val="24"/>
          <w:szCs w:val="24"/>
          <w:lang w:val="uk-UA"/>
        </w:rPr>
        <w:t>ами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D0B1F">
        <w:rPr>
          <w:rFonts w:ascii="Times New Roman" w:hAnsi="Times New Roman" w:cs="Times New Roman"/>
          <w:b/>
          <w:i/>
          <w:sz w:val="24"/>
          <w:szCs w:val="24"/>
          <w:lang w:val="uk-UA"/>
        </w:rPr>
        <w:t>найкращого сервісу за найнижчими цінами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>,</w:t>
      </w:r>
      <w:bookmarkEnd w:id="19"/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у Відповіді на Вимогу зазначено, зокрема, </w:t>
      </w:r>
      <w:r w:rsidR="00622CD5">
        <w:rPr>
          <w:rFonts w:ascii="Times New Roman" w:hAnsi="Times New Roman" w:cs="Times New Roman"/>
          <w:sz w:val="24"/>
          <w:szCs w:val="24"/>
          <w:lang w:val="uk-UA"/>
        </w:rPr>
        <w:t>таке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D0B1F" w:rsidRPr="00FD0B1F" w:rsidRDefault="00FD0B1F" w:rsidP="00FD0B1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color w:val="C00000"/>
          <w:sz w:val="24"/>
          <w:szCs w:val="24"/>
          <w:lang w:val="uk-UA" w:eastAsia="uk-UA"/>
        </w:rPr>
      </w:pP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Відповідач вважає, що має </w:t>
      </w:r>
      <w:r w:rsidRPr="00FD0B1F">
        <w:rPr>
          <w:rFonts w:ascii="Times New Roman" w:hAnsi="Times New Roman" w:cs="Times New Roman"/>
          <w:b/>
          <w:sz w:val="24"/>
          <w:szCs w:val="24"/>
          <w:lang w:val="uk-UA"/>
        </w:rPr>
        <w:t>один із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найкращих сервісів у відповідній галузі на території України, застосовує та впроваджує у своїй діяльності європейський підхід та досвід міжнародних компаній щодо підходів у наданні послуг споживачам, а саме: незалежність постачальника (Товариство здійснює постачання безпосередньо), гнучкість умов оплати (Товариство розробляє індивідуальні умови та способи оплати для кожного споживача), впровадження новітніх технологій (електронний кабінет споживача, можливість подання заявки-приєднання онлайн, яку можливо підписати ЕЦП (електронний цифровий підпис) тощо, місцезнаходження постачальника </w:t>
      </w:r>
      <w:r w:rsidR="004A2FE5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4A2FE5"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Європі. </w:t>
      </w:r>
    </w:p>
    <w:p w:rsidR="00FD0B1F" w:rsidRPr="00FD0B1F" w:rsidRDefault="00FD0B1F" w:rsidP="00FD0B1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/>
        </w:rPr>
      </w:pPr>
      <w:bookmarkStart w:id="20" w:name="_Hlk76114093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/>
        </w:rPr>
        <w:t xml:space="preserve">При цьому будь-яких пояснень або належним чином </w:t>
      </w:r>
      <w:r w:rsidR="00622CD5"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/>
        </w:rPr>
        <w:t>обґрунтованих</w:t>
      </w:r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/>
        </w:rPr>
        <w:t xml:space="preserve"> підстав для поширення інформації про отримання споживачами послуг Товариства за найнижчими цінами  Відповідачем не надано.</w:t>
      </w:r>
    </w:p>
    <w:p w:rsidR="00FD0B1F" w:rsidRPr="00FD0B1F" w:rsidRDefault="00FD0B1F" w:rsidP="00FD0B1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Крім того, відкриті джерела інформації, </w:t>
      </w:r>
      <w:r w:rsidR="00622CD5">
        <w:rPr>
          <w:rFonts w:ascii="Times New Roman" w:hAnsi="Times New Roman" w:cs="Times New Roman"/>
          <w:sz w:val="24"/>
          <w:szCs w:val="24"/>
          <w:lang w:val="uk-UA"/>
        </w:rPr>
        <w:t>зокрема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розміщені на </w:t>
      </w:r>
      <w:proofErr w:type="spellStart"/>
      <w:r w:rsidRPr="00FD0B1F">
        <w:rPr>
          <w:rFonts w:ascii="Times New Roman" w:hAnsi="Times New Roman" w:cs="Times New Roman"/>
          <w:sz w:val="24"/>
          <w:szCs w:val="24"/>
          <w:lang w:val="uk-UA"/>
        </w:rPr>
        <w:t>вебсайті</w:t>
      </w:r>
      <w:proofErr w:type="spellEnd"/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з назвою «Газ Правда»</w:t>
      </w:r>
      <w:r w:rsidRPr="00FD0B1F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footnoteReference w:id="7"/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, який позиціонується як консультаційний центр, створений для надання фахових роз’яснень щодо постачання природного газу, містять відомості, </w:t>
      </w:r>
      <w:r w:rsidR="00622CD5">
        <w:rPr>
          <w:rFonts w:ascii="Times New Roman" w:hAnsi="Times New Roman" w:cs="Times New Roman"/>
          <w:sz w:val="24"/>
          <w:szCs w:val="24"/>
          <w:lang w:val="uk-UA"/>
        </w:rPr>
        <w:t>що</w:t>
      </w:r>
      <w:r w:rsidR="00622CD5"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суперечать твердженню </w:t>
      </w:r>
      <w:r w:rsidR="00505FC2">
        <w:rPr>
          <w:rFonts w:ascii="Times New Roman" w:hAnsi="Times New Roman" w:cs="Times New Roman"/>
          <w:sz w:val="24"/>
          <w:szCs w:val="24"/>
          <w:lang w:val="uk-UA"/>
        </w:rPr>
        <w:t>про</w:t>
      </w:r>
      <w:r w:rsidR="00505FC2"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>отримання клієнт</w:t>
      </w:r>
      <w:r w:rsidR="00E97E7F">
        <w:rPr>
          <w:rFonts w:ascii="Times New Roman" w:hAnsi="Times New Roman" w:cs="Times New Roman"/>
          <w:sz w:val="24"/>
          <w:szCs w:val="24"/>
          <w:lang w:val="uk-UA"/>
        </w:rPr>
        <w:t>ами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Відповідача </w:t>
      </w:r>
      <w:r w:rsidRPr="00FD0B1F">
        <w:rPr>
          <w:rFonts w:ascii="Times New Roman" w:hAnsi="Times New Roman" w:cs="Times New Roman"/>
          <w:b/>
          <w:i/>
          <w:sz w:val="24"/>
          <w:szCs w:val="24"/>
          <w:lang w:val="uk-UA"/>
        </w:rPr>
        <w:t>найнижчих цін на послуги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>, зокрема:</w:t>
      </w:r>
    </w:p>
    <w:tbl>
      <w:tblPr>
        <w:tblStyle w:val="af3"/>
        <w:tblW w:w="8505" w:type="dxa"/>
        <w:tblInd w:w="704" w:type="dxa"/>
        <w:tblLook w:val="04A0" w:firstRow="1" w:lastRow="0" w:firstColumn="1" w:lastColumn="0" w:noHBand="0" w:noVBand="1"/>
      </w:tblPr>
      <w:tblGrid>
        <w:gridCol w:w="1276"/>
        <w:gridCol w:w="1701"/>
        <w:gridCol w:w="1843"/>
        <w:gridCol w:w="1701"/>
        <w:gridCol w:w="1984"/>
      </w:tblGrid>
      <w:tr w:rsidR="00FD0B1F" w:rsidRPr="00FD0B1F" w:rsidTr="001836B4">
        <w:tc>
          <w:tcPr>
            <w:tcW w:w="1276" w:type="dxa"/>
          </w:tcPr>
          <w:p w:rsidR="00FD0B1F" w:rsidRPr="00FD0B1F" w:rsidRDefault="00FD0B1F" w:rsidP="00FD0B1F">
            <w:pP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before="120" w:after="120"/>
              <w:textAlignment w:val="baseline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  <w:lang w:val="uk-UA" w:eastAsia="uk-UA"/>
              </w:rPr>
            </w:pPr>
          </w:p>
        </w:tc>
        <w:tc>
          <w:tcPr>
            <w:tcW w:w="3544" w:type="dxa"/>
            <w:gridSpan w:val="2"/>
          </w:tcPr>
          <w:p w:rsidR="00FD0B1F" w:rsidRPr="00FD0B1F" w:rsidRDefault="00FD0B1F" w:rsidP="00FD0B1F">
            <w:pP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before="120" w:after="120"/>
              <w:textAlignment w:val="baseline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  <w:lang w:val="uk-UA" w:eastAsia="uk-UA"/>
              </w:rPr>
            </w:pPr>
            <w:r w:rsidRPr="00FD0B1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uk-UA"/>
              </w:rPr>
              <w:t>Ціна на газ, запропонована Відповідачем</w:t>
            </w:r>
          </w:p>
        </w:tc>
        <w:tc>
          <w:tcPr>
            <w:tcW w:w="3685" w:type="dxa"/>
            <w:gridSpan w:val="2"/>
          </w:tcPr>
          <w:p w:rsidR="00FD0B1F" w:rsidRPr="00FD0B1F" w:rsidRDefault="00FD0B1F" w:rsidP="00FD0B1F">
            <w:pP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before="120" w:after="120"/>
              <w:textAlignment w:val="baseline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  <w:lang w:val="uk-UA" w:eastAsia="uk-UA"/>
              </w:rPr>
            </w:pPr>
            <w:r w:rsidRPr="00FD0B1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uk-UA"/>
              </w:rPr>
              <w:t>Найнижча ціна на газ відповідно до інформації з ресурсу https://gazpravda.com.ua</w:t>
            </w:r>
          </w:p>
        </w:tc>
      </w:tr>
      <w:tr w:rsidR="00FD0B1F" w:rsidRPr="00FD0B1F" w:rsidTr="001836B4">
        <w:tc>
          <w:tcPr>
            <w:tcW w:w="1276" w:type="dxa"/>
          </w:tcPr>
          <w:p w:rsidR="00FD0B1F" w:rsidRPr="00FD0B1F" w:rsidRDefault="00FD0B1F" w:rsidP="00FD0B1F">
            <w:pP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before="120" w:after="120"/>
              <w:jc w:val="both"/>
              <w:textAlignment w:val="baseline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</w:tcPr>
          <w:p w:rsidR="00FD0B1F" w:rsidRPr="00FD0B1F" w:rsidRDefault="00FD0B1F" w:rsidP="00FD0B1F">
            <w:pP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before="120" w:after="120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FD0B1F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Річний тариф (грн/куб)</w:t>
            </w:r>
          </w:p>
        </w:tc>
        <w:tc>
          <w:tcPr>
            <w:tcW w:w="1843" w:type="dxa"/>
            <w:shd w:val="clear" w:color="auto" w:fill="auto"/>
          </w:tcPr>
          <w:p w:rsidR="00FD0B1F" w:rsidRPr="00FD0B1F" w:rsidRDefault="00FD0B1F" w:rsidP="00FD0B1F">
            <w:pP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before="120" w:after="120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FD0B1F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Місячний тариф (грн/куб)</w:t>
            </w:r>
          </w:p>
        </w:tc>
        <w:tc>
          <w:tcPr>
            <w:tcW w:w="1701" w:type="dxa"/>
          </w:tcPr>
          <w:p w:rsidR="00FD0B1F" w:rsidRPr="00FD0B1F" w:rsidRDefault="00FD0B1F" w:rsidP="00FD0B1F">
            <w:pP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before="120" w:after="120"/>
              <w:jc w:val="both"/>
              <w:textAlignment w:val="baseline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val="uk-UA" w:eastAsia="uk-UA"/>
              </w:rPr>
            </w:pPr>
            <w:r w:rsidRPr="00FD0B1F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Річний тариф (грн/куб)</w:t>
            </w:r>
          </w:p>
        </w:tc>
        <w:tc>
          <w:tcPr>
            <w:tcW w:w="1984" w:type="dxa"/>
          </w:tcPr>
          <w:p w:rsidR="00FD0B1F" w:rsidRPr="00FD0B1F" w:rsidRDefault="00FD0B1F" w:rsidP="00FD0B1F">
            <w:pP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before="120" w:after="120"/>
              <w:jc w:val="both"/>
              <w:textAlignment w:val="baseline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val="uk-UA" w:eastAsia="uk-UA"/>
              </w:rPr>
            </w:pPr>
            <w:r w:rsidRPr="00FD0B1F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Місячний тариф (грн/куб)</w:t>
            </w:r>
          </w:p>
        </w:tc>
      </w:tr>
      <w:tr w:rsidR="00FD0B1F" w:rsidRPr="00FD0B1F" w:rsidTr="001836B4">
        <w:tc>
          <w:tcPr>
            <w:tcW w:w="1276" w:type="dxa"/>
          </w:tcPr>
          <w:p w:rsidR="00FD0B1F" w:rsidRPr="00FD0B1F" w:rsidRDefault="00FD0B1F" w:rsidP="00FD0B1F">
            <w:pP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before="120" w:after="120"/>
              <w:jc w:val="both"/>
              <w:textAlignment w:val="baseline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FD0B1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uk-UA"/>
              </w:rPr>
              <w:t>квітень</w:t>
            </w:r>
          </w:p>
        </w:tc>
        <w:tc>
          <w:tcPr>
            <w:tcW w:w="1701" w:type="dxa"/>
          </w:tcPr>
          <w:p w:rsidR="00FD0B1F" w:rsidRPr="00FD0B1F" w:rsidRDefault="00FD0B1F" w:rsidP="00FD0B1F">
            <w:pP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before="120" w:after="120"/>
              <w:jc w:val="both"/>
              <w:textAlignment w:val="baseline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val="uk-UA" w:eastAsia="uk-UA"/>
              </w:rPr>
            </w:pPr>
            <w:r w:rsidRPr="00FD0B1F"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val="uk-UA" w:eastAsia="uk-UA"/>
              </w:rPr>
              <w:t xml:space="preserve">           -</w:t>
            </w:r>
          </w:p>
        </w:tc>
        <w:tc>
          <w:tcPr>
            <w:tcW w:w="1843" w:type="dxa"/>
          </w:tcPr>
          <w:p w:rsidR="00FD0B1F" w:rsidRPr="00FD0B1F" w:rsidRDefault="00FD0B1F" w:rsidP="00FD0B1F">
            <w:pP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before="120" w:after="120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FD0B1F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7.92</w:t>
            </w:r>
          </w:p>
        </w:tc>
        <w:tc>
          <w:tcPr>
            <w:tcW w:w="1701" w:type="dxa"/>
          </w:tcPr>
          <w:p w:rsidR="00FD0B1F" w:rsidRPr="00FD0B1F" w:rsidRDefault="00FD0B1F" w:rsidP="00FD0B1F">
            <w:pP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before="120" w:after="120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FD0B1F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          -</w:t>
            </w:r>
          </w:p>
        </w:tc>
        <w:tc>
          <w:tcPr>
            <w:tcW w:w="1984" w:type="dxa"/>
          </w:tcPr>
          <w:p w:rsidR="00FD0B1F" w:rsidRPr="00FD0B1F" w:rsidRDefault="00FD0B1F" w:rsidP="00FD0B1F">
            <w:pP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before="120" w:after="120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FD0B1F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6.70</w:t>
            </w:r>
          </w:p>
        </w:tc>
      </w:tr>
      <w:tr w:rsidR="00FD0B1F" w:rsidRPr="00FD0B1F" w:rsidTr="001836B4">
        <w:tc>
          <w:tcPr>
            <w:tcW w:w="1276" w:type="dxa"/>
          </w:tcPr>
          <w:p w:rsidR="00FD0B1F" w:rsidRPr="00FD0B1F" w:rsidRDefault="00FD0B1F" w:rsidP="00FD0B1F">
            <w:pP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before="120" w:after="120"/>
              <w:jc w:val="both"/>
              <w:textAlignment w:val="baseline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FD0B1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uk-UA"/>
              </w:rPr>
              <w:t>травень</w:t>
            </w:r>
          </w:p>
        </w:tc>
        <w:tc>
          <w:tcPr>
            <w:tcW w:w="1701" w:type="dxa"/>
          </w:tcPr>
          <w:p w:rsidR="00FD0B1F" w:rsidRPr="00FD0B1F" w:rsidRDefault="00FD0B1F" w:rsidP="00FD0B1F">
            <w:pP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before="120" w:after="120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FD0B1F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9.50</w:t>
            </w:r>
          </w:p>
        </w:tc>
        <w:tc>
          <w:tcPr>
            <w:tcW w:w="1843" w:type="dxa"/>
          </w:tcPr>
          <w:p w:rsidR="00FD0B1F" w:rsidRPr="00FD0B1F" w:rsidRDefault="00FD0B1F" w:rsidP="00FD0B1F">
            <w:pP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before="120" w:after="120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FD0B1F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9.50</w:t>
            </w:r>
          </w:p>
        </w:tc>
        <w:tc>
          <w:tcPr>
            <w:tcW w:w="1701" w:type="dxa"/>
          </w:tcPr>
          <w:p w:rsidR="00FD0B1F" w:rsidRPr="00FD0B1F" w:rsidRDefault="00FD0B1F" w:rsidP="00FD0B1F">
            <w:pP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before="120" w:after="120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FD0B1F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7.80</w:t>
            </w:r>
          </w:p>
        </w:tc>
        <w:tc>
          <w:tcPr>
            <w:tcW w:w="1984" w:type="dxa"/>
          </w:tcPr>
          <w:p w:rsidR="00FD0B1F" w:rsidRPr="00FD0B1F" w:rsidRDefault="00FD0B1F" w:rsidP="00FD0B1F">
            <w:pP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before="120" w:after="120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FD0B1F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7.80</w:t>
            </w:r>
          </w:p>
        </w:tc>
      </w:tr>
      <w:tr w:rsidR="00FD0B1F" w:rsidRPr="00FD0B1F" w:rsidTr="001836B4">
        <w:tc>
          <w:tcPr>
            <w:tcW w:w="1276" w:type="dxa"/>
          </w:tcPr>
          <w:p w:rsidR="00FD0B1F" w:rsidRPr="00FD0B1F" w:rsidRDefault="00FD0B1F" w:rsidP="00FD0B1F">
            <w:pP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before="120" w:after="120"/>
              <w:jc w:val="both"/>
              <w:textAlignment w:val="baseline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FD0B1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uk-UA"/>
              </w:rPr>
              <w:t>червень</w:t>
            </w:r>
          </w:p>
        </w:tc>
        <w:tc>
          <w:tcPr>
            <w:tcW w:w="1701" w:type="dxa"/>
          </w:tcPr>
          <w:p w:rsidR="00FD0B1F" w:rsidRPr="00FD0B1F" w:rsidRDefault="00FD0B1F" w:rsidP="00FD0B1F">
            <w:pP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before="120" w:after="120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FD0B1F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9.50</w:t>
            </w:r>
          </w:p>
        </w:tc>
        <w:tc>
          <w:tcPr>
            <w:tcW w:w="1843" w:type="dxa"/>
          </w:tcPr>
          <w:p w:rsidR="00FD0B1F" w:rsidRPr="00FD0B1F" w:rsidRDefault="00FD0B1F" w:rsidP="00FD0B1F">
            <w:pP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before="120" w:after="120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FD0B1F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12.00</w:t>
            </w:r>
          </w:p>
        </w:tc>
        <w:tc>
          <w:tcPr>
            <w:tcW w:w="1701" w:type="dxa"/>
          </w:tcPr>
          <w:p w:rsidR="00FD0B1F" w:rsidRPr="00FD0B1F" w:rsidRDefault="00FD0B1F" w:rsidP="00FD0B1F">
            <w:pP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before="120" w:after="120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FD0B1F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7.80</w:t>
            </w:r>
          </w:p>
        </w:tc>
        <w:tc>
          <w:tcPr>
            <w:tcW w:w="1984" w:type="dxa"/>
          </w:tcPr>
          <w:p w:rsidR="00FD0B1F" w:rsidRPr="00FD0B1F" w:rsidRDefault="00FD0B1F" w:rsidP="00FD0B1F">
            <w:pP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before="120" w:after="120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FD0B1F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7.88</w:t>
            </w:r>
          </w:p>
        </w:tc>
      </w:tr>
      <w:tr w:rsidR="00FD0B1F" w:rsidRPr="00FD0B1F" w:rsidTr="001836B4">
        <w:tc>
          <w:tcPr>
            <w:tcW w:w="1276" w:type="dxa"/>
          </w:tcPr>
          <w:p w:rsidR="00FD0B1F" w:rsidRPr="00FD0B1F" w:rsidRDefault="00FD0B1F" w:rsidP="00FD0B1F">
            <w:pP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before="120" w:after="120"/>
              <w:jc w:val="both"/>
              <w:textAlignment w:val="baseline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FD0B1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uk-UA"/>
              </w:rPr>
              <w:t>липень</w:t>
            </w:r>
          </w:p>
        </w:tc>
        <w:tc>
          <w:tcPr>
            <w:tcW w:w="1701" w:type="dxa"/>
          </w:tcPr>
          <w:p w:rsidR="00FD0B1F" w:rsidRPr="00FD0B1F" w:rsidRDefault="00FD0B1F" w:rsidP="00FD0B1F">
            <w:pP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before="120" w:after="120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FD0B1F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9.50</w:t>
            </w:r>
          </w:p>
        </w:tc>
        <w:tc>
          <w:tcPr>
            <w:tcW w:w="1843" w:type="dxa"/>
          </w:tcPr>
          <w:p w:rsidR="00FD0B1F" w:rsidRPr="00FD0B1F" w:rsidRDefault="00FD0B1F" w:rsidP="00FD0B1F">
            <w:pP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before="120" w:after="120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FD0B1F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10.00</w:t>
            </w:r>
          </w:p>
        </w:tc>
        <w:tc>
          <w:tcPr>
            <w:tcW w:w="1701" w:type="dxa"/>
          </w:tcPr>
          <w:p w:rsidR="00FD0B1F" w:rsidRPr="00FD0B1F" w:rsidRDefault="00FD0B1F" w:rsidP="00FD0B1F">
            <w:pP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before="120" w:after="120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FD0B1F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7.80</w:t>
            </w:r>
          </w:p>
        </w:tc>
        <w:tc>
          <w:tcPr>
            <w:tcW w:w="1984" w:type="dxa"/>
          </w:tcPr>
          <w:p w:rsidR="00FD0B1F" w:rsidRPr="00FD0B1F" w:rsidRDefault="00FD0B1F" w:rsidP="00FD0B1F">
            <w:pP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before="120" w:after="120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FD0B1F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7.99</w:t>
            </w:r>
          </w:p>
        </w:tc>
      </w:tr>
    </w:tbl>
    <w:p w:rsidR="00FD0B1F" w:rsidRPr="00FD0B1F" w:rsidRDefault="00FD0B1F" w:rsidP="00FD0B1F">
      <w:p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color w:val="C00000"/>
          <w:sz w:val="24"/>
          <w:szCs w:val="24"/>
          <w:lang w:val="uk-UA" w:eastAsia="uk-UA"/>
        </w:rPr>
      </w:pPr>
    </w:p>
    <w:p w:rsidR="00FD0B1F" w:rsidRPr="00FD0B1F" w:rsidRDefault="00FD0B1F" w:rsidP="00FD0B1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/>
        </w:rPr>
      </w:pPr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/>
        </w:rPr>
        <w:t xml:space="preserve">Відтак повідомлення щодо діяльності Відповідача </w:t>
      </w:r>
      <w:r w:rsidRPr="00E97E7F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lang w:val="uk-UA" w:eastAsia="uk-UA"/>
        </w:rPr>
        <w:t>«</w:t>
      </w:r>
      <w:r w:rsidRPr="00E97E7F"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  <w:lang w:val="uk-UA" w:eastAsia="uk-UA"/>
        </w:rPr>
        <w:t>Наші клієнти отримують найкращий сервіс за найнижчими цінами</w:t>
      </w:r>
      <w:r w:rsidRPr="00E97E7F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lang w:val="uk-UA" w:eastAsia="uk-UA"/>
        </w:rPr>
        <w:t>»</w:t>
      </w:r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/>
        </w:rPr>
        <w:t xml:space="preserve"> на </w:t>
      </w:r>
      <w:proofErr w:type="spellStart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/>
        </w:rPr>
        <w:t>вебресурсі</w:t>
      </w:r>
      <w:proofErr w:type="spellEnd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/>
        </w:rPr>
        <w:br/>
      </w:r>
      <w:hyperlink r:id="rId29" w:history="1">
        <w:r w:rsidRPr="00FD0B1F"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https</w:t>
        </w:r>
        <w:r w:rsidRPr="00FD0B1F">
          <w:rPr>
            <w:rFonts w:ascii="Times New Roman" w:hAnsi="Times New Roman" w:cs="Times New Roman"/>
            <w:color w:val="0563C1"/>
            <w:sz w:val="24"/>
            <w:szCs w:val="24"/>
            <w:u w:val="single"/>
            <w:lang w:val="uk-UA"/>
          </w:rPr>
          <w:t>://</w:t>
        </w:r>
        <w:r w:rsidRPr="00FD0B1F"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naftogaz</w:t>
        </w:r>
        <w:r w:rsidRPr="00FD0B1F">
          <w:rPr>
            <w:rFonts w:ascii="Times New Roman" w:hAnsi="Times New Roman" w:cs="Times New Roman"/>
            <w:color w:val="0563C1"/>
            <w:sz w:val="24"/>
            <w:szCs w:val="24"/>
            <w:u w:val="single"/>
            <w:lang w:val="uk-UA"/>
          </w:rPr>
          <w:t>-</w:t>
        </w:r>
        <w:r w:rsidRPr="00FD0B1F"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postach</w:t>
        </w:r>
        <w:r w:rsidRPr="00FD0B1F">
          <w:rPr>
            <w:rFonts w:ascii="Times New Roman" w:hAnsi="Times New Roman" w:cs="Times New Roman"/>
            <w:color w:val="0563C1"/>
            <w:sz w:val="24"/>
            <w:szCs w:val="24"/>
            <w:u w:val="single"/>
            <w:lang w:val="uk-UA"/>
          </w:rPr>
          <w:t>.</w:t>
        </w:r>
        <w:r w:rsidRPr="00FD0B1F"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com</w:t>
        </w:r>
        <w:r w:rsidRPr="00FD0B1F">
          <w:rPr>
            <w:rFonts w:ascii="Times New Roman" w:hAnsi="Times New Roman" w:cs="Times New Roman"/>
            <w:color w:val="0563C1"/>
            <w:sz w:val="24"/>
            <w:szCs w:val="24"/>
            <w:u w:val="single"/>
            <w:lang w:val="uk-UA"/>
          </w:rPr>
          <w:t>.</w:t>
        </w:r>
        <w:proofErr w:type="spellStart"/>
        <w:r w:rsidRPr="00FD0B1F"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ua</w:t>
        </w:r>
        <w:proofErr w:type="spellEnd"/>
      </w:hyperlink>
      <w:r w:rsidRPr="00FD0B1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,  зокрема, через інших </w:t>
      </w:r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/>
        </w:rPr>
        <w:t>осіб, не відповідає дійсності, а отже, є неправдивою інформацією, яка вводить в оману.</w:t>
      </w:r>
    </w:p>
    <w:bookmarkEnd w:id="20"/>
    <w:p w:rsidR="00FD0B1F" w:rsidRPr="00FD0B1F" w:rsidRDefault="00FD0B1F" w:rsidP="00FD0B1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color w:val="C00000"/>
          <w:sz w:val="24"/>
          <w:szCs w:val="24"/>
          <w:lang w:val="uk-UA" w:eastAsia="uk-UA"/>
        </w:rPr>
      </w:pP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Разом із тим у Відповіді на Вимогу зазначено, </w:t>
      </w:r>
      <w:r w:rsidR="004C7E86">
        <w:rPr>
          <w:rFonts w:ascii="Times New Roman" w:hAnsi="Times New Roman" w:cs="Times New Roman"/>
          <w:sz w:val="24"/>
          <w:szCs w:val="24"/>
          <w:lang w:val="uk-UA"/>
        </w:rPr>
        <w:t xml:space="preserve">що 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proofErr w:type="spellStart"/>
      <w:r w:rsidRPr="00FD0B1F">
        <w:rPr>
          <w:rFonts w:ascii="Times New Roman" w:hAnsi="Times New Roman" w:cs="Times New Roman"/>
          <w:sz w:val="24"/>
          <w:szCs w:val="24"/>
          <w:lang w:val="uk-UA"/>
        </w:rPr>
        <w:t>вебсайту</w:t>
      </w:r>
      <w:proofErr w:type="spellEnd"/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Start w:id="22" w:name="_Hlk76042751"/>
      <w:r w:rsidRPr="00FD0B1F">
        <w:rPr>
          <w:rFonts w:ascii="Times New Roman" w:hAnsi="Times New Roman" w:cs="Times New Roman"/>
          <w:sz w:val="24"/>
          <w:szCs w:val="24"/>
          <w:lang w:val="uk-UA"/>
        </w:rPr>
        <w:br/>
      </w:r>
      <w:hyperlink r:id="rId30" w:history="1">
        <w:r w:rsidRPr="00FD0B1F"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https</w:t>
        </w:r>
        <w:r w:rsidRPr="00FD0B1F">
          <w:rPr>
            <w:rFonts w:ascii="Times New Roman" w:hAnsi="Times New Roman" w:cs="Times New Roman"/>
            <w:color w:val="0563C1"/>
            <w:sz w:val="24"/>
            <w:szCs w:val="24"/>
            <w:u w:val="single"/>
            <w:lang w:val="uk-UA"/>
          </w:rPr>
          <w:t>://</w:t>
        </w:r>
        <w:r w:rsidRPr="00FD0B1F"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naftogaz</w:t>
        </w:r>
        <w:r w:rsidRPr="00FD0B1F">
          <w:rPr>
            <w:rFonts w:ascii="Times New Roman" w:hAnsi="Times New Roman" w:cs="Times New Roman"/>
            <w:color w:val="0563C1"/>
            <w:sz w:val="24"/>
            <w:szCs w:val="24"/>
            <w:u w:val="single"/>
            <w:lang w:val="uk-UA"/>
          </w:rPr>
          <w:t>-</w:t>
        </w:r>
        <w:r w:rsidRPr="00FD0B1F"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postach</w:t>
        </w:r>
        <w:r w:rsidRPr="00FD0B1F">
          <w:rPr>
            <w:rFonts w:ascii="Times New Roman" w:hAnsi="Times New Roman" w:cs="Times New Roman"/>
            <w:color w:val="0563C1"/>
            <w:sz w:val="24"/>
            <w:szCs w:val="24"/>
            <w:u w:val="single"/>
            <w:lang w:val="uk-UA"/>
          </w:rPr>
          <w:t>.</w:t>
        </w:r>
        <w:r w:rsidRPr="00FD0B1F"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com</w:t>
        </w:r>
        <w:r w:rsidRPr="00FD0B1F">
          <w:rPr>
            <w:rFonts w:ascii="Times New Roman" w:hAnsi="Times New Roman" w:cs="Times New Roman"/>
            <w:color w:val="0563C1"/>
            <w:sz w:val="24"/>
            <w:szCs w:val="24"/>
            <w:u w:val="single"/>
            <w:lang w:val="uk-UA"/>
          </w:rPr>
          <w:t>.</w:t>
        </w:r>
        <w:proofErr w:type="spellStart"/>
        <w:r w:rsidRPr="00FD0B1F"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ua</w:t>
        </w:r>
        <w:proofErr w:type="spellEnd"/>
      </w:hyperlink>
      <w:bookmarkEnd w:id="22"/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(який </w:t>
      </w:r>
      <w:r w:rsidR="004C7E86" w:rsidRPr="00FD0B1F">
        <w:rPr>
          <w:rFonts w:ascii="Times New Roman" w:hAnsi="Times New Roman" w:cs="Times New Roman"/>
          <w:sz w:val="24"/>
          <w:szCs w:val="24"/>
          <w:lang w:val="uk-UA"/>
        </w:rPr>
        <w:t>Відповідач</w:t>
      </w:r>
      <w:r w:rsidR="004C7E8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використовував  з </w:t>
      </w:r>
      <w:r w:rsidRPr="00FD0B1F">
        <w:rPr>
          <w:rFonts w:ascii="Times New Roman" w:hAnsi="Times New Roman" w:cs="Times New Roman"/>
          <w:b/>
          <w:sz w:val="24"/>
          <w:szCs w:val="24"/>
          <w:lang w:val="uk-UA"/>
        </w:rPr>
        <w:t>07.12.2020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, тобто з дати його створення до зміни комерційного </w:t>
      </w:r>
      <w:r w:rsidRPr="00FD0B1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найменування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D0B1F">
        <w:rPr>
          <w:rFonts w:ascii="Times New Roman" w:hAnsi="Times New Roman" w:cs="Times New Roman"/>
          <w:b/>
          <w:sz w:val="24"/>
          <w:szCs w:val="24"/>
          <w:lang w:val="uk-UA"/>
        </w:rPr>
        <w:t>30.04.2021)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видалено відповідні відомості </w:t>
      </w:r>
      <w:r w:rsidR="004C7E86">
        <w:rPr>
          <w:rFonts w:ascii="Times New Roman" w:hAnsi="Times New Roman" w:cs="Times New Roman"/>
          <w:sz w:val="24"/>
          <w:szCs w:val="24"/>
          <w:lang w:val="uk-UA"/>
        </w:rPr>
        <w:t>про</w:t>
      </w:r>
      <w:r w:rsidR="004C7E86"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>оцінк</w:t>
      </w:r>
      <w:r w:rsidR="004C7E86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сервісу та цін</w:t>
      </w:r>
      <w:r w:rsidR="00E97E7F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D0B1F" w:rsidRPr="00FD0B1F" w:rsidRDefault="00FD0B1F" w:rsidP="00FD0B1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color w:val="C00000"/>
          <w:sz w:val="24"/>
          <w:szCs w:val="24"/>
          <w:lang w:val="uk-UA" w:eastAsia="uk-UA"/>
        </w:rPr>
      </w:pP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Крім того, на час надання Відповіді на Вимогу на </w:t>
      </w:r>
      <w:proofErr w:type="spellStart"/>
      <w:r w:rsidRPr="00FD0B1F">
        <w:rPr>
          <w:rFonts w:ascii="Times New Roman" w:hAnsi="Times New Roman" w:cs="Times New Roman"/>
          <w:sz w:val="24"/>
          <w:szCs w:val="24"/>
          <w:lang w:val="uk-UA"/>
        </w:rPr>
        <w:t>вебсайті</w:t>
      </w:r>
      <w:proofErr w:type="spellEnd"/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за посиланням </w:t>
      </w:r>
      <w:bookmarkStart w:id="23" w:name="_Hlk76030591"/>
      <w:r w:rsidRPr="00FD0B1F">
        <w:rPr>
          <w:rFonts w:ascii="Times New Roman" w:hAnsi="Times New Roman" w:cs="Times New Roman"/>
          <w:sz w:val="24"/>
          <w:szCs w:val="24"/>
          <w:lang w:val="uk-UA"/>
        </w:rPr>
        <w:fldChar w:fldCharType="begin"/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instrText xml:space="preserve"> HYPERLINK "https://energogarantiya.com/" </w:instrTex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fldChar w:fldCharType="separate"/>
      </w:r>
      <w:r w:rsidRPr="00FD0B1F">
        <w:rPr>
          <w:rFonts w:ascii="Times New Roman" w:hAnsi="Times New Roman" w:cs="Times New Roman"/>
          <w:color w:val="0563C1"/>
          <w:sz w:val="24"/>
          <w:szCs w:val="24"/>
          <w:u w:val="single"/>
          <w:lang w:val="uk-UA"/>
        </w:rPr>
        <w:t>https://energogarantiya.com/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fldChar w:fldCharType="end"/>
      </w:r>
      <w:bookmarkEnd w:id="23"/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, який Товариство використовує у своїй господарській діяльності, відомості </w:t>
      </w:r>
      <w:r w:rsidR="004C7E86">
        <w:rPr>
          <w:rFonts w:ascii="Times New Roman" w:hAnsi="Times New Roman" w:cs="Times New Roman"/>
          <w:sz w:val="24"/>
          <w:szCs w:val="24"/>
          <w:lang w:val="uk-UA"/>
        </w:rPr>
        <w:t>про</w:t>
      </w:r>
      <w:r w:rsidR="004C7E86"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>оцінки сервісу та цін</w:t>
      </w:r>
      <w:r w:rsidR="00E97E7F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не поширюються. </w:t>
      </w:r>
    </w:p>
    <w:p w:rsidR="00FD0B1F" w:rsidRPr="00FD0B1F" w:rsidRDefault="00FD0B1F" w:rsidP="00FD0B1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color w:val="C00000"/>
          <w:sz w:val="24"/>
          <w:szCs w:val="24"/>
          <w:lang w:val="uk-UA" w:eastAsia="uk-UA"/>
        </w:rPr>
      </w:pP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З метою повного та всебічного розгляду обставин повідомлення ТОВ «Нафтогаз Постачання» інформації про власну діяльність, Комітетом, </w:t>
      </w:r>
      <w:r w:rsidR="004C7E86">
        <w:rPr>
          <w:rFonts w:ascii="Times New Roman" w:hAnsi="Times New Roman" w:cs="Times New Roman"/>
          <w:sz w:val="24"/>
          <w:szCs w:val="24"/>
          <w:lang w:val="uk-UA"/>
        </w:rPr>
        <w:t>зокрема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>, встановлено таке.</w:t>
      </w:r>
    </w:p>
    <w:p w:rsidR="00FD0B1F" w:rsidRPr="00FD0B1F" w:rsidRDefault="00FD0B1F" w:rsidP="00FD0B1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На замовлення 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>ТОВ «Нафтогаз Постачання» у періодичному виданні (газеті) «Діалог»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br/>
        <w:t xml:space="preserve"> (№ 15 від 16.04.2021) розміщено статтю під назвою «Надійний постачальник на довготривалій основі», копію якої </w:t>
      </w:r>
      <w:r w:rsidR="00E97E7F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="00E97E7F"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додатку № 26 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>долучено</w:t>
      </w:r>
      <w:r w:rsidR="004C7E86"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>до Відповіді на Вимогу.</w:t>
      </w:r>
    </w:p>
    <w:p w:rsidR="00FD0B1F" w:rsidRPr="00FD0B1F" w:rsidRDefault="00FD0B1F" w:rsidP="00FD0B1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color w:val="C00000"/>
          <w:sz w:val="24"/>
          <w:szCs w:val="24"/>
          <w:lang w:val="uk-UA" w:eastAsia="uk-UA"/>
        </w:rPr>
      </w:pP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У </w:t>
      </w:r>
      <w:r w:rsidRPr="004A2FE5">
        <w:rPr>
          <w:rFonts w:ascii="Times New Roman" w:hAnsi="Times New Roman" w:cs="Times New Roman"/>
          <w:sz w:val="24"/>
          <w:szCs w:val="24"/>
          <w:lang w:val="uk-UA"/>
        </w:rPr>
        <w:t xml:space="preserve">зазначеній статті, зокрема, міститься інформація </w:t>
      </w:r>
      <w:r w:rsidR="004C7E86" w:rsidRPr="004A2FE5">
        <w:rPr>
          <w:rFonts w:ascii="Times New Roman" w:hAnsi="Times New Roman" w:cs="Times New Roman"/>
          <w:sz w:val="24"/>
          <w:szCs w:val="24"/>
          <w:lang w:val="uk-UA"/>
        </w:rPr>
        <w:t xml:space="preserve">такого </w:t>
      </w:r>
      <w:r w:rsidRPr="004A2FE5">
        <w:rPr>
          <w:rFonts w:ascii="Times New Roman" w:hAnsi="Times New Roman" w:cs="Times New Roman"/>
          <w:sz w:val="24"/>
          <w:szCs w:val="24"/>
          <w:lang w:val="uk-UA"/>
        </w:rPr>
        <w:t xml:space="preserve">змісту: </w:t>
      </w:r>
      <w:r w:rsidRPr="004A2FE5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A2FE5">
        <w:rPr>
          <w:rFonts w:ascii="Times New Roman" w:hAnsi="Times New Roman" w:cs="Times New Roman"/>
          <w:i/>
          <w:sz w:val="24"/>
          <w:szCs w:val="24"/>
          <w:lang w:val="uk-UA"/>
        </w:rPr>
        <w:t xml:space="preserve">«ТОВ </w:t>
      </w:r>
      <w:r w:rsidR="004C7E86" w:rsidRPr="004A2FE5">
        <w:rPr>
          <w:rFonts w:ascii="Times New Roman" w:hAnsi="Times New Roman" w:cs="Times New Roman"/>
          <w:i/>
          <w:sz w:val="24"/>
          <w:szCs w:val="24"/>
          <w:lang w:val="uk-UA"/>
        </w:rPr>
        <w:t>ʺ</w:t>
      </w:r>
      <w:r w:rsidRPr="004A2FE5">
        <w:rPr>
          <w:rFonts w:ascii="Times New Roman" w:hAnsi="Times New Roman" w:cs="Times New Roman"/>
          <w:i/>
          <w:sz w:val="24"/>
          <w:szCs w:val="24"/>
          <w:lang w:val="uk-UA"/>
        </w:rPr>
        <w:t>Нафтогаз Постачання</w:t>
      </w:r>
      <w:r w:rsidR="004C7E86" w:rsidRPr="004A2FE5">
        <w:rPr>
          <w:rFonts w:ascii="Times New Roman" w:hAnsi="Times New Roman" w:cs="Times New Roman"/>
          <w:i/>
          <w:sz w:val="24"/>
          <w:szCs w:val="24"/>
          <w:lang w:val="uk-UA"/>
        </w:rPr>
        <w:t>ʺ</w:t>
      </w:r>
      <w:r w:rsidRPr="004A2FE5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має </w:t>
      </w:r>
      <w:bookmarkStart w:id="24" w:name="_Hlk76464983"/>
      <w:r w:rsidRPr="004A2FE5">
        <w:rPr>
          <w:rFonts w:ascii="Times New Roman" w:hAnsi="Times New Roman" w:cs="Times New Roman"/>
          <w:b/>
          <w:i/>
          <w:sz w:val="24"/>
          <w:szCs w:val="24"/>
          <w:lang w:val="uk-UA"/>
        </w:rPr>
        <w:t>багаторічний</w:t>
      </w:r>
      <w:r w:rsidRPr="004A2FE5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4A2FE5">
        <w:rPr>
          <w:rFonts w:ascii="Times New Roman" w:hAnsi="Times New Roman" w:cs="Times New Roman"/>
          <w:b/>
          <w:i/>
          <w:sz w:val="24"/>
          <w:szCs w:val="24"/>
          <w:lang w:val="uk-UA"/>
        </w:rPr>
        <w:t>досвід</w:t>
      </w:r>
      <w:r w:rsidRPr="004A2FE5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bookmarkEnd w:id="24"/>
      <w:r w:rsidRPr="004A2FE5">
        <w:rPr>
          <w:rFonts w:ascii="Times New Roman" w:hAnsi="Times New Roman" w:cs="Times New Roman"/>
          <w:i/>
          <w:sz w:val="24"/>
          <w:szCs w:val="24"/>
          <w:lang w:val="uk-UA"/>
        </w:rPr>
        <w:t xml:space="preserve">на ринку видобутку та постачання природного газу. </w:t>
      </w:r>
      <w:bookmarkStart w:id="25" w:name="_Hlk76119924"/>
      <w:bookmarkStart w:id="26" w:name="_Hlk83217928"/>
      <w:r w:rsidRPr="004A2FE5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Ефективність роботи забезпечується за рахунок детального аналізу потреб споживачів та формування </w:t>
      </w:r>
      <w:r w:rsidRPr="004A2FE5">
        <w:rPr>
          <w:rFonts w:ascii="Times New Roman" w:hAnsi="Times New Roman" w:cs="Times New Roman"/>
          <w:b/>
          <w:i/>
          <w:sz w:val="24"/>
          <w:szCs w:val="24"/>
          <w:lang w:val="uk-UA"/>
        </w:rPr>
        <w:t>найкращих ринкових пропозицій</w:t>
      </w:r>
      <w:bookmarkEnd w:id="25"/>
      <w:r w:rsidRPr="004A2FE5">
        <w:rPr>
          <w:rFonts w:ascii="Times New Roman" w:hAnsi="Times New Roman" w:cs="Times New Roman"/>
          <w:i/>
          <w:sz w:val="24"/>
          <w:szCs w:val="24"/>
          <w:lang w:val="uk-UA"/>
        </w:rPr>
        <w:t>»</w:t>
      </w:r>
      <w:bookmarkEnd w:id="26"/>
      <w:r w:rsidRPr="004A2FE5">
        <w:rPr>
          <w:rFonts w:ascii="Times New Roman" w:hAnsi="Times New Roman" w:cs="Times New Roman"/>
          <w:i/>
          <w:sz w:val="24"/>
          <w:szCs w:val="24"/>
          <w:lang w:val="uk-UA"/>
        </w:rPr>
        <w:t>.</w:t>
      </w:r>
    </w:p>
    <w:p w:rsidR="00FD0B1F" w:rsidRPr="00FD0B1F" w:rsidRDefault="00FD0B1F" w:rsidP="00FD0B1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color w:val="C00000"/>
          <w:sz w:val="24"/>
          <w:szCs w:val="24"/>
          <w:lang w:val="uk-UA" w:eastAsia="uk-UA"/>
        </w:rPr>
      </w:pP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Розміщення </w:t>
      </w:r>
      <w:r w:rsidR="004C7E86">
        <w:rPr>
          <w:rFonts w:ascii="Times New Roman" w:hAnsi="Times New Roman" w:cs="Times New Roman"/>
          <w:sz w:val="24"/>
          <w:szCs w:val="24"/>
          <w:lang w:val="uk-UA"/>
        </w:rPr>
        <w:t>зазначеного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рекламного матеріалу замовлено Товариством, про що свідчить акт № 47 від 16.04.2021 (далі – </w:t>
      </w:r>
      <w:bookmarkStart w:id="27" w:name="_Hlk83216877"/>
      <w:r w:rsidRPr="00E97E7F">
        <w:rPr>
          <w:rFonts w:ascii="Times New Roman" w:hAnsi="Times New Roman" w:cs="Times New Roman"/>
          <w:sz w:val="24"/>
          <w:szCs w:val="24"/>
          <w:lang w:val="uk-UA"/>
        </w:rPr>
        <w:t>Акт про публікацію</w:t>
      </w:r>
      <w:bookmarkEnd w:id="27"/>
      <w:r w:rsidRPr="00E97E7F">
        <w:rPr>
          <w:rFonts w:ascii="Times New Roman" w:hAnsi="Times New Roman" w:cs="Times New Roman"/>
          <w:sz w:val="24"/>
          <w:szCs w:val="24"/>
          <w:lang w:val="uk-UA"/>
        </w:rPr>
        <w:t>) виконаних товариством з обмеженою відповідальністю «Інформаційний центр «Діалог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>» робіт</w:t>
      </w:r>
      <w:r w:rsidR="004A2FE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95A4B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095A4B"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>публікації інформації, наданої Товариством, у газеті «Діалог» (</w:t>
      </w:r>
      <w:r w:rsidR="00095A4B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одаток № 27 до Відповіді на Вимогу). Сума наданих послуг відповідно до </w:t>
      </w:r>
      <w:proofErr w:type="spellStart"/>
      <w:r w:rsidRPr="00FD0B1F">
        <w:rPr>
          <w:rFonts w:ascii="Times New Roman" w:hAnsi="Times New Roman" w:cs="Times New Roman"/>
          <w:sz w:val="24"/>
          <w:szCs w:val="24"/>
          <w:lang w:val="uk-UA"/>
        </w:rPr>
        <w:t>Акт</w:t>
      </w:r>
      <w:r w:rsidR="00095A4B">
        <w:rPr>
          <w:rFonts w:ascii="Times New Roman" w:hAnsi="Times New Roman" w:cs="Times New Roman"/>
          <w:sz w:val="24"/>
          <w:szCs w:val="24"/>
          <w:lang w:val="uk-UA"/>
        </w:rPr>
        <w:t>а</w:t>
      </w:r>
      <w:proofErr w:type="spellEnd"/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про публікацію становить 2</w:t>
      </w:r>
      <w:r w:rsidR="00095A4B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>000 грн.</w:t>
      </w:r>
    </w:p>
    <w:p w:rsidR="00FD0B1F" w:rsidRPr="00FD0B1F" w:rsidRDefault="00FD0B1F" w:rsidP="00FD0B1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color w:val="C00000"/>
          <w:sz w:val="24"/>
          <w:szCs w:val="24"/>
          <w:lang w:val="uk-UA" w:eastAsia="uk-UA"/>
        </w:rPr>
      </w:pPr>
      <w:r w:rsidRPr="00FD0B1F">
        <w:rPr>
          <w:rFonts w:ascii="Times New Roman" w:hAnsi="Times New Roman" w:cs="Times New Roman"/>
          <w:sz w:val="24"/>
          <w:szCs w:val="24"/>
          <w:lang w:val="uk-UA"/>
        </w:rPr>
        <w:t>Отже, поширення Товариством невизначеному колу осіб інформації про його «</w:t>
      </w:r>
      <w:r w:rsidRPr="00FD0B1F">
        <w:rPr>
          <w:rFonts w:ascii="Times New Roman" w:hAnsi="Times New Roman" w:cs="Times New Roman"/>
          <w:b/>
          <w:i/>
          <w:sz w:val="24"/>
          <w:szCs w:val="24"/>
          <w:lang w:val="uk-UA"/>
        </w:rPr>
        <w:t>багаторічний досвід роботи»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E97E7F" w:rsidRPr="00FD0B1F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AC5D48" w:rsidRPr="00222347">
        <w:rPr>
          <w:rFonts w:ascii="Times New Roman" w:hAnsi="Times New Roman" w:cs="Times New Roman"/>
          <w:b/>
          <w:i/>
          <w:sz w:val="24"/>
          <w:szCs w:val="24"/>
          <w:lang w:val="uk-UA"/>
        </w:rPr>
        <w:t>формування</w:t>
      </w:r>
      <w:r w:rsidR="00AC5D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D0B1F">
        <w:rPr>
          <w:rFonts w:ascii="Times New Roman" w:hAnsi="Times New Roman" w:cs="Times New Roman"/>
          <w:b/>
          <w:i/>
          <w:sz w:val="24"/>
          <w:szCs w:val="24"/>
          <w:lang w:val="uk-UA"/>
        </w:rPr>
        <w:t>найкращ</w:t>
      </w:r>
      <w:r w:rsidR="00AC5D48">
        <w:rPr>
          <w:rFonts w:ascii="Times New Roman" w:hAnsi="Times New Roman" w:cs="Times New Roman"/>
          <w:b/>
          <w:i/>
          <w:sz w:val="24"/>
          <w:szCs w:val="24"/>
          <w:lang w:val="uk-UA"/>
        </w:rPr>
        <w:t>их</w:t>
      </w:r>
      <w:r w:rsidRPr="00FD0B1F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ринков</w:t>
      </w:r>
      <w:r w:rsidR="00AC5D48">
        <w:rPr>
          <w:rFonts w:ascii="Times New Roman" w:hAnsi="Times New Roman" w:cs="Times New Roman"/>
          <w:b/>
          <w:i/>
          <w:sz w:val="24"/>
          <w:szCs w:val="24"/>
          <w:lang w:val="uk-UA"/>
        </w:rPr>
        <w:t>их</w:t>
      </w:r>
      <w:r w:rsidRPr="00FD0B1F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пропозиці</w:t>
      </w:r>
      <w:r w:rsidR="00AC5D48">
        <w:rPr>
          <w:rFonts w:ascii="Times New Roman" w:hAnsi="Times New Roman" w:cs="Times New Roman"/>
          <w:b/>
          <w:i/>
          <w:sz w:val="24"/>
          <w:szCs w:val="24"/>
          <w:lang w:val="uk-UA"/>
        </w:rPr>
        <w:t>й</w:t>
      </w:r>
      <w:r w:rsidRPr="00FD0B1F">
        <w:rPr>
          <w:rFonts w:ascii="Times New Roman" w:hAnsi="Times New Roman" w:cs="Times New Roman"/>
          <w:b/>
          <w:i/>
          <w:sz w:val="24"/>
          <w:szCs w:val="24"/>
          <w:lang w:val="uk-UA"/>
        </w:rPr>
        <w:t>»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для споживачів підтверджується, зокрема, поясненнями, наданими</w:t>
      </w:r>
      <w:bookmarkStart w:id="28" w:name="_GoBack"/>
      <w:bookmarkEnd w:id="28"/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у Відповіді на Вимогу</w:t>
      </w:r>
      <w:r w:rsidR="00095A4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та Актом про публікацію.</w:t>
      </w:r>
    </w:p>
    <w:p w:rsidR="00FD0B1F" w:rsidRPr="00FD0B1F" w:rsidRDefault="00FD0B1F" w:rsidP="00FD0B1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color w:val="C00000"/>
          <w:sz w:val="24"/>
          <w:szCs w:val="24"/>
          <w:lang w:val="uk-UA" w:eastAsia="uk-UA"/>
        </w:rPr>
      </w:pPr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/>
        </w:rPr>
        <w:t xml:space="preserve">Разом із тим встановлені </w:t>
      </w:r>
      <w:r w:rsidRPr="00E97E7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/>
        </w:rPr>
        <w:t xml:space="preserve">обставини </w:t>
      </w:r>
      <w:r w:rsidRPr="005A758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/>
        </w:rPr>
        <w:t>Спр</w:t>
      </w:r>
      <w:r w:rsidRPr="00FF1F1D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/>
        </w:rPr>
        <w:t>ави</w:t>
      </w:r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/>
        </w:rPr>
        <w:t xml:space="preserve"> свідчать про те, що зазначена </w:t>
      </w:r>
      <w:r w:rsidRPr="00FD0B1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інформація </w:t>
      </w:r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/>
        </w:rPr>
        <w:t xml:space="preserve">містить неправдиві відомості про Товариство як постачальника природного газу </w:t>
      </w:r>
      <w:r w:rsidR="00E97E7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/>
        </w:rPr>
        <w:t>й</w:t>
      </w:r>
      <w:r w:rsidR="00E97E7F"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/>
        </w:rPr>
        <w:t xml:space="preserve">електроенергії та його господарську діяльність, оскільки державна реєстрація </w:t>
      </w:r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/>
        </w:rPr>
        <w:br/>
        <w:t>ТОВ «Нафтогаз Постачання» відбулася 07.12.2020.</w:t>
      </w:r>
    </w:p>
    <w:p w:rsidR="00FD0B1F" w:rsidRPr="00FD0B1F" w:rsidRDefault="00FD0B1F" w:rsidP="00FD0B1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color w:val="C00000"/>
          <w:sz w:val="24"/>
          <w:szCs w:val="24"/>
          <w:lang w:val="uk-UA" w:eastAsia="uk-UA"/>
        </w:rPr>
      </w:pPr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/>
        </w:rPr>
        <w:t xml:space="preserve">Крім того, ціна Товариства на постачання газу </w:t>
      </w:r>
      <w:r w:rsidRPr="00FD0B1F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uk-UA" w:eastAsia="uk-UA"/>
        </w:rPr>
        <w:t>не є</w:t>
      </w:r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/>
        </w:rPr>
        <w:t xml:space="preserve"> найнижчою, що підтверджується інформацією з відкритих джерел, зокрема, розміщено</w:t>
      </w:r>
      <w:r w:rsidR="00095A4B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/>
        </w:rPr>
        <w:t>ю</w:t>
      </w:r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/>
        </w:rPr>
        <w:t xml:space="preserve"> на </w:t>
      </w:r>
      <w:proofErr w:type="spellStart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/>
        </w:rPr>
        <w:t>вебсайті</w:t>
      </w:r>
      <w:proofErr w:type="spellEnd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Pr="00FD0B1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Консультаційного центру «Газ Правда» за посиланням </w:t>
      </w:r>
      <w:r w:rsidRPr="00FD0B1F">
        <w:rPr>
          <w:rFonts w:ascii="Times New Roman" w:hAnsi="Times New Roman" w:cs="Times New Roman"/>
          <w:i/>
          <w:sz w:val="18"/>
          <w:szCs w:val="18"/>
          <w:lang w:val="uk-UA"/>
        </w:rPr>
        <w:t xml:space="preserve"> </w:t>
      </w:r>
      <w:r w:rsidRPr="00FD0B1F">
        <w:rPr>
          <w:rFonts w:ascii="Times New Roman" w:eastAsia="Calibri" w:hAnsi="Times New Roman" w:cs="Times New Roman"/>
          <w:sz w:val="24"/>
          <w:szCs w:val="24"/>
          <w:u w:val="single"/>
          <w:lang w:val="uk-UA" w:eastAsia="uk-UA"/>
        </w:rPr>
        <w:t>https://gazpravda.com.ua/cini-gaz</w:t>
      </w:r>
      <w:r w:rsidRPr="00FD0B1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, створеному за підтримки Всеукраїнського галузевого об’єднання «Федерація роботодавців нафтогазової галузі» 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>для надання фахових роз’яснень щодо постачання природного газу.</w:t>
      </w:r>
    </w:p>
    <w:p w:rsidR="00FD0B1F" w:rsidRPr="00FD0B1F" w:rsidRDefault="00FD0B1F" w:rsidP="00FD0B1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color w:val="C00000"/>
          <w:sz w:val="24"/>
          <w:szCs w:val="24"/>
          <w:lang w:val="uk-UA" w:eastAsia="uk-UA"/>
        </w:rPr>
      </w:pP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При цьому Товариством не надано доказів на підтвердження наявних пропозицій щодо найнижчих цін для споживачів, натомість Відповідач повідомив Комітет про видалення ним </w:t>
      </w:r>
      <w:r w:rsidR="00095A4B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>з відповідних джерел таких повідомлень.</w:t>
      </w:r>
    </w:p>
    <w:p w:rsidR="00FD0B1F" w:rsidRPr="00FD0B1F" w:rsidRDefault="00FD0B1F" w:rsidP="00FD0B1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color w:val="C00000"/>
          <w:sz w:val="24"/>
          <w:szCs w:val="24"/>
          <w:lang w:val="uk-UA" w:eastAsia="uk-UA"/>
        </w:rPr>
      </w:pPr>
      <w:r w:rsidRPr="00FD0B1F">
        <w:rPr>
          <w:rFonts w:ascii="Times New Roman" w:hAnsi="Times New Roman" w:cs="Times New Roman"/>
          <w:sz w:val="24"/>
          <w:szCs w:val="24"/>
          <w:lang w:val="uk-UA"/>
        </w:rPr>
        <w:t>Відтак дії Товариства у вигляді повідомлень про «</w:t>
      </w:r>
      <w:r w:rsidRPr="00FD0B1F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багаторічний досвід </w:t>
      </w:r>
      <w:r w:rsidR="00701B65">
        <w:rPr>
          <w:rFonts w:ascii="Times New Roman" w:hAnsi="Times New Roman" w:cs="Times New Roman"/>
          <w:b/>
          <w:i/>
          <w:sz w:val="24"/>
          <w:szCs w:val="24"/>
          <w:lang w:val="uk-UA"/>
        </w:rPr>
        <w:t>роботи на ринку видобутку та постачання газу</w:t>
      </w:r>
      <w:r w:rsidRPr="00FD0B1F">
        <w:rPr>
          <w:rFonts w:ascii="Times New Roman" w:hAnsi="Times New Roman" w:cs="Times New Roman"/>
          <w:b/>
          <w:i/>
          <w:sz w:val="24"/>
          <w:szCs w:val="24"/>
          <w:lang w:val="uk-UA"/>
        </w:rPr>
        <w:t>»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bookmarkStart w:id="29" w:name="_Hlk84344727"/>
      <w:r w:rsidRPr="00222347">
        <w:rPr>
          <w:rFonts w:ascii="Times New Roman" w:hAnsi="Times New Roman" w:cs="Times New Roman"/>
          <w:b/>
          <w:i/>
          <w:sz w:val="24"/>
          <w:szCs w:val="24"/>
          <w:lang w:val="uk-UA"/>
        </w:rPr>
        <w:t>«</w:t>
      </w:r>
      <w:r w:rsidR="00D73449" w:rsidRPr="00222347">
        <w:rPr>
          <w:rFonts w:ascii="Times New Roman" w:hAnsi="Times New Roman" w:cs="Times New Roman"/>
          <w:b/>
          <w:i/>
          <w:sz w:val="24"/>
          <w:szCs w:val="24"/>
          <w:lang w:val="uk-UA"/>
        </w:rPr>
        <w:t>формування</w:t>
      </w:r>
      <w:r w:rsidR="00D7344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D0B1F">
        <w:rPr>
          <w:rFonts w:ascii="Times New Roman" w:hAnsi="Times New Roman" w:cs="Times New Roman"/>
          <w:b/>
          <w:i/>
          <w:sz w:val="24"/>
          <w:szCs w:val="24"/>
          <w:lang w:val="uk-UA"/>
        </w:rPr>
        <w:t>найкращ</w:t>
      </w:r>
      <w:r w:rsidR="00D73449">
        <w:rPr>
          <w:rFonts w:ascii="Times New Roman" w:hAnsi="Times New Roman" w:cs="Times New Roman"/>
          <w:b/>
          <w:i/>
          <w:sz w:val="24"/>
          <w:szCs w:val="24"/>
          <w:lang w:val="uk-UA"/>
        </w:rPr>
        <w:t>их</w:t>
      </w:r>
      <w:r w:rsidRPr="00FD0B1F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ринков</w:t>
      </w:r>
      <w:r w:rsidR="00D73449">
        <w:rPr>
          <w:rFonts w:ascii="Times New Roman" w:hAnsi="Times New Roman" w:cs="Times New Roman"/>
          <w:b/>
          <w:i/>
          <w:sz w:val="24"/>
          <w:szCs w:val="24"/>
          <w:lang w:val="uk-UA"/>
        </w:rPr>
        <w:t>их</w:t>
      </w:r>
      <w:r w:rsidRPr="00FD0B1F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пропозиції»</w:t>
      </w:r>
      <w:bookmarkEnd w:id="29"/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lastRenderedPageBreak/>
        <w:t>надання Товариством «</w:t>
      </w:r>
      <w:r w:rsidRPr="00FD0B1F">
        <w:rPr>
          <w:rFonts w:ascii="Times New Roman" w:hAnsi="Times New Roman" w:cs="Times New Roman"/>
          <w:b/>
          <w:i/>
          <w:sz w:val="24"/>
          <w:szCs w:val="24"/>
          <w:lang w:val="uk-UA"/>
        </w:rPr>
        <w:t>найкращого сервісу за найнижчими цінами</w:t>
      </w:r>
      <w:r w:rsidRPr="00FD0B1F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uk-UA"/>
        </w:rPr>
        <w:t>»</w:t>
      </w:r>
      <w:r w:rsidRPr="00FD0B1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>для споживачів</w:t>
      </w:r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/>
        </w:rPr>
        <w:t xml:space="preserve"> є поширенням неправдивої інформації, яка вводить в оману, </w:t>
      </w:r>
      <w:r w:rsidRPr="00FD0B1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що є порушенням, передбаченим статтею 15</w:t>
      </w:r>
      <w:r w:rsidRPr="00FD0B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uk-UA"/>
        </w:rPr>
        <w:t>1</w:t>
      </w:r>
      <w:r w:rsidRPr="00FD0B1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Закону.</w:t>
      </w:r>
    </w:p>
    <w:p w:rsidR="00FD0B1F" w:rsidRPr="00FD0B1F" w:rsidRDefault="00D77B37" w:rsidP="00FD0B1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color w:val="FF0000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К</w:t>
      </w:r>
      <w:r w:rsidR="00FD0B1F"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рім зазначеного, надана Відповідачем у Листі 1 інформація свідчить про те, що з початку здійснення господарської діяльності ТОВ «Нафтогаз Постачання» кількість споживачів послуг Товариства на 30.03.2021 становила 6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 </w:t>
      </w:r>
      <w:r w:rsidR="00FD0B1F"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706 фізичних та 24 юридичних особи, а вже на 29.09.2021 </w:t>
      </w:r>
      <w:bookmarkStart w:id="30" w:name="_Hlk84347017"/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−</w:t>
      </w:r>
      <w:r w:rsidR="00FD0B1F"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5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</w:t>
      </w:r>
      <w:r w:rsidR="00FD0B1F"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808 фізичних </w:t>
      </w:r>
      <w:bookmarkEnd w:id="30"/>
      <w:r w:rsidR="00FD0B1F"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та 26 юридичних осіб.</w:t>
      </w:r>
    </w:p>
    <w:p w:rsidR="00FD0B1F" w:rsidRPr="00FD0B1F" w:rsidRDefault="00FD0B1F" w:rsidP="00FD0B1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Аналіз зазначеної інформації свідчить про те, що з моменту створення Товариства</w:t>
      </w:r>
      <w:r w:rsidR="00D77B37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та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за 4 місяці його діяльності, під час яких Відповідач</w:t>
      </w:r>
      <w:r w:rsidR="0040119D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використ</w:t>
      </w:r>
      <w:r w:rsidR="00D77B37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овував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позначення «Нафтогаз» та пошир</w:t>
      </w:r>
      <w:r w:rsidR="00D77B37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ював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неправдив</w:t>
      </w:r>
      <w:r w:rsidR="00D77B37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і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повідомлен</w:t>
      </w:r>
      <w:r w:rsidR="00D77B37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ня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</w:t>
      </w:r>
      <w:r w:rsidR="00D77B37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про</w:t>
      </w:r>
      <w:r w:rsidR="00D77B37"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власн</w:t>
      </w:r>
      <w:r w:rsidR="00D77B37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у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діяльн</w:t>
      </w:r>
      <w:r w:rsidR="00D77B37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і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ст</w:t>
      </w:r>
      <w:r w:rsidR="00D77B37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ь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, зокрема, про </w:t>
      </w:r>
      <w:r w:rsidR="0076182F" w:rsidRPr="00222347">
        <w:rPr>
          <w:rFonts w:ascii="Times New Roman" w:hAnsi="Times New Roman" w:cs="Times New Roman"/>
          <w:b/>
          <w:i/>
          <w:sz w:val="24"/>
          <w:szCs w:val="24"/>
          <w:lang w:val="uk-UA"/>
        </w:rPr>
        <w:t>«</w:t>
      </w:r>
      <w:r w:rsidR="00AC5D48" w:rsidRPr="00222347">
        <w:rPr>
          <w:rFonts w:ascii="Times New Roman" w:eastAsia="Calibri" w:hAnsi="Times New Roman" w:cs="Times New Roman"/>
          <w:b/>
          <w:i/>
          <w:sz w:val="24"/>
          <w:szCs w:val="24"/>
          <w:lang w:val="uk-UA" w:eastAsia="uk-UA"/>
        </w:rPr>
        <w:t>формування</w:t>
      </w:r>
      <w:r w:rsidR="00AC5D48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</w:t>
      </w:r>
      <w:r w:rsidRPr="00FD0B1F">
        <w:rPr>
          <w:rFonts w:ascii="Times New Roman" w:hAnsi="Times New Roman" w:cs="Times New Roman"/>
          <w:b/>
          <w:i/>
          <w:sz w:val="24"/>
          <w:szCs w:val="24"/>
          <w:lang w:val="uk-UA"/>
        </w:rPr>
        <w:t>найкращ</w:t>
      </w:r>
      <w:r w:rsidR="00AC5D48">
        <w:rPr>
          <w:rFonts w:ascii="Times New Roman" w:hAnsi="Times New Roman" w:cs="Times New Roman"/>
          <w:b/>
          <w:i/>
          <w:sz w:val="24"/>
          <w:szCs w:val="24"/>
          <w:lang w:val="uk-UA"/>
        </w:rPr>
        <w:t>их</w:t>
      </w:r>
      <w:r w:rsidR="0040119D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r w:rsidRPr="00FD0B1F">
        <w:rPr>
          <w:rFonts w:ascii="Times New Roman" w:hAnsi="Times New Roman" w:cs="Times New Roman"/>
          <w:b/>
          <w:i/>
          <w:sz w:val="24"/>
          <w:szCs w:val="24"/>
          <w:lang w:val="uk-UA"/>
        </w:rPr>
        <w:t>ринков</w:t>
      </w:r>
      <w:r w:rsidR="00AC5D48">
        <w:rPr>
          <w:rFonts w:ascii="Times New Roman" w:hAnsi="Times New Roman" w:cs="Times New Roman"/>
          <w:b/>
          <w:i/>
          <w:sz w:val="24"/>
          <w:szCs w:val="24"/>
          <w:lang w:val="uk-UA"/>
        </w:rPr>
        <w:t>их</w:t>
      </w:r>
      <w:r w:rsidRPr="00FD0B1F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пропозиці</w:t>
      </w:r>
      <w:r w:rsidR="00AC5D48">
        <w:rPr>
          <w:rFonts w:ascii="Times New Roman" w:hAnsi="Times New Roman" w:cs="Times New Roman"/>
          <w:b/>
          <w:i/>
          <w:sz w:val="24"/>
          <w:szCs w:val="24"/>
          <w:lang w:val="uk-UA"/>
        </w:rPr>
        <w:t>й</w:t>
      </w:r>
      <w:r w:rsidRPr="00FD0B1F">
        <w:rPr>
          <w:rFonts w:ascii="Times New Roman" w:hAnsi="Times New Roman" w:cs="Times New Roman"/>
          <w:b/>
          <w:i/>
          <w:sz w:val="24"/>
          <w:szCs w:val="24"/>
          <w:lang w:val="uk-UA"/>
        </w:rPr>
        <w:t>»</w:t>
      </w:r>
      <w:r w:rsidR="00194BD8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, </w:t>
      </w:r>
      <w:r w:rsidR="00194BD8" w:rsidRPr="00222347">
        <w:rPr>
          <w:rFonts w:ascii="Times New Roman" w:hAnsi="Times New Roman" w:cs="Times New Roman"/>
          <w:sz w:val="24"/>
          <w:szCs w:val="24"/>
          <w:lang w:val="uk-UA"/>
        </w:rPr>
        <w:t>надання</w:t>
      </w:r>
      <w:r w:rsidRPr="00194BD8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</w:t>
      </w:r>
      <w:r w:rsidRPr="00060264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FF1F1D">
        <w:rPr>
          <w:rFonts w:ascii="Times New Roman" w:hAnsi="Times New Roman" w:cs="Times New Roman"/>
          <w:b/>
          <w:i/>
          <w:sz w:val="24"/>
          <w:szCs w:val="24"/>
          <w:lang w:val="uk-UA"/>
        </w:rPr>
        <w:t>найкращ</w:t>
      </w:r>
      <w:r w:rsidR="00194BD8" w:rsidRPr="00222347">
        <w:rPr>
          <w:rFonts w:ascii="Times New Roman" w:hAnsi="Times New Roman" w:cs="Times New Roman"/>
          <w:b/>
          <w:i/>
          <w:sz w:val="24"/>
          <w:szCs w:val="24"/>
          <w:lang w:val="uk-UA"/>
        </w:rPr>
        <w:t>ого</w:t>
      </w:r>
      <w:r w:rsidRPr="00FF1F1D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сервіс</w:t>
      </w:r>
      <w:r w:rsidR="00194BD8" w:rsidRPr="00222347">
        <w:rPr>
          <w:rFonts w:ascii="Times New Roman" w:hAnsi="Times New Roman" w:cs="Times New Roman"/>
          <w:b/>
          <w:i/>
          <w:sz w:val="24"/>
          <w:szCs w:val="24"/>
          <w:lang w:val="uk-UA"/>
        </w:rPr>
        <w:t>у</w:t>
      </w:r>
      <w:r w:rsidRPr="00FD0B1F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за найнижчими цінами», 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кількість споживачів послуг Товариства </w:t>
      </w:r>
      <w:r w:rsidR="00D77B37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−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фізичних осіб зросла до 6</w:t>
      </w:r>
      <w:r w:rsidR="00D77B37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 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707 осіб.</w:t>
      </w:r>
    </w:p>
    <w:p w:rsidR="00FD0B1F" w:rsidRPr="00FD0B1F" w:rsidRDefault="00635F6D" w:rsidP="00FD0B1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 </w:t>
      </w:r>
      <w:r w:rsidR="00FD0B1F"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Водночас після зміни комерційного (фірмового) найменування та вилучення неправдивої інформації, зокрема, з </w:t>
      </w:r>
      <w:proofErr w:type="spellStart"/>
      <w:r w:rsidR="00FD0B1F"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вебсайту</w:t>
      </w:r>
      <w:proofErr w:type="spellEnd"/>
      <w:r w:rsidR="00FD0B1F"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Товариства, вже на 29.09.2021, тобто за наступні 5 місяців після припинення таких дій, кількість споживачів послуг Товариства – фізичних осіб скоротилася до 5 808 осіб (тобто на 898 осіб), а кількість юридичних осіб, які є споживачами послуг Товариства, зросла на 2 особи. </w:t>
      </w:r>
    </w:p>
    <w:p w:rsidR="00FD0B1F" w:rsidRPr="00FD0B1F" w:rsidRDefault="00635F6D" w:rsidP="00FD0B1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/>
        </w:rPr>
        <w:t xml:space="preserve">  </w:t>
      </w:r>
      <w:r w:rsidR="00FD0B1F"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/>
        </w:rPr>
        <w:t>Зазначена інформація свідчить про те, що за період діяльності Товариства</w:t>
      </w:r>
      <w:r w:rsidR="00755134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/>
        </w:rPr>
        <w:t xml:space="preserve"> з</w:t>
      </w:r>
      <w:r w:rsidR="0040119D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FD0B1F"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/>
        </w:rPr>
        <w:t xml:space="preserve">використанням ним позначення «Нафтогаз» та поширенням  неправдивих відомостей щодо власної діяльності, </w:t>
      </w:r>
      <w:r w:rsidR="00755134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/>
        </w:rPr>
        <w:t>значно зросла кількість</w:t>
      </w:r>
      <w:r w:rsidR="00FD0B1F"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/>
        </w:rPr>
        <w:t xml:space="preserve"> споживачів Відповідача, водночас після зміни комерційного найменування на </w:t>
      </w:r>
      <w:r w:rsidR="00FD0B1F"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/>
        </w:rPr>
        <w:br/>
        <w:t>ТОВ «</w:t>
      </w:r>
      <w:proofErr w:type="spellStart"/>
      <w:r w:rsidR="00FD0B1F"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/>
        </w:rPr>
        <w:t>Енергогарантія</w:t>
      </w:r>
      <w:proofErr w:type="spellEnd"/>
      <w:r w:rsidR="00FD0B1F"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/>
        </w:rPr>
        <w:t>», а також припинення поширення Товариством неправдивих відомостей спостерігається помітна від’ємна динаміка щодо кількості споживачів Товариства – фізичних осіб.</w:t>
      </w:r>
    </w:p>
    <w:p w:rsidR="00FD0B1F" w:rsidRPr="00635F6D" w:rsidRDefault="00635F6D" w:rsidP="00FD0B1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   </w:t>
      </w:r>
      <w:r w:rsidR="00755134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Отже</w:t>
      </w:r>
      <w:r w:rsidR="00FD0B1F"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, дії Відповідача </w:t>
      </w:r>
      <w:r w:rsidR="00FD0B1F" w:rsidRPr="00FD0B1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з повідомлення неправдивих відомостей</w:t>
      </w:r>
      <w:r w:rsidR="00FD0B1F"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щодо власної діяльності та використання позначення «Нафтогаз» </w:t>
      </w:r>
      <w:r w:rsidR="00755134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під час</w:t>
      </w:r>
      <w:r w:rsidR="00755134"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</w:t>
      </w:r>
      <w:r w:rsidR="00FD0B1F"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здійсненн</w:t>
      </w:r>
      <w:r w:rsidR="00755134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я</w:t>
      </w:r>
      <w:r w:rsidR="00FD0B1F"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господарської діяльності безпосередньо </w:t>
      </w:r>
      <w:r w:rsidR="00755134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збігаються</w:t>
      </w:r>
      <w:r w:rsidR="00755134"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</w:t>
      </w:r>
      <w:r w:rsidR="00755134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зі</w:t>
      </w:r>
      <w:r w:rsidR="00755134"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</w:t>
      </w:r>
      <w:r w:rsidR="00FD0B1F"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зростанням </w:t>
      </w:r>
      <w:r w:rsidR="00755134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кількості</w:t>
      </w:r>
      <w:r w:rsidR="00755134"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</w:t>
      </w:r>
      <w:r w:rsidR="00FD0B1F"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залучених споживачів, а припинення таких дій – із суттєвим скороченням кількості споживачів послуг Товариства – фізичних осіб, що </w:t>
      </w:r>
      <w:r w:rsidR="00C0744D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може свідчити</w:t>
      </w:r>
      <w:r w:rsidR="00FD0B1F"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про отримання Відповідачем </w:t>
      </w:r>
      <w:r w:rsidR="00FD0B1F"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необґрунтованих </w:t>
      </w:r>
      <w:r w:rsidR="00FD0B1F" w:rsidRPr="00FD0B1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конкурентних переваг перед іншими учасниками відповідного ринку за рахунок вчинення </w:t>
      </w:r>
      <w:r w:rsidR="00FD0B1F"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неправомірних дій, які </w:t>
      </w:r>
      <w:r w:rsidR="002C5F8E">
        <w:rPr>
          <w:rFonts w:ascii="Times New Roman" w:hAnsi="Times New Roman" w:cs="Times New Roman"/>
          <w:sz w:val="24"/>
          <w:szCs w:val="24"/>
          <w:lang w:val="uk-UA"/>
        </w:rPr>
        <w:t xml:space="preserve">можуть </w:t>
      </w:r>
      <w:r w:rsidR="00FD0B1F" w:rsidRPr="00FD0B1F">
        <w:rPr>
          <w:rFonts w:ascii="Times New Roman" w:hAnsi="Times New Roman" w:cs="Times New Roman"/>
          <w:sz w:val="24"/>
          <w:szCs w:val="24"/>
          <w:lang w:val="uk-UA"/>
        </w:rPr>
        <w:t>ма</w:t>
      </w:r>
      <w:r w:rsidR="002C5F8E">
        <w:rPr>
          <w:rFonts w:ascii="Times New Roman" w:hAnsi="Times New Roman" w:cs="Times New Roman"/>
          <w:sz w:val="24"/>
          <w:szCs w:val="24"/>
          <w:lang w:val="uk-UA"/>
        </w:rPr>
        <w:t>ти</w:t>
      </w:r>
      <w:r w:rsidR="00FD0B1F"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D0B1F" w:rsidRPr="00FD0B1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суттєвий </w:t>
      </w:r>
      <w:r w:rsidR="00FD0B1F"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вплив на наміри споживачів </w:t>
      </w:r>
      <w:r w:rsidR="000B5653">
        <w:rPr>
          <w:rFonts w:ascii="Times New Roman" w:hAnsi="Times New Roman" w:cs="Times New Roman"/>
          <w:sz w:val="24"/>
          <w:szCs w:val="24"/>
          <w:lang w:val="uk-UA"/>
        </w:rPr>
        <w:t>стосовно</w:t>
      </w:r>
      <w:r w:rsidR="000B5653"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D0B1F"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замовлення послуг Відповідача, що </w:t>
      </w:r>
      <w:r w:rsidR="000B5653">
        <w:rPr>
          <w:rFonts w:ascii="Times New Roman" w:hAnsi="Times New Roman" w:cs="Times New Roman"/>
          <w:sz w:val="24"/>
          <w:szCs w:val="24"/>
          <w:lang w:val="uk-UA"/>
        </w:rPr>
        <w:t>позначилося на кількості відповідачів</w:t>
      </w:r>
      <w:r w:rsidR="00FD0B1F" w:rsidRPr="00FD0B1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35F6D" w:rsidRPr="00635F6D" w:rsidRDefault="00635F6D" w:rsidP="00635F6D">
      <w:p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</w:t>
      </w:r>
      <w:r w:rsidRPr="00635F6D">
        <w:rPr>
          <w:rFonts w:ascii="Times New Roman" w:eastAsia="Calibri" w:hAnsi="Times New Roman" w:cs="Times New Roman"/>
          <w:b/>
          <w:sz w:val="24"/>
          <w:szCs w:val="24"/>
          <w:lang w:val="uk-UA" w:eastAsia="uk-UA"/>
        </w:rPr>
        <w:t xml:space="preserve">7. ЗАПЕРЕЧЕННЯ ВІДПОВІДАЧА ТА ЇХ СПРОСТУВАННЯ </w:t>
      </w:r>
    </w:p>
    <w:p w:rsidR="00635F6D" w:rsidRDefault="003006ED" w:rsidP="00FD0B1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У </w:t>
      </w:r>
      <w:r w:rsidR="00072668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з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апереченнях Відповідач, зокрема,</w:t>
      </w:r>
      <w:r w:rsidR="00635F6D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зазначив таке</w:t>
      </w:r>
      <w:r w:rsidR="00125AB8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:</w:t>
      </w:r>
    </w:p>
    <w:p w:rsidR="00451348" w:rsidRPr="000D7645" w:rsidRDefault="00F30677" w:rsidP="000D7645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lang w:val="uk-UA"/>
        </w:rPr>
      </w:pPr>
      <w:r w:rsidRPr="000D7645">
        <w:rPr>
          <w:rFonts w:ascii="Times New Roman" w:hAnsi="Times New Roman" w:cs="Times New Roman"/>
          <w:color w:val="000000" w:themeColor="text1"/>
          <w:sz w:val="24"/>
          <w:lang w:val="uk-UA"/>
        </w:rPr>
        <w:t>«….</w:t>
      </w:r>
      <w:r w:rsidR="00451348" w:rsidRPr="000D7645">
        <w:rPr>
          <w:rFonts w:ascii="Times New Roman" w:hAnsi="Times New Roman" w:cs="Times New Roman"/>
          <w:bCs/>
          <w:i/>
          <w:sz w:val="24"/>
          <w:szCs w:val="24"/>
          <w:lang w:val="uk-UA"/>
        </w:rPr>
        <w:t>у</w:t>
      </w:r>
      <w:r w:rsidRPr="000D7645">
        <w:rPr>
          <w:rFonts w:ascii="Times New Roman" w:hAnsi="Times New Roman" w:cs="Times New Roman"/>
          <w:bCs/>
          <w:i/>
          <w:sz w:val="24"/>
          <w:szCs w:val="24"/>
          <w:lang w:val="uk-UA"/>
        </w:rPr>
        <w:t xml:space="preserve">кладення договорів з Відповідачем внаслідок ототожнення </w:t>
      </w:r>
      <w:r w:rsidRPr="000D7645">
        <w:rPr>
          <w:rFonts w:ascii="Times New Roman" w:hAnsi="Times New Roman" w:cs="Times New Roman"/>
          <w:bCs/>
          <w:sz w:val="24"/>
          <w:szCs w:val="24"/>
          <w:lang w:val="uk-UA"/>
        </w:rPr>
        <w:t>(із Заявником</w:t>
      </w:r>
      <w:r w:rsidR="00635BA6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</w:t>
      </w:r>
      <w:r w:rsidR="0073461F">
        <w:rPr>
          <w:rFonts w:ascii="Times New Roman" w:hAnsi="Times New Roman" w:cs="Times New Roman"/>
          <w:bCs/>
          <w:sz w:val="24"/>
          <w:szCs w:val="24"/>
          <w:lang w:val="uk-UA"/>
        </w:rPr>
        <w:t>−</w:t>
      </w:r>
      <w:r w:rsidRPr="000D7645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73461F" w:rsidRPr="00222347">
        <w:rPr>
          <w:rFonts w:ascii="Times New Roman" w:hAnsi="Times New Roman" w:cs="Times New Roman"/>
          <w:bCs/>
          <w:i/>
          <w:sz w:val="24"/>
          <w:szCs w:val="24"/>
          <w:lang w:val="uk-UA"/>
        </w:rPr>
        <w:t>Комітет</w:t>
      </w:r>
      <w:r w:rsidRPr="000D7645">
        <w:rPr>
          <w:rFonts w:ascii="Times New Roman" w:hAnsi="Times New Roman" w:cs="Times New Roman"/>
          <w:bCs/>
          <w:sz w:val="24"/>
          <w:szCs w:val="24"/>
          <w:lang w:val="uk-UA"/>
        </w:rPr>
        <w:t>)</w:t>
      </w:r>
      <w:r w:rsidRPr="000D7645">
        <w:rPr>
          <w:rFonts w:ascii="Times New Roman" w:hAnsi="Times New Roman" w:cs="Times New Roman"/>
          <w:bCs/>
          <w:i/>
          <w:sz w:val="24"/>
          <w:szCs w:val="24"/>
          <w:lang w:val="uk-UA"/>
        </w:rPr>
        <w:t xml:space="preserve"> є припущенням та не є об’єктивни</w:t>
      </w:r>
      <w:r w:rsidRPr="00412674">
        <w:rPr>
          <w:rFonts w:ascii="Times New Roman" w:hAnsi="Times New Roman" w:cs="Times New Roman"/>
          <w:bCs/>
          <w:i/>
          <w:sz w:val="24"/>
          <w:szCs w:val="24"/>
          <w:lang w:val="uk-UA"/>
        </w:rPr>
        <w:t>м»</w:t>
      </w:r>
      <w:r w:rsidR="000D7645" w:rsidRPr="00412674">
        <w:rPr>
          <w:rFonts w:ascii="Times New Roman" w:hAnsi="Times New Roman" w:cs="Times New Roman"/>
          <w:bCs/>
          <w:i/>
          <w:sz w:val="24"/>
          <w:szCs w:val="24"/>
          <w:lang w:val="uk-UA"/>
        </w:rPr>
        <w:t>;</w:t>
      </w:r>
    </w:p>
    <w:p w:rsidR="00451348" w:rsidRPr="000D7645" w:rsidRDefault="00F30677" w:rsidP="000D7645">
      <w:pPr>
        <w:pStyle w:val="a5"/>
        <w:spacing w:line="240" w:lineRule="auto"/>
        <w:ind w:left="567"/>
        <w:jc w:val="both"/>
        <w:rPr>
          <w:rFonts w:ascii="Times New Roman" w:hAnsi="Times New Roman" w:cs="Times New Roman"/>
          <w:color w:val="000000" w:themeColor="text1"/>
          <w:sz w:val="24"/>
          <w:lang w:val="uk-UA"/>
        </w:rPr>
      </w:pPr>
      <w:r w:rsidRPr="00F150D5">
        <w:rPr>
          <w:rFonts w:ascii="Times New Roman" w:hAnsi="Times New Roman" w:cs="Times New Roman"/>
          <w:bCs/>
          <w:i/>
          <w:sz w:val="24"/>
          <w:szCs w:val="24"/>
          <w:lang w:val="uk-UA"/>
        </w:rPr>
        <w:t xml:space="preserve"> </w:t>
      </w:r>
      <w:r w:rsidR="00FF4F65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«</w:t>
      </w:r>
      <w:r w:rsidR="00FF4F65" w:rsidRPr="00F30677">
        <w:rPr>
          <w:rFonts w:ascii="Times New Roman" w:hAnsi="Times New Roman" w:cs="Times New Roman"/>
          <w:bCs/>
          <w:i/>
          <w:sz w:val="24"/>
          <w:szCs w:val="24"/>
          <w:lang w:val="uk-UA"/>
        </w:rPr>
        <w:t xml:space="preserve">Виходячи із відповідних відомостей, позначення </w:t>
      </w:r>
      <w:r w:rsidR="0073461F">
        <w:rPr>
          <w:rFonts w:ascii="Times New Roman" w:hAnsi="Times New Roman" w:cs="Times New Roman"/>
          <w:bCs/>
          <w:i/>
          <w:sz w:val="24"/>
          <w:szCs w:val="24"/>
          <w:lang w:val="uk-UA"/>
        </w:rPr>
        <w:t>ʺ</w:t>
      </w:r>
      <w:r w:rsidR="00FF4F65" w:rsidRPr="00F30677">
        <w:rPr>
          <w:rFonts w:ascii="Times New Roman" w:hAnsi="Times New Roman" w:cs="Times New Roman"/>
          <w:bCs/>
          <w:i/>
          <w:sz w:val="24"/>
          <w:szCs w:val="24"/>
          <w:lang w:val="uk-UA"/>
        </w:rPr>
        <w:t>Нафтогаз</w:t>
      </w:r>
      <w:r w:rsidR="0073461F">
        <w:rPr>
          <w:rFonts w:ascii="Times New Roman" w:hAnsi="Times New Roman" w:cs="Times New Roman"/>
          <w:bCs/>
          <w:i/>
          <w:sz w:val="24"/>
          <w:szCs w:val="24"/>
          <w:lang w:val="uk-UA"/>
        </w:rPr>
        <w:t>ʺ</w:t>
      </w:r>
      <w:r w:rsidR="00FF4F65" w:rsidRPr="00F30677">
        <w:rPr>
          <w:rFonts w:ascii="Times New Roman" w:hAnsi="Times New Roman" w:cs="Times New Roman"/>
          <w:bCs/>
          <w:i/>
          <w:sz w:val="24"/>
          <w:szCs w:val="24"/>
          <w:lang w:val="uk-UA"/>
        </w:rPr>
        <w:t xml:space="preserve"> - є загальновживаним та широковживаним у нафтогазовій діяльності, відображає галузь економіки та вид природних надр,</w:t>
      </w:r>
      <w:r w:rsidR="00FF4F65">
        <w:rPr>
          <w:rFonts w:ascii="Times New Roman" w:hAnsi="Times New Roman" w:cs="Times New Roman"/>
          <w:bCs/>
          <w:i/>
          <w:sz w:val="24"/>
          <w:szCs w:val="24"/>
          <w:lang w:val="uk-UA"/>
        </w:rPr>
        <w:t xml:space="preserve"> </w:t>
      </w:r>
      <w:r w:rsidR="00FF4F65" w:rsidRPr="00F30677">
        <w:rPr>
          <w:rFonts w:ascii="Times New Roman" w:hAnsi="Times New Roman" w:cs="Times New Roman"/>
          <w:bCs/>
          <w:i/>
          <w:sz w:val="24"/>
          <w:szCs w:val="24"/>
          <w:lang w:val="uk-UA"/>
        </w:rPr>
        <w:t xml:space="preserve">корисних копалин тощо, що використовуються людиною у господарстві. </w:t>
      </w:r>
      <w:proofErr w:type="spellStart"/>
      <w:r w:rsidR="00FF4F65" w:rsidRPr="00870083">
        <w:rPr>
          <w:rFonts w:ascii="Times New Roman" w:hAnsi="Times New Roman" w:cs="Times New Roman"/>
          <w:bCs/>
          <w:i/>
          <w:sz w:val="24"/>
          <w:szCs w:val="24"/>
        </w:rPr>
        <w:t>Внаслідок</w:t>
      </w:r>
      <w:proofErr w:type="spellEnd"/>
      <w:r w:rsidR="00FF4F65" w:rsidRPr="00870083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="00FF4F65" w:rsidRPr="00870083">
        <w:rPr>
          <w:rFonts w:ascii="Times New Roman" w:hAnsi="Times New Roman" w:cs="Times New Roman"/>
          <w:bCs/>
          <w:i/>
          <w:sz w:val="24"/>
          <w:szCs w:val="24"/>
        </w:rPr>
        <w:t>використання</w:t>
      </w:r>
      <w:proofErr w:type="spellEnd"/>
      <w:r w:rsidR="00FF4F65" w:rsidRPr="00870083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="00FF4F65" w:rsidRPr="00870083">
        <w:rPr>
          <w:rFonts w:ascii="Times New Roman" w:hAnsi="Times New Roman" w:cs="Times New Roman"/>
          <w:bCs/>
          <w:i/>
          <w:sz w:val="24"/>
          <w:szCs w:val="24"/>
        </w:rPr>
        <w:t>різними</w:t>
      </w:r>
      <w:proofErr w:type="spellEnd"/>
      <w:r w:rsidR="00FF4F65" w:rsidRPr="00870083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="00FF4F65" w:rsidRPr="00870083">
        <w:rPr>
          <w:rFonts w:ascii="Times New Roman" w:hAnsi="Times New Roman" w:cs="Times New Roman"/>
          <w:bCs/>
          <w:i/>
          <w:sz w:val="24"/>
          <w:szCs w:val="24"/>
        </w:rPr>
        <w:t>надавачами</w:t>
      </w:r>
      <w:proofErr w:type="spellEnd"/>
      <w:r w:rsidR="00FF4F65" w:rsidRPr="00870083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="00FF4F65" w:rsidRPr="00870083">
        <w:rPr>
          <w:rFonts w:ascii="Times New Roman" w:hAnsi="Times New Roman" w:cs="Times New Roman"/>
          <w:bCs/>
          <w:i/>
          <w:sz w:val="24"/>
          <w:szCs w:val="24"/>
        </w:rPr>
        <w:t>послуг</w:t>
      </w:r>
      <w:proofErr w:type="spellEnd"/>
      <w:r w:rsidR="00FF4F65" w:rsidRPr="00870083">
        <w:rPr>
          <w:rFonts w:ascii="Times New Roman" w:hAnsi="Times New Roman" w:cs="Times New Roman"/>
          <w:bCs/>
          <w:i/>
          <w:sz w:val="24"/>
          <w:szCs w:val="24"/>
        </w:rPr>
        <w:t xml:space="preserve">, стало </w:t>
      </w:r>
      <w:proofErr w:type="spellStart"/>
      <w:r w:rsidR="00FF4F65" w:rsidRPr="00870083">
        <w:rPr>
          <w:rFonts w:ascii="Times New Roman" w:hAnsi="Times New Roman" w:cs="Times New Roman"/>
          <w:bCs/>
          <w:i/>
          <w:sz w:val="24"/>
          <w:szCs w:val="24"/>
        </w:rPr>
        <w:t>видовим</w:t>
      </w:r>
      <w:proofErr w:type="spellEnd"/>
      <w:r w:rsidR="00FF4F65" w:rsidRPr="00870083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="00FF4F65" w:rsidRPr="00870083">
        <w:rPr>
          <w:rFonts w:ascii="Times New Roman" w:hAnsi="Times New Roman" w:cs="Times New Roman"/>
          <w:bCs/>
          <w:i/>
          <w:sz w:val="24"/>
          <w:szCs w:val="24"/>
        </w:rPr>
        <w:t>або</w:t>
      </w:r>
      <w:proofErr w:type="spellEnd"/>
      <w:r w:rsidR="00FF4F65" w:rsidRPr="00870083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="00FF4F65" w:rsidRPr="00870083">
        <w:rPr>
          <w:rFonts w:ascii="Times New Roman" w:hAnsi="Times New Roman" w:cs="Times New Roman"/>
          <w:bCs/>
          <w:i/>
          <w:sz w:val="24"/>
          <w:szCs w:val="24"/>
        </w:rPr>
        <w:t>родовим</w:t>
      </w:r>
      <w:proofErr w:type="spellEnd"/>
      <w:r w:rsidR="00FF4F65" w:rsidRPr="00870083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="00FF4F65" w:rsidRPr="00870083">
        <w:rPr>
          <w:rFonts w:ascii="Times New Roman" w:hAnsi="Times New Roman" w:cs="Times New Roman"/>
          <w:bCs/>
          <w:i/>
          <w:sz w:val="24"/>
          <w:szCs w:val="24"/>
        </w:rPr>
        <w:t>поняттями</w:t>
      </w:r>
      <w:proofErr w:type="spellEnd"/>
      <w:r w:rsidR="00FF4F65" w:rsidRPr="00870083">
        <w:rPr>
          <w:rFonts w:ascii="Times New Roman" w:hAnsi="Times New Roman" w:cs="Times New Roman"/>
          <w:bCs/>
          <w:i/>
          <w:sz w:val="24"/>
          <w:szCs w:val="24"/>
        </w:rPr>
        <w:t xml:space="preserve">. </w:t>
      </w:r>
      <w:proofErr w:type="spellStart"/>
      <w:r w:rsidR="00FF4F65" w:rsidRPr="00870083">
        <w:rPr>
          <w:rFonts w:ascii="Times New Roman" w:hAnsi="Times New Roman" w:cs="Times New Roman"/>
          <w:bCs/>
          <w:i/>
          <w:sz w:val="24"/>
          <w:szCs w:val="24"/>
        </w:rPr>
        <w:t>Відповідне</w:t>
      </w:r>
      <w:proofErr w:type="spellEnd"/>
      <w:r w:rsidR="00FF4F65" w:rsidRPr="00870083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="00FF4F65" w:rsidRPr="00870083">
        <w:rPr>
          <w:rFonts w:ascii="Times New Roman" w:hAnsi="Times New Roman" w:cs="Times New Roman"/>
          <w:bCs/>
          <w:i/>
          <w:sz w:val="24"/>
          <w:szCs w:val="24"/>
        </w:rPr>
        <w:t>загальновживане</w:t>
      </w:r>
      <w:proofErr w:type="spellEnd"/>
      <w:r w:rsidR="00FF4F65" w:rsidRPr="00870083">
        <w:rPr>
          <w:rFonts w:ascii="Times New Roman" w:hAnsi="Times New Roman" w:cs="Times New Roman"/>
          <w:bCs/>
          <w:i/>
          <w:sz w:val="24"/>
          <w:szCs w:val="24"/>
        </w:rPr>
        <w:t xml:space="preserve"> слово – не </w:t>
      </w:r>
      <w:proofErr w:type="spellStart"/>
      <w:r w:rsidR="00FF4F65" w:rsidRPr="00870083">
        <w:rPr>
          <w:rFonts w:ascii="Times New Roman" w:hAnsi="Times New Roman" w:cs="Times New Roman"/>
          <w:bCs/>
          <w:i/>
          <w:sz w:val="24"/>
          <w:szCs w:val="24"/>
        </w:rPr>
        <w:t>може</w:t>
      </w:r>
      <w:proofErr w:type="spellEnd"/>
      <w:r w:rsidR="00FF4F65" w:rsidRPr="00870083">
        <w:rPr>
          <w:rFonts w:ascii="Times New Roman" w:hAnsi="Times New Roman" w:cs="Times New Roman"/>
          <w:bCs/>
          <w:i/>
          <w:sz w:val="24"/>
          <w:szCs w:val="24"/>
        </w:rPr>
        <w:t xml:space="preserve"> належат</w:t>
      </w:r>
      <w:r w:rsidR="00FF4F65">
        <w:rPr>
          <w:rFonts w:ascii="Times New Roman" w:hAnsi="Times New Roman" w:cs="Times New Roman"/>
          <w:bCs/>
          <w:i/>
          <w:sz w:val="24"/>
          <w:szCs w:val="24"/>
          <w:lang w:val="uk-UA"/>
        </w:rPr>
        <w:t>и</w:t>
      </w:r>
      <w:r w:rsidR="00FF4F65" w:rsidRPr="00870083">
        <w:rPr>
          <w:rFonts w:ascii="Times New Roman" w:hAnsi="Times New Roman" w:cs="Times New Roman"/>
          <w:bCs/>
          <w:i/>
          <w:sz w:val="24"/>
          <w:szCs w:val="24"/>
        </w:rPr>
        <w:t xml:space="preserve"> одному </w:t>
      </w:r>
      <w:proofErr w:type="spellStart"/>
      <w:r w:rsidR="00FF4F65" w:rsidRPr="00870083">
        <w:rPr>
          <w:rFonts w:ascii="Times New Roman" w:hAnsi="Times New Roman" w:cs="Times New Roman"/>
          <w:bCs/>
          <w:i/>
          <w:sz w:val="24"/>
          <w:szCs w:val="24"/>
        </w:rPr>
        <w:t>суб'єкту</w:t>
      </w:r>
      <w:proofErr w:type="spellEnd"/>
      <w:r w:rsidR="00FF4F65" w:rsidRPr="00870083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="00FF4F65" w:rsidRPr="00870083">
        <w:rPr>
          <w:rFonts w:ascii="Times New Roman" w:hAnsi="Times New Roman" w:cs="Times New Roman"/>
          <w:bCs/>
          <w:i/>
          <w:sz w:val="24"/>
          <w:szCs w:val="24"/>
        </w:rPr>
        <w:t>господарювання</w:t>
      </w:r>
      <w:proofErr w:type="spellEnd"/>
      <w:r w:rsidR="00FF4F65" w:rsidRPr="00870083">
        <w:rPr>
          <w:rFonts w:ascii="Times New Roman" w:hAnsi="Times New Roman" w:cs="Times New Roman"/>
          <w:bCs/>
          <w:i/>
          <w:sz w:val="24"/>
          <w:szCs w:val="24"/>
        </w:rPr>
        <w:t xml:space="preserve"> та/</w:t>
      </w:r>
      <w:proofErr w:type="spellStart"/>
      <w:r w:rsidR="00FF4F65" w:rsidRPr="00870083">
        <w:rPr>
          <w:rFonts w:ascii="Times New Roman" w:hAnsi="Times New Roman" w:cs="Times New Roman"/>
          <w:bCs/>
          <w:i/>
          <w:sz w:val="24"/>
          <w:szCs w:val="24"/>
        </w:rPr>
        <w:t>або</w:t>
      </w:r>
      <w:proofErr w:type="spellEnd"/>
      <w:r w:rsidR="00FF4F65" w:rsidRPr="00870083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="00FF4F65" w:rsidRPr="00870083">
        <w:rPr>
          <w:rFonts w:ascii="Times New Roman" w:hAnsi="Times New Roman" w:cs="Times New Roman"/>
          <w:bCs/>
          <w:i/>
          <w:sz w:val="24"/>
          <w:szCs w:val="24"/>
        </w:rPr>
        <w:t>групі</w:t>
      </w:r>
      <w:proofErr w:type="spellEnd"/>
      <w:r w:rsidR="00FF4F65" w:rsidRPr="00870083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="00FF4F65" w:rsidRPr="00870083">
        <w:rPr>
          <w:rFonts w:ascii="Times New Roman" w:hAnsi="Times New Roman" w:cs="Times New Roman"/>
          <w:bCs/>
          <w:i/>
          <w:sz w:val="24"/>
          <w:szCs w:val="24"/>
        </w:rPr>
        <w:t>суб'єктів</w:t>
      </w:r>
      <w:proofErr w:type="spellEnd"/>
      <w:r w:rsidR="00FF4F65" w:rsidRPr="00870083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="00FF4F65" w:rsidRPr="00870083">
        <w:rPr>
          <w:rFonts w:ascii="Times New Roman" w:hAnsi="Times New Roman" w:cs="Times New Roman"/>
          <w:bCs/>
          <w:i/>
          <w:sz w:val="24"/>
          <w:szCs w:val="24"/>
        </w:rPr>
        <w:t>господарювання</w:t>
      </w:r>
      <w:proofErr w:type="spellEnd"/>
      <w:r w:rsidR="00FF4F65" w:rsidRPr="00870083">
        <w:rPr>
          <w:rFonts w:ascii="Times New Roman" w:hAnsi="Times New Roman" w:cs="Times New Roman"/>
          <w:bCs/>
          <w:i/>
          <w:sz w:val="24"/>
          <w:szCs w:val="24"/>
        </w:rPr>
        <w:t xml:space="preserve"> в </w:t>
      </w:r>
      <w:proofErr w:type="spellStart"/>
      <w:r w:rsidR="00FF4F65" w:rsidRPr="00870083">
        <w:rPr>
          <w:rFonts w:ascii="Times New Roman" w:hAnsi="Times New Roman" w:cs="Times New Roman"/>
          <w:bCs/>
          <w:i/>
          <w:sz w:val="24"/>
          <w:szCs w:val="24"/>
        </w:rPr>
        <w:t>якості</w:t>
      </w:r>
      <w:proofErr w:type="spellEnd"/>
      <w:r w:rsidR="00FF4F65" w:rsidRPr="00870083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="00FF4F65" w:rsidRPr="00870083">
        <w:rPr>
          <w:rFonts w:ascii="Times New Roman" w:hAnsi="Times New Roman" w:cs="Times New Roman"/>
          <w:bCs/>
          <w:i/>
          <w:sz w:val="24"/>
          <w:szCs w:val="24"/>
        </w:rPr>
        <w:t>торговельної</w:t>
      </w:r>
      <w:proofErr w:type="spellEnd"/>
      <w:r w:rsidR="00FF4F65" w:rsidRPr="00870083">
        <w:rPr>
          <w:rFonts w:ascii="Times New Roman" w:hAnsi="Times New Roman" w:cs="Times New Roman"/>
          <w:bCs/>
          <w:i/>
          <w:sz w:val="24"/>
          <w:szCs w:val="24"/>
        </w:rPr>
        <w:t xml:space="preserve"> марки та/</w:t>
      </w:r>
      <w:proofErr w:type="spellStart"/>
      <w:r w:rsidR="00FF4F65" w:rsidRPr="00870083">
        <w:rPr>
          <w:rFonts w:ascii="Times New Roman" w:hAnsi="Times New Roman" w:cs="Times New Roman"/>
          <w:bCs/>
          <w:i/>
          <w:sz w:val="24"/>
          <w:szCs w:val="24"/>
        </w:rPr>
        <w:t>або</w:t>
      </w:r>
      <w:proofErr w:type="spellEnd"/>
      <w:r w:rsidR="00FF4F65" w:rsidRPr="00870083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="00FF4F65" w:rsidRPr="00870083">
        <w:rPr>
          <w:rFonts w:ascii="Times New Roman" w:hAnsi="Times New Roman" w:cs="Times New Roman"/>
          <w:bCs/>
          <w:i/>
          <w:sz w:val="24"/>
          <w:szCs w:val="24"/>
        </w:rPr>
        <w:t>комерційного</w:t>
      </w:r>
      <w:proofErr w:type="spellEnd"/>
      <w:r w:rsidR="00FF4F65" w:rsidRPr="00870083">
        <w:rPr>
          <w:rFonts w:ascii="Times New Roman" w:hAnsi="Times New Roman" w:cs="Times New Roman"/>
          <w:bCs/>
          <w:i/>
          <w:sz w:val="24"/>
          <w:szCs w:val="24"/>
        </w:rPr>
        <w:t xml:space="preserve"> (</w:t>
      </w:r>
      <w:proofErr w:type="spellStart"/>
      <w:r w:rsidR="00FF4F65" w:rsidRPr="00870083">
        <w:rPr>
          <w:rFonts w:ascii="Times New Roman" w:hAnsi="Times New Roman" w:cs="Times New Roman"/>
          <w:bCs/>
          <w:i/>
          <w:sz w:val="24"/>
          <w:szCs w:val="24"/>
        </w:rPr>
        <w:t>фірмового</w:t>
      </w:r>
      <w:proofErr w:type="spellEnd"/>
      <w:r w:rsidR="00FF4F65" w:rsidRPr="00870083">
        <w:rPr>
          <w:rFonts w:ascii="Times New Roman" w:hAnsi="Times New Roman" w:cs="Times New Roman"/>
          <w:bCs/>
          <w:i/>
          <w:sz w:val="24"/>
          <w:szCs w:val="24"/>
        </w:rPr>
        <w:t xml:space="preserve">) </w:t>
      </w:r>
      <w:proofErr w:type="spellStart"/>
      <w:r w:rsidR="00FF4F65" w:rsidRPr="00412674">
        <w:rPr>
          <w:rFonts w:ascii="Times New Roman" w:hAnsi="Times New Roman" w:cs="Times New Roman"/>
          <w:bCs/>
          <w:i/>
          <w:sz w:val="24"/>
          <w:szCs w:val="24"/>
        </w:rPr>
        <w:t>найменування</w:t>
      </w:r>
      <w:proofErr w:type="spellEnd"/>
      <w:r w:rsidR="00FF4F65" w:rsidRPr="00412674">
        <w:rPr>
          <w:rFonts w:ascii="Times New Roman" w:hAnsi="Times New Roman" w:cs="Times New Roman"/>
          <w:bCs/>
          <w:i/>
          <w:sz w:val="24"/>
          <w:szCs w:val="24"/>
          <w:lang w:val="uk-UA"/>
        </w:rPr>
        <w:t>»</w:t>
      </w:r>
      <w:r w:rsidR="000D7645" w:rsidRPr="00412674">
        <w:rPr>
          <w:rFonts w:ascii="Times New Roman" w:hAnsi="Times New Roman" w:cs="Times New Roman"/>
          <w:bCs/>
          <w:i/>
          <w:sz w:val="24"/>
          <w:szCs w:val="24"/>
          <w:lang w:val="uk-UA"/>
        </w:rPr>
        <w:t>;</w:t>
      </w:r>
    </w:p>
    <w:p w:rsidR="00451348" w:rsidRPr="000D7645" w:rsidRDefault="00FF4F65" w:rsidP="000D7645">
      <w:pPr>
        <w:pStyle w:val="a5"/>
        <w:spacing w:line="240" w:lineRule="auto"/>
        <w:ind w:left="567"/>
        <w:jc w:val="both"/>
        <w:rPr>
          <w:rFonts w:ascii="Times New Roman" w:hAnsi="Times New Roman" w:cs="Times New Roman"/>
          <w:color w:val="000000" w:themeColor="text1"/>
          <w:sz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lastRenderedPageBreak/>
        <w:t xml:space="preserve"> </w:t>
      </w:r>
      <w:r w:rsidR="00B2569B">
        <w:rPr>
          <w:rFonts w:ascii="Times New Roman" w:hAnsi="Times New Roman" w:cs="Times New Roman"/>
          <w:bCs/>
          <w:sz w:val="24"/>
          <w:szCs w:val="24"/>
          <w:lang w:val="uk-UA"/>
        </w:rPr>
        <w:t>«</w:t>
      </w:r>
      <w:r w:rsidR="00D82ABE" w:rsidRPr="00D82ABE">
        <w:rPr>
          <w:rFonts w:ascii="Times New Roman" w:hAnsi="Times New Roman" w:cs="Times New Roman"/>
          <w:i/>
          <w:color w:val="000000" w:themeColor="text1"/>
          <w:sz w:val="24"/>
          <w:lang w:val="uk-UA"/>
        </w:rPr>
        <w:t xml:space="preserve">позначення </w:t>
      </w:r>
      <w:r w:rsidR="0073461F">
        <w:rPr>
          <w:rFonts w:ascii="Times New Roman" w:hAnsi="Times New Roman" w:cs="Times New Roman"/>
          <w:i/>
          <w:color w:val="000000" w:themeColor="text1"/>
          <w:sz w:val="24"/>
          <w:lang w:val="uk-UA"/>
        </w:rPr>
        <w:t>ʺ</w:t>
      </w:r>
      <w:r w:rsidR="00D82ABE" w:rsidRPr="00D82ABE">
        <w:rPr>
          <w:rFonts w:ascii="Times New Roman" w:hAnsi="Times New Roman" w:cs="Times New Roman"/>
          <w:i/>
          <w:color w:val="000000" w:themeColor="text1"/>
          <w:sz w:val="24"/>
          <w:lang w:val="uk-UA"/>
        </w:rPr>
        <w:t>Нафтогаз</w:t>
      </w:r>
      <w:r w:rsidR="0073461F">
        <w:rPr>
          <w:rFonts w:ascii="Times New Roman" w:hAnsi="Times New Roman" w:cs="Times New Roman"/>
          <w:i/>
          <w:color w:val="000000" w:themeColor="text1"/>
          <w:sz w:val="24"/>
          <w:lang w:val="uk-UA"/>
        </w:rPr>
        <w:t>ʺ</w:t>
      </w:r>
      <w:r w:rsidR="00D82ABE" w:rsidRPr="00D82ABE">
        <w:rPr>
          <w:rFonts w:ascii="Times New Roman" w:hAnsi="Times New Roman" w:cs="Times New Roman"/>
          <w:i/>
          <w:color w:val="000000" w:themeColor="text1"/>
          <w:sz w:val="24"/>
          <w:lang w:val="uk-UA"/>
        </w:rPr>
        <w:t xml:space="preserve"> та чисельні похідні від нього поняття, використовуються як загальновживане щодо нафтогазової діяльності, а позначення, не могли бути ототожнені невизначеним колом осіб через відмінності</w:t>
      </w:r>
      <w:r w:rsidR="004441F9">
        <w:rPr>
          <w:rFonts w:ascii="Times New Roman" w:hAnsi="Times New Roman" w:cs="Times New Roman"/>
          <w:i/>
          <w:color w:val="000000" w:themeColor="text1"/>
          <w:sz w:val="24"/>
          <w:lang w:val="uk-UA"/>
        </w:rPr>
        <w:t>»</w:t>
      </w:r>
      <w:r w:rsidR="0073461F">
        <w:rPr>
          <w:rFonts w:ascii="Times New Roman" w:hAnsi="Times New Roman" w:cs="Times New Roman"/>
          <w:bCs/>
          <w:sz w:val="24"/>
          <w:szCs w:val="24"/>
          <w:lang w:val="uk-UA"/>
        </w:rPr>
        <w:t>.</w:t>
      </w:r>
      <w:r w:rsidR="00D82ABE" w:rsidRPr="000D7645">
        <w:rPr>
          <w:rFonts w:ascii="Times New Roman" w:hAnsi="Times New Roman" w:cs="Times New Roman"/>
          <w:i/>
          <w:color w:val="000000" w:themeColor="text1"/>
          <w:sz w:val="24"/>
          <w:lang w:val="uk-UA"/>
        </w:rPr>
        <w:t xml:space="preserve"> </w:t>
      </w:r>
    </w:p>
    <w:p w:rsidR="00F35A5E" w:rsidRPr="00B2569B" w:rsidRDefault="00FF4F65" w:rsidP="00222347">
      <w:pPr>
        <w:pStyle w:val="a5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B2569B">
        <w:rPr>
          <w:rFonts w:ascii="Times New Roman" w:hAnsi="Times New Roman" w:cs="Times New Roman"/>
          <w:bCs/>
          <w:sz w:val="24"/>
          <w:szCs w:val="24"/>
          <w:lang w:val="uk-UA"/>
        </w:rPr>
        <w:t>Також Відповідач вважає, що оскільки позначення «Нафтогаз» не зареєстрован</w:t>
      </w:r>
      <w:r w:rsidR="0084039E">
        <w:rPr>
          <w:rFonts w:ascii="Times New Roman" w:hAnsi="Times New Roman" w:cs="Times New Roman"/>
          <w:bCs/>
          <w:sz w:val="24"/>
          <w:szCs w:val="24"/>
          <w:lang w:val="uk-UA"/>
        </w:rPr>
        <w:t>о</w:t>
      </w:r>
      <w:r w:rsidRPr="00B2569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як торговельн</w:t>
      </w:r>
      <w:r w:rsidR="0084039E">
        <w:rPr>
          <w:rFonts w:ascii="Times New Roman" w:hAnsi="Times New Roman" w:cs="Times New Roman"/>
          <w:bCs/>
          <w:sz w:val="24"/>
          <w:szCs w:val="24"/>
          <w:lang w:val="uk-UA"/>
        </w:rPr>
        <w:t>а</w:t>
      </w:r>
      <w:r w:rsidRPr="00B2569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марк</w:t>
      </w:r>
      <w:r w:rsidR="0084039E">
        <w:rPr>
          <w:rFonts w:ascii="Times New Roman" w:hAnsi="Times New Roman" w:cs="Times New Roman"/>
          <w:bCs/>
          <w:sz w:val="24"/>
          <w:szCs w:val="24"/>
          <w:lang w:val="uk-UA"/>
        </w:rPr>
        <w:t>а</w:t>
      </w:r>
      <w:r w:rsidRPr="00B2569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(знак для товарів і послуг), Товариство має право використовувати відповідне позначення без будь-яких обмежень</w:t>
      </w:r>
      <w:r w:rsidR="00060264">
        <w:rPr>
          <w:rFonts w:ascii="Times New Roman" w:hAnsi="Times New Roman" w:cs="Times New Roman"/>
          <w:bCs/>
          <w:sz w:val="24"/>
          <w:szCs w:val="24"/>
          <w:lang w:val="uk-UA"/>
        </w:rPr>
        <w:t>.</w:t>
      </w:r>
      <w:r w:rsidRPr="00B2569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060264">
        <w:rPr>
          <w:rFonts w:ascii="Times New Roman" w:hAnsi="Times New Roman" w:cs="Times New Roman"/>
          <w:bCs/>
          <w:sz w:val="24"/>
          <w:szCs w:val="24"/>
          <w:lang w:val="uk-UA"/>
        </w:rPr>
        <w:t>К</w:t>
      </w:r>
      <w:r w:rsidRPr="00B2569B">
        <w:rPr>
          <w:rFonts w:ascii="Times New Roman" w:hAnsi="Times New Roman" w:cs="Times New Roman"/>
          <w:bCs/>
          <w:sz w:val="24"/>
          <w:szCs w:val="24"/>
          <w:lang w:val="uk-UA"/>
        </w:rPr>
        <w:t>рім того</w:t>
      </w:r>
      <w:r w:rsidR="00060264">
        <w:rPr>
          <w:rFonts w:ascii="Times New Roman" w:hAnsi="Times New Roman" w:cs="Times New Roman"/>
          <w:bCs/>
          <w:sz w:val="24"/>
          <w:szCs w:val="24"/>
          <w:lang w:val="uk-UA"/>
        </w:rPr>
        <w:t>,</w:t>
      </w:r>
      <w:r w:rsidRPr="00B2569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Товариство вказує на</w:t>
      </w:r>
      <w:r w:rsidRPr="00B256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2569B">
        <w:rPr>
          <w:rFonts w:ascii="Times New Roman" w:hAnsi="Times New Roman" w:cs="Times New Roman"/>
          <w:bCs/>
          <w:sz w:val="24"/>
          <w:szCs w:val="24"/>
          <w:lang w:val="uk-UA"/>
        </w:rPr>
        <w:t>наявні відомості</w:t>
      </w:r>
      <w:r w:rsidRPr="00B256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2569B">
        <w:rPr>
          <w:rFonts w:ascii="Times New Roman" w:hAnsi="Times New Roman" w:cs="Times New Roman"/>
          <w:bCs/>
          <w:sz w:val="24"/>
          <w:szCs w:val="24"/>
          <w:lang w:val="uk-UA"/>
        </w:rPr>
        <w:t>щодо використання іншими суб’єктами позначення «Нафтогаз»</w:t>
      </w:r>
      <w:r w:rsidR="0067676A" w:rsidRPr="00B2569B">
        <w:rPr>
          <w:rFonts w:ascii="Times New Roman" w:hAnsi="Times New Roman" w:cs="Times New Roman"/>
          <w:bCs/>
          <w:sz w:val="24"/>
          <w:szCs w:val="24"/>
          <w:lang w:val="uk-UA"/>
        </w:rPr>
        <w:t>.</w:t>
      </w:r>
    </w:p>
    <w:p w:rsidR="00FB434D" w:rsidRPr="00F35A5E" w:rsidRDefault="00FB434D" w:rsidP="00B2569B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F150D5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Вказані заперечення спростовуються </w:t>
      </w:r>
      <w:r w:rsidR="0084039E">
        <w:rPr>
          <w:rFonts w:ascii="Times New Roman" w:hAnsi="Times New Roman" w:cs="Times New Roman"/>
          <w:bCs/>
          <w:sz w:val="24"/>
          <w:szCs w:val="24"/>
          <w:lang w:val="uk-UA"/>
        </w:rPr>
        <w:t>таким</w:t>
      </w:r>
      <w:r w:rsidR="008D4053" w:rsidRPr="00F150D5">
        <w:rPr>
          <w:rFonts w:ascii="Times New Roman" w:hAnsi="Times New Roman" w:cs="Times New Roman"/>
          <w:bCs/>
          <w:sz w:val="24"/>
          <w:szCs w:val="24"/>
          <w:lang w:val="uk-UA"/>
        </w:rPr>
        <w:t>.</w:t>
      </w:r>
    </w:p>
    <w:p w:rsidR="00F35A5E" w:rsidRPr="00F35A5E" w:rsidRDefault="00F35A5E" w:rsidP="00B2569B">
      <w:pPr>
        <w:pStyle w:val="a5"/>
        <w:tabs>
          <w:tab w:val="left" w:pos="1260"/>
        </w:tabs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lang w:val="uk-UA"/>
        </w:rPr>
      </w:pPr>
      <w:r w:rsidRPr="00F35A5E">
        <w:rPr>
          <w:rFonts w:ascii="Times New Roman" w:hAnsi="Times New Roman" w:cs="Times New Roman"/>
          <w:color w:val="000000" w:themeColor="text1"/>
          <w:sz w:val="24"/>
          <w:lang w:val="uk-UA"/>
        </w:rPr>
        <w:t xml:space="preserve">Діючи </w:t>
      </w:r>
      <w:r w:rsidR="0084039E">
        <w:rPr>
          <w:rFonts w:ascii="Times New Roman" w:hAnsi="Times New Roman" w:cs="Times New Roman"/>
          <w:color w:val="000000" w:themeColor="text1"/>
          <w:sz w:val="24"/>
          <w:lang w:val="uk-UA"/>
        </w:rPr>
        <w:t>в</w:t>
      </w:r>
      <w:r w:rsidR="0084039E" w:rsidRPr="00F35A5E">
        <w:rPr>
          <w:rFonts w:ascii="Times New Roman" w:hAnsi="Times New Roman" w:cs="Times New Roman"/>
          <w:color w:val="000000" w:themeColor="text1"/>
          <w:sz w:val="24"/>
          <w:lang w:val="uk-UA"/>
        </w:rPr>
        <w:t xml:space="preserve"> </w:t>
      </w:r>
      <w:r w:rsidRPr="00F35A5E">
        <w:rPr>
          <w:rFonts w:ascii="Times New Roman" w:hAnsi="Times New Roman" w:cs="Times New Roman"/>
          <w:color w:val="000000" w:themeColor="text1"/>
          <w:sz w:val="24"/>
          <w:lang w:val="uk-UA"/>
        </w:rPr>
        <w:t xml:space="preserve">межах своїх повноважень, Комітет </w:t>
      </w:r>
      <w:r w:rsidR="0084039E">
        <w:rPr>
          <w:rFonts w:ascii="Times New Roman" w:hAnsi="Times New Roman" w:cs="Times New Roman"/>
          <w:color w:val="000000" w:themeColor="text1"/>
          <w:sz w:val="24"/>
          <w:lang w:val="uk-UA"/>
        </w:rPr>
        <w:t>під час</w:t>
      </w:r>
      <w:r w:rsidR="0084039E" w:rsidRPr="00F35A5E">
        <w:rPr>
          <w:rFonts w:ascii="Times New Roman" w:hAnsi="Times New Roman" w:cs="Times New Roman"/>
          <w:color w:val="000000" w:themeColor="text1"/>
          <w:sz w:val="24"/>
          <w:lang w:val="uk-UA"/>
        </w:rPr>
        <w:t xml:space="preserve"> </w:t>
      </w:r>
      <w:r w:rsidRPr="00F35A5E">
        <w:rPr>
          <w:rFonts w:ascii="Times New Roman" w:hAnsi="Times New Roman" w:cs="Times New Roman"/>
          <w:color w:val="000000" w:themeColor="text1"/>
          <w:sz w:val="24"/>
          <w:lang w:val="uk-UA"/>
        </w:rPr>
        <w:t xml:space="preserve">кваліфікації дій Товариства виходить із приписів статті 4 Закону, відповідно до яких неправомірним є, зокрема, використання будь-яких позначень, що може призвести до змішування діяльності суб’єктів господарювання. </w:t>
      </w:r>
    </w:p>
    <w:p w:rsidR="007D42BD" w:rsidRDefault="00EA4BBF" w:rsidP="00B2569B">
      <w:pPr>
        <w:pStyle w:val="a5"/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ind w:left="567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lang w:val="uk-UA"/>
        </w:rPr>
        <w:t xml:space="preserve"> </w:t>
      </w:r>
      <w:r w:rsidR="00F35A5E" w:rsidRPr="00F35A5E">
        <w:rPr>
          <w:rFonts w:ascii="Times New Roman" w:hAnsi="Times New Roman" w:cs="Times New Roman"/>
          <w:color w:val="000000" w:themeColor="text1"/>
          <w:sz w:val="24"/>
          <w:lang w:val="uk-UA"/>
        </w:rPr>
        <w:t>Отже, порушення, передбачене статтею 4 Закону</w:t>
      </w:r>
      <w:r w:rsidR="0067676A">
        <w:rPr>
          <w:rFonts w:ascii="Times New Roman" w:hAnsi="Times New Roman" w:cs="Times New Roman"/>
          <w:color w:val="000000" w:themeColor="text1"/>
          <w:sz w:val="24"/>
          <w:lang w:val="uk-UA"/>
        </w:rPr>
        <w:t>,</w:t>
      </w:r>
      <w:r w:rsidR="00F35A5E" w:rsidRPr="00F35A5E">
        <w:rPr>
          <w:rFonts w:ascii="Times New Roman" w:hAnsi="Times New Roman" w:cs="Times New Roman"/>
          <w:color w:val="000000" w:themeColor="text1"/>
          <w:sz w:val="24"/>
          <w:lang w:val="uk-UA"/>
        </w:rPr>
        <w:t xml:space="preserve"> визначає використання бу</w:t>
      </w:r>
      <w:r w:rsidR="0067676A">
        <w:rPr>
          <w:rFonts w:ascii="Times New Roman" w:hAnsi="Times New Roman" w:cs="Times New Roman"/>
          <w:color w:val="000000" w:themeColor="text1"/>
          <w:sz w:val="24"/>
          <w:lang w:val="uk-UA"/>
        </w:rPr>
        <w:t>д</w:t>
      </w:r>
      <w:r w:rsidR="00F35A5E" w:rsidRPr="00F35A5E">
        <w:rPr>
          <w:rFonts w:ascii="Times New Roman" w:hAnsi="Times New Roman" w:cs="Times New Roman"/>
          <w:color w:val="000000" w:themeColor="text1"/>
          <w:sz w:val="24"/>
          <w:lang w:val="uk-UA"/>
        </w:rPr>
        <w:t xml:space="preserve">ь-яких позначень </w:t>
      </w:r>
      <w:r w:rsidR="00F35A5E" w:rsidRPr="00EA4BBF">
        <w:rPr>
          <w:rFonts w:ascii="Times New Roman" w:hAnsi="Times New Roman" w:cs="Times New Roman"/>
          <w:b/>
          <w:color w:val="000000" w:themeColor="text1"/>
          <w:sz w:val="24"/>
          <w:lang w:val="uk-UA"/>
        </w:rPr>
        <w:t xml:space="preserve">як окремо, так і </w:t>
      </w:r>
      <w:r w:rsidR="007858F6">
        <w:rPr>
          <w:rFonts w:ascii="Times New Roman" w:hAnsi="Times New Roman" w:cs="Times New Roman"/>
          <w:b/>
          <w:color w:val="000000" w:themeColor="text1"/>
          <w:sz w:val="24"/>
          <w:lang w:val="uk-UA"/>
        </w:rPr>
        <w:t>в</w:t>
      </w:r>
      <w:r w:rsidR="007858F6" w:rsidRPr="00EA4BBF">
        <w:rPr>
          <w:rFonts w:ascii="Times New Roman" w:hAnsi="Times New Roman" w:cs="Times New Roman"/>
          <w:b/>
          <w:color w:val="000000" w:themeColor="text1"/>
          <w:sz w:val="24"/>
          <w:lang w:val="uk-UA"/>
        </w:rPr>
        <w:t xml:space="preserve"> </w:t>
      </w:r>
      <w:r w:rsidR="00F35A5E" w:rsidRPr="00EA4BBF">
        <w:rPr>
          <w:rFonts w:ascii="Times New Roman" w:hAnsi="Times New Roman" w:cs="Times New Roman"/>
          <w:b/>
          <w:color w:val="000000" w:themeColor="text1"/>
          <w:sz w:val="24"/>
          <w:lang w:val="uk-UA"/>
        </w:rPr>
        <w:t>сукупності</w:t>
      </w:r>
      <w:r w:rsidR="0067676A">
        <w:rPr>
          <w:rFonts w:ascii="Times New Roman" w:hAnsi="Times New Roman" w:cs="Times New Roman"/>
          <w:b/>
          <w:color w:val="000000" w:themeColor="text1"/>
          <w:sz w:val="24"/>
          <w:lang w:val="uk-UA"/>
        </w:rPr>
        <w:t>, що</w:t>
      </w:r>
      <w:r w:rsidR="00F35A5E" w:rsidRPr="00F35A5E">
        <w:rPr>
          <w:rFonts w:ascii="Times New Roman" w:hAnsi="Times New Roman" w:cs="Times New Roman"/>
          <w:color w:val="000000" w:themeColor="text1"/>
          <w:sz w:val="24"/>
          <w:lang w:val="uk-UA"/>
        </w:rPr>
        <w:t xml:space="preserve"> мож</w:t>
      </w:r>
      <w:r w:rsidR="007858F6">
        <w:rPr>
          <w:rFonts w:ascii="Times New Roman" w:hAnsi="Times New Roman" w:cs="Times New Roman"/>
          <w:color w:val="000000" w:themeColor="text1"/>
          <w:sz w:val="24"/>
          <w:lang w:val="uk-UA"/>
        </w:rPr>
        <w:t>е</w:t>
      </w:r>
      <w:r w:rsidR="00F35A5E" w:rsidRPr="00F35A5E">
        <w:rPr>
          <w:rFonts w:ascii="Times New Roman" w:hAnsi="Times New Roman" w:cs="Times New Roman"/>
          <w:color w:val="000000" w:themeColor="text1"/>
          <w:sz w:val="24"/>
          <w:lang w:val="uk-UA"/>
        </w:rPr>
        <w:t xml:space="preserve"> призвести до змішування</w:t>
      </w:r>
      <w:r w:rsidR="0067676A">
        <w:rPr>
          <w:rFonts w:ascii="Times New Roman" w:hAnsi="Times New Roman" w:cs="Times New Roman"/>
          <w:color w:val="000000" w:themeColor="text1"/>
          <w:sz w:val="24"/>
          <w:lang w:val="uk-UA"/>
        </w:rPr>
        <w:t xml:space="preserve"> діяльності суб’єктів господарювання</w:t>
      </w:r>
      <w:r w:rsidR="00F35A5E" w:rsidRPr="00F35A5E">
        <w:rPr>
          <w:rFonts w:ascii="Times New Roman" w:hAnsi="Times New Roman" w:cs="Times New Roman"/>
          <w:color w:val="000000" w:themeColor="text1"/>
          <w:sz w:val="24"/>
          <w:lang w:val="uk-UA"/>
        </w:rPr>
        <w:t xml:space="preserve">, </w:t>
      </w:r>
      <w:r w:rsidR="00D036E8">
        <w:rPr>
          <w:rFonts w:ascii="Times New Roman" w:hAnsi="Times New Roman" w:cs="Times New Roman"/>
          <w:color w:val="000000" w:themeColor="text1"/>
          <w:sz w:val="24"/>
          <w:lang w:val="uk-UA"/>
        </w:rPr>
        <w:t xml:space="preserve">і </w:t>
      </w:r>
      <w:r w:rsidR="00F35A5E" w:rsidRPr="00F35A5E">
        <w:rPr>
          <w:rFonts w:ascii="Times New Roman" w:hAnsi="Times New Roman" w:cs="Times New Roman"/>
          <w:color w:val="000000" w:themeColor="text1"/>
          <w:sz w:val="24"/>
          <w:lang w:val="uk-UA"/>
        </w:rPr>
        <w:t>не обмежується зареєстрованими знаками для товарів та послуг зі схожими на них позначеннями.</w:t>
      </w:r>
    </w:p>
    <w:p w:rsidR="00F35A5E" w:rsidRPr="007D42BD" w:rsidRDefault="00F35A5E" w:rsidP="00B2569B">
      <w:pPr>
        <w:pStyle w:val="a5"/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ind w:left="567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lang w:val="uk-UA"/>
        </w:rPr>
      </w:pPr>
      <w:r w:rsidRPr="007D42BD">
        <w:rPr>
          <w:rFonts w:ascii="Times New Roman" w:hAnsi="Times New Roman" w:cs="Times New Roman"/>
          <w:color w:val="232323"/>
          <w:spacing w:val="6"/>
          <w:sz w:val="24"/>
          <w:szCs w:val="24"/>
          <w:lang w:val="uk-UA"/>
        </w:rPr>
        <w:t>Відтак</w:t>
      </w:r>
      <w:r w:rsidR="00060264">
        <w:rPr>
          <w:rFonts w:ascii="Times New Roman" w:hAnsi="Times New Roman" w:cs="Times New Roman"/>
          <w:color w:val="232323"/>
          <w:spacing w:val="6"/>
          <w:sz w:val="24"/>
          <w:szCs w:val="24"/>
          <w:lang w:val="uk-UA"/>
        </w:rPr>
        <w:t>,</w:t>
      </w:r>
      <w:r w:rsidRPr="007D42BD">
        <w:rPr>
          <w:rFonts w:ascii="Times New Roman" w:hAnsi="Times New Roman" w:cs="Times New Roman"/>
          <w:color w:val="232323"/>
          <w:spacing w:val="6"/>
          <w:sz w:val="24"/>
          <w:szCs w:val="24"/>
          <w:lang w:val="uk-UA"/>
        </w:rPr>
        <w:t xml:space="preserve"> з метою всебічного та повного розгляду Справи</w:t>
      </w:r>
      <w:r w:rsidR="00060264">
        <w:rPr>
          <w:rFonts w:ascii="Times New Roman" w:hAnsi="Times New Roman" w:cs="Times New Roman"/>
          <w:color w:val="232323"/>
          <w:spacing w:val="6"/>
          <w:sz w:val="24"/>
          <w:szCs w:val="24"/>
          <w:lang w:val="uk-UA"/>
        </w:rPr>
        <w:t>,</w:t>
      </w:r>
      <w:r w:rsidRPr="007D42BD">
        <w:rPr>
          <w:rFonts w:ascii="Times New Roman" w:hAnsi="Times New Roman" w:cs="Times New Roman"/>
          <w:color w:val="232323"/>
          <w:spacing w:val="6"/>
          <w:sz w:val="24"/>
          <w:szCs w:val="24"/>
          <w:lang w:val="uk-UA"/>
        </w:rPr>
        <w:t xml:space="preserve"> </w:t>
      </w:r>
      <w:r w:rsidR="00060264" w:rsidRPr="007D42BD">
        <w:rPr>
          <w:rFonts w:ascii="Times New Roman" w:hAnsi="Times New Roman" w:cs="Times New Roman"/>
          <w:color w:val="232323"/>
          <w:spacing w:val="6"/>
          <w:sz w:val="24"/>
          <w:szCs w:val="24"/>
          <w:lang w:val="uk-UA"/>
        </w:rPr>
        <w:t>Комітетом</w:t>
      </w:r>
      <w:r w:rsidR="00060264">
        <w:rPr>
          <w:rFonts w:ascii="Times New Roman" w:hAnsi="Times New Roman" w:cs="Times New Roman"/>
          <w:color w:val="232323"/>
          <w:spacing w:val="6"/>
          <w:sz w:val="24"/>
          <w:szCs w:val="24"/>
          <w:lang w:val="uk-UA"/>
        </w:rPr>
        <w:t xml:space="preserve"> </w:t>
      </w:r>
      <w:r w:rsidR="00412674">
        <w:rPr>
          <w:rFonts w:ascii="Times New Roman" w:hAnsi="Times New Roman" w:cs="Times New Roman"/>
          <w:color w:val="232323"/>
          <w:spacing w:val="6"/>
          <w:sz w:val="24"/>
          <w:szCs w:val="24"/>
          <w:lang w:val="uk-UA"/>
        </w:rPr>
        <w:t xml:space="preserve">проведено </w:t>
      </w:r>
      <w:r w:rsidR="00D036E8">
        <w:rPr>
          <w:rFonts w:ascii="Times New Roman" w:hAnsi="Times New Roman" w:cs="Times New Roman"/>
          <w:color w:val="232323"/>
          <w:spacing w:val="6"/>
          <w:sz w:val="24"/>
          <w:szCs w:val="24"/>
          <w:lang w:val="uk-UA"/>
        </w:rPr>
        <w:t>розслідування</w:t>
      </w:r>
      <w:r w:rsidRPr="007D42BD">
        <w:rPr>
          <w:rFonts w:ascii="Times New Roman" w:hAnsi="Times New Roman" w:cs="Times New Roman"/>
          <w:color w:val="232323"/>
          <w:spacing w:val="6"/>
          <w:sz w:val="24"/>
          <w:szCs w:val="24"/>
          <w:lang w:val="uk-UA"/>
        </w:rPr>
        <w:t xml:space="preserve"> з урахуванням </w:t>
      </w:r>
      <w:r w:rsidRPr="007D42BD">
        <w:rPr>
          <w:rFonts w:ascii="Times New Roman" w:hAnsi="Times New Roman" w:cs="Times New Roman"/>
          <w:b/>
          <w:color w:val="232323"/>
          <w:spacing w:val="6"/>
          <w:sz w:val="24"/>
          <w:szCs w:val="24"/>
          <w:lang w:val="uk-UA"/>
        </w:rPr>
        <w:t>усіх</w:t>
      </w:r>
      <w:r w:rsidRPr="007D42BD">
        <w:rPr>
          <w:rFonts w:ascii="Times New Roman" w:hAnsi="Times New Roman" w:cs="Times New Roman"/>
          <w:color w:val="232323"/>
          <w:spacing w:val="6"/>
          <w:sz w:val="24"/>
          <w:szCs w:val="24"/>
          <w:lang w:val="uk-UA"/>
        </w:rPr>
        <w:t xml:space="preserve"> обставин </w:t>
      </w:r>
      <w:r w:rsidRPr="007D42BD">
        <w:rPr>
          <w:rFonts w:ascii="Times New Roman" w:hAnsi="Times New Roman" w:cs="Times New Roman"/>
          <w:b/>
          <w:color w:val="232323"/>
          <w:spacing w:val="6"/>
          <w:sz w:val="24"/>
          <w:szCs w:val="24"/>
          <w:lang w:val="uk-UA"/>
        </w:rPr>
        <w:t>у їх сукупності</w:t>
      </w:r>
      <w:r w:rsidRPr="007D42BD">
        <w:rPr>
          <w:rFonts w:ascii="Times New Roman" w:hAnsi="Times New Roman" w:cs="Times New Roman"/>
          <w:color w:val="232323"/>
          <w:spacing w:val="6"/>
          <w:sz w:val="24"/>
          <w:szCs w:val="24"/>
          <w:lang w:val="uk-UA"/>
        </w:rPr>
        <w:t xml:space="preserve">, у тому числі, але не виключно, </w:t>
      </w:r>
      <w:r w:rsidR="007D42BD">
        <w:rPr>
          <w:rFonts w:ascii="Times New Roman" w:hAnsi="Times New Roman" w:cs="Times New Roman"/>
          <w:color w:val="232323"/>
          <w:spacing w:val="6"/>
          <w:sz w:val="24"/>
          <w:szCs w:val="24"/>
          <w:lang w:val="uk-UA"/>
        </w:rPr>
        <w:t xml:space="preserve">щодо </w:t>
      </w:r>
      <w:r w:rsidRPr="007D42BD">
        <w:rPr>
          <w:rFonts w:ascii="Times New Roman" w:hAnsi="Times New Roman" w:cs="Times New Roman"/>
          <w:color w:val="232323"/>
          <w:spacing w:val="6"/>
          <w:sz w:val="24"/>
          <w:szCs w:val="24"/>
          <w:lang w:val="uk-UA"/>
        </w:rPr>
        <w:t xml:space="preserve">використання </w:t>
      </w:r>
      <w:r w:rsidR="007D42BD">
        <w:rPr>
          <w:rFonts w:ascii="Times New Roman" w:hAnsi="Times New Roman" w:cs="Times New Roman"/>
          <w:color w:val="232323"/>
          <w:spacing w:val="6"/>
          <w:sz w:val="24"/>
          <w:szCs w:val="24"/>
          <w:lang w:val="uk-UA"/>
        </w:rPr>
        <w:t xml:space="preserve">Відповідачем </w:t>
      </w:r>
      <w:r w:rsidRPr="007D42BD">
        <w:rPr>
          <w:rFonts w:ascii="Times New Roman" w:hAnsi="Times New Roman" w:cs="Times New Roman"/>
          <w:color w:val="232323"/>
          <w:spacing w:val="6"/>
          <w:sz w:val="24"/>
          <w:szCs w:val="24"/>
          <w:lang w:val="uk-UA"/>
        </w:rPr>
        <w:t>позначення «Нафтогаз».</w:t>
      </w:r>
      <w:r w:rsidR="007D42BD">
        <w:rPr>
          <w:rFonts w:ascii="Times New Roman" w:hAnsi="Times New Roman" w:cs="Times New Roman"/>
          <w:color w:val="232323"/>
          <w:spacing w:val="6"/>
          <w:sz w:val="24"/>
          <w:szCs w:val="24"/>
          <w:lang w:val="uk-UA"/>
        </w:rPr>
        <w:t xml:space="preserve"> </w:t>
      </w:r>
    </w:p>
    <w:p w:rsidR="00F35A5E" w:rsidRPr="00F35A5E" w:rsidRDefault="00F35A5E" w:rsidP="00B2569B">
      <w:pPr>
        <w:pStyle w:val="a5"/>
        <w:tabs>
          <w:tab w:val="left" w:pos="1260"/>
        </w:tabs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pacing w:val="-7"/>
          <w:sz w:val="24"/>
          <w:szCs w:val="24"/>
          <w:lang w:val="uk-UA"/>
        </w:rPr>
        <w:t xml:space="preserve"> </w:t>
      </w:r>
      <w:r w:rsidRPr="00F35A5E">
        <w:rPr>
          <w:rFonts w:ascii="Times New Roman" w:hAnsi="Times New Roman" w:cs="Times New Roman"/>
          <w:spacing w:val="-7"/>
          <w:sz w:val="24"/>
          <w:szCs w:val="24"/>
          <w:lang w:val="uk-UA"/>
        </w:rPr>
        <w:t xml:space="preserve">Зокрема, матеріалами Справи встановлено, що </w:t>
      </w:r>
      <w:r w:rsidRPr="00F35A5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ТОВ «Газопостачальна </w:t>
      </w:r>
      <w:r w:rsidR="00553CD2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к</w:t>
      </w:r>
      <w:r w:rsidRPr="00F35A5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омпанія «Нафтогаз України» і ТОВ «Нафтогаз Постачання» здійснюють основну господарську діяльність в однакових сферах, надаючи однорідні послуги, </w:t>
      </w:r>
      <w:r w:rsidRPr="00F35A5E">
        <w:rPr>
          <w:rFonts w:ascii="Times New Roman" w:hAnsi="Times New Roman" w:cs="Times New Roman"/>
          <w:spacing w:val="-7"/>
          <w:sz w:val="24"/>
          <w:szCs w:val="24"/>
          <w:lang w:val="uk-UA"/>
        </w:rPr>
        <w:t>о</w:t>
      </w:r>
      <w:r w:rsidRPr="00F35A5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дночасно</w:t>
      </w:r>
      <w:r w:rsidRPr="00F35A5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використовуючи у своїх комерційних найменуваннях та інши</w:t>
      </w:r>
      <w:r w:rsidR="00553CD2">
        <w:rPr>
          <w:rFonts w:ascii="Times New Roman" w:hAnsi="Times New Roman" w:cs="Times New Roman"/>
          <w:color w:val="000000"/>
          <w:sz w:val="24"/>
          <w:szCs w:val="24"/>
          <w:lang w:val="uk-UA"/>
        </w:rPr>
        <w:t>м</w:t>
      </w:r>
      <w:r w:rsidRPr="00F35A5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спос</w:t>
      </w:r>
      <w:r w:rsidR="00553CD2">
        <w:rPr>
          <w:rFonts w:ascii="Times New Roman" w:hAnsi="Times New Roman" w:cs="Times New Roman"/>
          <w:color w:val="000000"/>
          <w:sz w:val="24"/>
          <w:szCs w:val="24"/>
          <w:lang w:val="uk-UA"/>
        </w:rPr>
        <w:t>обом</w:t>
      </w:r>
      <w:r w:rsidRPr="00F35A5E">
        <w:rPr>
          <w:rFonts w:ascii="Times New Roman" w:hAnsi="Times New Roman" w:cs="Times New Roman"/>
          <w:color w:val="000000"/>
          <w:sz w:val="24"/>
          <w:szCs w:val="24"/>
          <w:lang w:val="uk-UA"/>
        </w:rPr>
        <w:t>, під час здійснення господарської діяльності, рекламних заходів, поширенн</w:t>
      </w:r>
      <w:r w:rsidR="00553CD2">
        <w:rPr>
          <w:rFonts w:ascii="Times New Roman" w:hAnsi="Times New Roman" w:cs="Times New Roman"/>
          <w:color w:val="000000"/>
          <w:sz w:val="24"/>
          <w:szCs w:val="24"/>
          <w:lang w:val="uk-UA"/>
        </w:rPr>
        <w:t>я</w:t>
      </w:r>
      <w:r w:rsidRPr="00F35A5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інформації щодо власної діяльності, </w:t>
      </w:r>
      <w:r w:rsidRPr="00FF1F1D">
        <w:rPr>
          <w:rFonts w:ascii="Times New Roman" w:hAnsi="Times New Roman" w:cs="Times New Roman"/>
          <w:color w:val="000000"/>
          <w:sz w:val="24"/>
          <w:szCs w:val="24"/>
          <w:lang w:val="uk-UA"/>
        </w:rPr>
        <w:t>тотож</w:t>
      </w:r>
      <w:r w:rsidRPr="00D96D9B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905739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Pr="00D96D9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35A5E">
        <w:rPr>
          <w:rFonts w:ascii="Times New Roman" w:hAnsi="Times New Roman" w:cs="Times New Roman"/>
          <w:color w:val="000000"/>
          <w:sz w:val="24"/>
          <w:szCs w:val="24"/>
          <w:lang w:val="uk-UA"/>
        </w:rPr>
        <w:t>та схожі позначення, зокрема позначення «Нафтогаз», що може призвести до змішування діяльності</w:t>
      </w:r>
      <w:r w:rsidRPr="00F35A5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Заявника та Відповідача.</w:t>
      </w:r>
    </w:p>
    <w:p w:rsidR="00F35A5E" w:rsidRPr="00F35A5E" w:rsidRDefault="00F35A5E" w:rsidP="00B2569B">
      <w:pPr>
        <w:pStyle w:val="a5"/>
        <w:tabs>
          <w:tab w:val="left" w:pos="1260"/>
        </w:tabs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lang w:val="uk-UA"/>
        </w:rPr>
        <w:t xml:space="preserve">           </w:t>
      </w:r>
      <w:r w:rsidRPr="00F35A5E">
        <w:rPr>
          <w:rFonts w:ascii="Times New Roman" w:hAnsi="Times New Roman" w:cs="Times New Roman"/>
          <w:color w:val="000000" w:themeColor="text1"/>
          <w:sz w:val="24"/>
          <w:lang w:val="uk-UA"/>
        </w:rPr>
        <w:t xml:space="preserve">При цьому наявність інших зареєстрованих знаків для товарів та послуг, наведених Товариством, які містять позначення «Нафтогаз», зважаючи на диспозицію статті 4 Закону та предмет розгляду Справи, не виключає можливості змішування діяльності ТОВ «Нафтогаз Постачання» </w:t>
      </w:r>
      <w:r w:rsidR="00553CD2">
        <w:rPr>
          <w:rFonts w:ascii="Times New Roman" w:hAnsi="Times New Roman" w:cs="Times New Roman"/>
          <w:color w:val="000000" w:themeColor="text1"/>
          <w:sz w:val="24"/>
          <w:lang w:val="uk-UA"/>
        </w:rPr>
        <w:t>і</w:t>
      </w:r>
      <w:r w:rsidR="00553CD2" w:rsidRPr="00F35A5E">
        <w:rPr>
          <w:rFonts w:ascii="Times New Roman" w:hAnsi="Times New Roman" w:cs="Times New Roman"/>
          <w:color w:val="000000" w:themeColor="text1"/>
          <w:sz w:val="24"/>
          <w:lang w:val="uk-UA"/>
        </w:rPr>
        <w:t xml:space="preserve"> </w:t>
      </w:r>
      <w:r w:rsidRPr="00F35A5E">
        <w:rPr>
          <w:rFonts w:ascii="Times New Roman" w:hAnsi="Times New Roman" w:cs="Times New Roman"/>
          <w:color w:val="000000" w:themeColor="text1"/>
          <w:sz w:val="24"/>
          <w:lang w:val="uk-UA"/>
        </w:rPr>
        <w:t xml:space="preserve">ТОВ «Газопостачальна </w:t>
      </w:r>
      <w:r w:rsidR="00553CD2">
        <w:rPr>
          <w:rFonts w:ascii="Times New Roman" w:hAnsi="Times New Roman" w:cs="Times New Roman"/>
          <w:color w:val="000000" w:themeColor="text1"/>
          <w:sz w:val="24"/>
          <w:lang w:val="uk-UA"/>
        </w:rPr>
        <w:t>к</w:t>
      </w:r>
      <w:r w:rsidRPr="00F35A5E">
        <w:rPr>
          <w:rFonts w:ascii="Times New Roman" w:hAnsi="Times New Roman" w:cs="Times New Roman"/>
          <w:color w:val="000000" w:themeColor="text1"/>
          <w:sz w:val="24"/>
          <w:lang w:val="uk-UA"/>
        </w:rPr>
        <w:t xml:space="preserve">омпанія «Нафтогаз України» внаслідок використання </w:t>
      </w:r>
      <w:r w:rsidR="007D42BD">
        <w:rPr>
          <w:rFonts w:ascii="Times New Roman" w:hAnsi="Times New Roman" w:cs="Times New Roman"/>
          <w:color w:val="000000" w:themeColor="text1"/>
          <w:sz w:val="24"/>
          <w:lang w:val="uk-UA"/>
        </w:rPr>
        <w:t>тотожн</w:t>
      </w:r>
      <w:r w:rsidR="00905739">
        <w:rPr>
          <w:rFonts w:ascii="Times New Roman" w:hAnsi="Times New Roman" w:cs="Times New Roman"/>
          <w:color w:val="000000" w:themeColor="text1"/>
          <w:sz w:val="24"/>
          <w:lang w:val="uk-UA"/>
        </w:rPr>
        <w:t>ого</w:t>
      </w:r>
      <w:r w:rsidR="007D42BD">
        <w:rPr>
          <w:rFonts w:ascii="Times New Roman" w:hAnsi="Times New Roman" w:cs="Times New Roman"/>
          <w:color w:val="000000" w:themeColor="text1"/>
          <w:sz w:val="24"/>
          <w:lang w:val="uk-UA"/>
        </w:rPr>
        <w:t xml:space="preserve"> </w:t>
      </w:r>
      <w:r w:rsidR="00553CD2">
        <w:rPr>
          <w:rFonts w:ascii="Times New Roman" w:hAnsi="Times New Roman" w:cs="Times New Roman"/>
          <w:color w:val="000000" w:themeColor="text1"/>
          <w:sz w:val="24"/>
          <w:lang w:val="uk-UA"/>
        </w:rPr>
        <w:t xml:space="preserve">і </w:t>
      </w:r>
      <w:r w:rsidRPr="00F35A5E">
        <w:rPr>
          <w:rFonts w:ascii="Times New Roman" w:hAnsi="Times New Roman" w:cs="Times New Roman"/>
          <w:color w:val="000000" w:themeColor="text1"/>
          <w:sz w:val="24"/>
          <w:lang w:val="uk-UA"/>
        </w:rPr>
        <w:t>схожих позначень</w:t>
      </w:r>
      <w:r w:rsidR="007D42BD">
        <w:rPr>
          <w:rFonts w:ascii="Times New Roman" w:hAnsi="Times New Roman" w:cs="Times New Roman"/>
          <w:color w:val="000000" w:themeColor="text1"/>
          <w:sz w:val="24"/>
          <w:lang w:val="uk-UA"/>
        </w:rPr>
        <w:t xml:space="preserve"> та їх комбінацій</w:t>
      </w:r>
      <w:r w:rsidRPr="00F35A5E">
        <w:rPr>
          <w:rFonts w:ascii="Times New Roman" w:hAnsi="Times New Roman" w:cs="Times New Roman"/>
          <w:color w:val="000000" w:themeColor="text1"/>
          <w:sz w:val="24"/>
          <w:lang w:val="uk-UA"/>
        </w:rPr>
        <w:t>.</w:t>
      </w:r>
    </w:p>
    <w:p w:rsidR="00F35A5E" w:rsidRPr="00B2569B" w:rsidRDefault="00F35A5E" w:rsidP="00B2569B">
      <w:pPr>
        <w:pStyle w:val="a5"/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ind w:left="567"/>
        <w:contextualSpacing w:val="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232323"/>
          <w:spacing w:val="6"/>
          <w:sz w:val="24"/>
          <w:szCs w:val="24"/>
          <w:lang w:val="uk-UA"/>
        </w:rPr>
        <w:t xml:space="preserve">          </w:t>
      </w:r>
      <w:r w:rsidRPr="00F35A5E">
        <w:rPr>
          <w:rFonts w:ascii="Times New Roman" w:hAnsi="Times New Roman" w:cs="Times New Roman"/>
          <w:color w:val="232323"/>
          <w:spacing w:val="6"/>
          <w:sz w:val="24"/>
          <w:szCs w:val="24"/>
          <w:lang w:val="uk-UA"/>
        </w:rPr>
        <w:t xml:space="preserve">Натомість </w:t>
      </w:r>
      <w:r w:rsidR="00072668">
        <w:rPr>
          <w:rFonts w:ascii="Times New Roman" w:hAnsi="Times New Roman" w:cs="Times New Roman"/>
          <w:color w:val="232323"/>
          <w:spacing w:val="6"/>
          <w:sz w:val="24"/>
          <w:szCs w:val="24"/>
          <w:lang w:val="uk-UA"/>
        </w:rPr>
        <w:t>з</w:t>
      </w:r>
      <w:r w:rsidRPr="00F35A5E">
        <w:rPr>
          <w:rFonts w:ascii="Times New Roman" w:hAnsi="Times New Roman" w:cs="Times New Roman"/>
          <w:color w:val="232323"/>
          <w:spacing w:val="6"/>
          <w:sz w:val="24"/>
          <w:szCs w:val="24"/>
          <w:lang w:val="uk-UA"/>
        </w:rPr>
        <w:t xml:space="preserve">аперечення </w:t>
      </w:r>
      <w:r w:rsidRPr="00F35A5E">
        <w:rPr>
          <w:rFonts w:ascii="Times New Roman" w:hAnsi="Times New Roman" w:cs="Times New Roman"/>
          <w:b/>
          <w:color w:val="232323"/>
          <w:spacing w:val="6"/>
          <w:sz w:val="24"/>
          <w:szCs w:val="24"/>
          <w:lang w:val="uk-UA"/>
        </w:rPr>
        <w:t>не містять аргументованих пояснень та</w:t>
      </w:r>
      <w:r w:rsidR="00AA254A">
        <w:rPr>
          <w:rFonts w:ascii="Times New Roman" w:hAnsi="Times New Roman" w:cs="Times New Roman"/>
          <w:b/>
          <w:color w:val="232323"/>
          <w:spacing w:val="6"/>
          <w:sz w:val="24"/>
          <w:szCs w:val="24"/>
          <w:lang w:val="uk-UA"/>
        </w:rPr>
        <w:t>/або</w:t>
      </w:r>
      <w:r w:rsidRPr="00F35A5E">
        <w:rPr>
          <w:rFonts w:ascii="Times New Roman" w:hAnsi="Times New Roman" w:cs="Times New Roman"/>
          <w:b/>
          <w:color w:val="232323"/>
          <w:spacing w:val="6"/>
          <w:sz w:val="24"/>
          <w:szCs w:val="24"/>
          <w:lang w:val="uk-UA"/>
        </w:rPr>
        <w:t xml:space="preserve"> підтвердних документів</w:t>
      </w:r>
      <w:r w:rsidR="00B2569B">
        <w:rPr>
          <w:rFonts w:ascii="Times New Roman" w:hAnsi="Times New Roman" w:cs="Times New Roman"/>
          <w:b/>
          <w:color w:val="232323"/>
          <w:spacing w:val="6"/>
          <w:sz w:val="24"/>
          <w:szCs w:val="24"/>
          <w:lang w:val="uk-UA"/>
        </w:rPr>
        <w:t xml:space="preserve">, які виключають можливість </w:t>
      </w:r>
      <w:r w:rsidRPr="00F35A5E">
        <w:rPr>
          <w:rFonts w:ascii="Times New Roman" w:hAnsi="Times New Roman" w:cs="Times New Roman"/>
          <w:b/>
          <w:color w:val="232323"/>
          <w:spacing w:val="6"/>
          <w:sz w:val="24"/>
          <w:szCs w:val="24"/>
          <w:lang w:val="uk-UA"/>
        </w:rPr>
        <w:t>змішування діяльності Відповідача та Заявника</w:t>
      </w:r>
      <w:r w:rsidRPr="00F35A5E">
        <w:rPr>
          <w:rFonts w:ascii="Times New Roman" w:hAnsi="Times New Roman" w:cs="Times New Roman"/>
          <w:color w:val="232323"/>
          <w:spacing w:val="6"/>
          <w:sz w:val="24"/>
          <w:szCs w:val="24"/>
          <w:lang w:val="uk-UA"/>
        </w:rPr>
        <w:t xml:space="preserve"> за умов  о</w:t>
      </w:r>
      <w:r w:rsidRPr="00F35A5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дночасного</w:t>
      </w:r>
      <w:r w:rsidRPr="00F35A5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використання на одному ринку надання послуг </w:t>
      </w:r>
      <w:r w:rsidRPr="00F35A5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ТОВ «Газопостачальна </w:t>
      </w:r>
      <w:r w:rsidR="00553CD2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к</w:t>
      </w:r>
      <w:r w:rsidRPr="00F35A5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омпанія «Нафтогаз України» і </w:t>
      </w:r>
      <w:r w:rsidR="00D036E8">
        <w:rPr>
          <w:rFonts w:ascii="Times New Roman" w:eastAsia="Calibri" w:hAnsi="Times New Roman" w:cs="Times New Roman"/>
          <w:sz w:val="24"/>
          <w:szCs w:val="24"/>
          <w:lang w:val="uk-UA" w:eastAsia="uk-UA"/>
        </w:rPr>
        <w:br/>
      </w:r>
      <w:r w:rsidRPr="00F35A5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ТОВ «Нафтогаз Постачання»</w:t>
      </w:r>
      <w:r w:rsidRPr="00F35A5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своїх комерційних найменувань, які містять </w:t>
      </w:r>
      <w:r w:rsidRPr="00D96D9B">
        <w:rPr>
          <w:rFonts w:ascii="Times New Roman" w:hAnsi="Times New Roman" w:cs="Times New Roman"/>
          <w:color w:val="000000"/>
          <w:sz w:val="24"/>
          <w:szCs w:val="24"/>
          <w:lang w:val="uk-UA"/>
        </w:rPr>
        <w:t>тотожн</w:t>
      </w:r>
      <w:r w:rsidR="00553CD2" w:rsidRPr="00D96D9B">
        <w:rPr>
          <w:rFonts w:ascii="Times New Roman" w:hAnsi="Times New Roman" w:cs="Times New Roman"/>
          <w:color w:val="000000"/>
          <w:sz w:val="24"/>
          <w:szCs w:val="24"/>
          <w:lang w:val="uk-UA"/>
        </w:rPr>
        <w:t>і</w:t>
      </w:r>
      <w:r w:rsidRPr="00F35A5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та схожі позначення, у тому числі з урахуванням поширення інформації про власну діяльність Відповідача через власний інтернет</w:t>
      </w:r>
      <w:r w:rsidR="00553CD2">
        <w:rPr>
          <w:rFonts w:ascii="Times New Roman" w:hAnsi="Times New Roman" w:cs="Times New Roman"/>
          <w:color w:val="000000"/>
          <w:sz w:val="24"/>
          <w:szCs w:val="24"/>
          <w:lang w:val="uk-UA"/>
        </w:rPr>
        <w:t>-</w:t>
      </w:r>
      <w:r w:rsidRPr="00F35A5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ресурс за посиланням </w:t>
      </w:r>
      <w:r w:rsidR="00D036E8">
        <w:rPr>
          <w:rFonts w:ascii="Times New Roman" w:hAnsi="Times New Roman" w:cs="Times New Roman"/>
          <w:color w:val="000000"/>
          <w:sz w:val="24"/>
          <w:szCs w:val="24"/>
          <w:lang w:val="uk-UA"/>
        </w:rPr>
        <w:br/>
      </w:r>
      <w:hyperlink r:id="rId31" w:history="1">
        <w:r w:rsidR="00D036E8" w:rsidRPr="007E6E07">
          <w:rPr>
            <w:rStyle w:val="a9"/>
            <w:rFonts w:ascii="Times New Roman" w:hAnsi="Times New Roman" w:cs="Times New Roman"/>
            <w:sz w:val="24"/>
            <w:szCs w:val="24"/>
          </w:rPr>
          <w:t>https</w:t>
        </w:r>
        <w:r w:rsidR="00D036E8" w:rsidRPr="007E6E07">
          <w:rPr>
            <w:rStyle w:val="a9"/>
            <w:rFonts w:ascii="Times New Roman" w:hAnsi="Times New Roman" w:cs="Times New Roman"/>
            <w:sz w:val="24"/>
            <w:szCs w:val="24"/>
            <w:lang w:val="uk-UA"/>
          </w:rPr>
          <w:t>://</w:t>
        </w:r>
        <w:r w:rsidR="00D036E8" w:rsidRPr="007E6E07">
          <w:rPr>
            <w:rStyle w:val="a9"/>
            <w:rFonts w:ascii="Times New Roman" w:hAnsi="Times New Roman" w:cs="Times New Roman"/>
            <w:sz w:val="24"/>
            <w:szCs w:val="24"/>
          </w:rPr>
          <w:t>naftogaz</w:t>
        </w:r>
        <w:r w:rsidR="00D036E8" w:rsidRPr="007E6E07">
          <w:rPr>
            <w:rStyle w:val="a9"/>
            <w:rFonts w:ascii="Times New Roman" w:hAnsi="Times New Roman" w:cs="Times New Roman"/>
            <w:sz w:val="24"/>
            <w:szCs w:val="24"/>
            <w:lang w:val="uk-UA"/>
          </w:rPr>
          <w:t>-</w:t>
        </w:r>
        <w:r w:rsidR="00D036E8" w:rsidRPr="007E6E07">
          <w:rPr>
            <w:rStyle w:val="a9"/>
            <w:rFonts w:ascii="Times New Roman" w:hAnsi="Times New Roman" w:cs="Times New Roman"/>
            <w:sz w:val="24"/>
            <w:szCs w:val="24"/>
          </w:rPr>
          <w:t>postach</w:t>
        </w:r>
        <w:r w:rsidR="00D036E8" w:rsidRPr="007E6E07">
          <w:rPr>
            <w:rStyle w:val="a9"/>
            <w:rFonts w:ascii="Times New Roman" w:hAnsi="Times New Roman" w:cs="Times New Roman"/>
            <w:sz w:val="24"/>
            <w:szCs w:val="24"/>
            <w:lang w:val="uk-UA"/>
          </w:rPr>
          <w:t>.</w:t>
        </w:r>
        <w:r w:rsidR="00D036E8" w:rsidRPr="007E6E07">
          <w:rPr>
            <w:rStyle w:val="a9"/>
            <w:rFonts w:ascii="Times New Roman" w:hAnsi="Times New Roman" w:cs="Times New Roman"/>
            <w:sz w:val="24"/>
            <w:szCs w:val="24"/>
          </w:rPr>
          <w:t>com</w:t>
        </w:r>
        <w:r w:rsidR="00D036E8" w:rsidRPr="007E6E07">
          <w:rPr>
            <w:rStyle w:val="a9"/>
            <w:rFonts w:ascii="Times New Roman" w:hAnsi="Times New Roman" w:cs="Times New Roman"/>
            <w:sz w:val="24"/>
            <w:szCs w:val="24"/>
            <w:lang w:val="uk-UA"/>
          </w:rPr>
          <w:t>.</w:t>
        </w:r>
        <w:proofErr w:type="spellStart"/>
        <w:r w:rsidR="00D036E8" w:rsidRPr="007E6E07">
          <w:rPr>
            <w:rStyle w:val="a9"/>
            <w:rFonts w:ascii="Times New Roman" w:hAnsi="Times New Roman" w:cs="Times New Roman"/>
            <w:sz w:val="24"/>
            <w:szCs w:val="24"/>
          </w:rPr>
          <w:t>ua</w:t>
        </w:r>
        <w:proofErr w:type="spellEnd"/>
      </w:hyperlink>
      <w:r w:rsidRPr="00F35A5E">
        <w:rPr>
          <w:rFonts w:ascii="Times New Roman" w:hAnsi="Times New Roman" w:cs="Times New Roman"/>
          <w:color w:val="000000"/>
          <w:sz w:val="24"/>
          <w:szCs w:val="24"/>
          <w:lang w:val="uk-UA"/>
        </w:rPr>
        <w:t>, проведення відповідних рекламних акцій та публікаці</w:t>
      </w:r>
      <w:r w:rsidR="00553CD2">
        <w:rPr>
          <w:rFonts w:ascii="Times New Roman" w:hAnsi="Times New Roman" w:cs="Times New Roman"/>
          <w:color w:val="000000"/>
          <w:sz w:val="24"/>
          <w:szCs w:val="24"/>
          <w:lang w:val="uk-UA"/>
        </w:rPr>
        <w:t>ї</w:t>
      </w:r>
      <w:r w:rsidRPr="00F35A5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у засобах масової інформації, </w:t>
      </w:r>
      <w:r w:rsidR="0016063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що </w:t>
      </w:r>
      <w:r w:rsidRPr="00F35A5E">
        <w:rPr>
          <w:rFonts w:ascii="Times New Roman" w:hAnsi="Times New Roman" w:cs="Times New Roman"/>
          <w:color w:val="000000"/>
          <w:sz w:val="24"/>
          <w:szCs w:val="24"/>
          <w:lang w:val="uk-UA"/>
        </w:rPr>
        <w:t>спрямован</w:t>
      </w:r>
      <w:r w:rsidR="0016063E">
        <w:rPr>
          <w:rFonts w:ascii="Times New Roman" w:hAnsi="Times New Roman" w:cs="Times New Roman"/>
          <w:color w:val="000000"/>
          <w:sz w:val="24"/>
          <w:szCs w:val="24"/>
          <w:lang w:val="uk-UA"/>
        </w:rPr>
        <w:t>о</w:t>
      </w:r>
      <w:r w:rsidRPr="00F35A5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на популяризацію послуг Товариства.</w:t>
      </w:r>
    </w:p>
    <w:p w:rsidR="00F35A5E" w:rsidRPr="00F35A5E" w:rsidRDefault="00F35A5E" w:rsidP="0022234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 </w:t>
      </w:r>
      <w:r w:rsidR="00F150D5" w:rsidRPr="00F35A5E">
        <w:rPr>
          <w:rFonts w:ascii="Times New Roman" w:hAnsi="Times New Roman" w:cs="Times New Roman"/>
          <w:color w:val="000000" w:themeColor="text1"/>
          <w:sz w:val="24"/>
          <w:lang w:val="uk-UA"/>
        </w:rPr>
        <w:t xml:space="preserve">Наступним у </w:t>
      </w:r>
      <w:r w:rsidR="00072668">
        <w:rPr>
          <w:rFonts w:ascii="Times New Roman" w:hAnsi="Times New Roman" w:cs="Times New Roman"/>
          <w:color w:val="000000" w:themeColor="text1"/>
          <w:sz w:val="24"/>
          <w:lang w:val="uk-UA"/>
        </w:rPr>
        <w:t>з</w:t>
      </w:r>
      <w:r w:rsidR="00F150D5" w:rsidRPr="00F35A5E">
        <w:rPr>
          <w:rFonts w:ascii="Times New Roman" w:hAnsi="Times New Roman" w:cs="Times New Roman"/>
          <w:color w:val="000000" w:themeColor="text1"/>
          <w:sz w:val="24"/>
          <w:lang w:val="uk-UA"/>
        </w:rPr>
        <w:t xml:space="preserve">апереченнях Товариство зазначає: </w:t>
      </w:r>
    </w:p>
    <w:p w:rsidR="00F150D5" w:rsidRPr="000D7645" w:rsidRDefault="00F150D5" w:rsidP="000D7645">
      <w:pPr>
        <w:pStyle w:val="a5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lang w:val="uk-UA"/>
        </w:rPr>
      </w:pPr>
      <w:r w:rsidRPr="00F150D5">
        <w:rPr>
          <w:rFonts w:ascii="Times New Roman" w:hAnsi="Times New Roman" w:cs="Times New Roman"/>
          <w:bCs/>
          <w:i/>
          <w:sz w:val="24"/>
          <w:szCs w:val="24"/>
          <w:lang w:val="uk-UA"/>
        </w:rPr>
        <w:t xml:space="preserve"> </w:t>
      </w:r>
      <w:r w:rsidR="00F35A5E">
        <w:rPr>
          <w:rFonts w:ascii="Times New Roman" w:hAnsi="Times New Roman" w:cs="Times New Roman"/>
          <w:bCs/>
          <w:i/>
          <w:sz w:val="24"/>
          <w:szCs w:val="24"/>
          <w:lang w:val="uk-UA"/>
        </w:rPr>
        <w:t>«</w:t>
      </w:r>
      <w:r w:rsidR="00F4394F">
        <w:rPr>
          <w:rFonts w:ascii="Times New Roman" w:hAnsi="Times New Roman" w:cs="Times New Roman"/>
          <w:bCs/>
          <w:i/>
          <w:sz w:val="24"/>
          <w:szCs w:val="24"/>
          <w:lang w:val="uk-UA"/>
        </w:rPr>
        <w:t>в</w:t>
      </w:r>
      <w:r w:rsidR="00F35A5E" w:rsidRPr="00F35A5E">
        <w:rPr>
          <w:rFonts w:ascii="Times New Roman" w:hAnsi="Times New Roman" w:cs="Times New Roman"/>
          <w:bCs/>
          <w:i/>
          <w:sz w:val="24"/>
          <w:szCs w:val="24"/>
          <w:lang w:val="uk-UA"/>
        </w:rPr>
        <w:t>ідповідачем не здійснювались заход</w:t>
      </w:r>
      <w:r w:rsidR="00F35A5E">
        <w:rPr>
          <w:rFonts w:ascii="Times New Roman" w:hAnsi="Times New Roman" w:cs="Times New Roman"/>
          <w:bCs/>
          <w:i/>
          <w:sz w:val="24"/>
          <w:szCs w:val="24"/>
          <w:lang w:val="uk-UA"/>
        </w:rPr>
        <w:t>и</w:t>
      </w:r>
      <w:r w:rsidR="00F35A5E" w:rsidRPr="00F35A5E">
        <w:rPr>
          <w:rFonts w:ascii="Times New Roman" w:hAnsi="Times New Roman" w:cs="Times New Roman"/>
          <w:bCs/>
          <w:i/>
          <w:sz w:val="24"/>
          <w:szCs w:val="24"/>
          <w:lang w:val="uk-UA"/>
        </w:rPr>
        <w:t xml:space="preserve"> щодо повідомлення споживачів про необхідність укласти саме з ними договір послуг постачання газу як з постачальником «останньої надії» або необхідність підписання такого договору для продовження постачання газу як постачальником </w:t>
      </w:r>
      <w:r w:rsidR="00A22EFA">
        <w:rPr>
          <w:rFonts w:ascii="Times New Roman" w:hAnsi="Times New Roman" w:cs="Times New Roman"/>
          <w:bCs/>
          <w:i/>
          <w:sz w:val="24"/>
          <w:szCs w:val="24"/>
          <w:lang w:val="uk-UA"/>
        </w:rPr>
        <w:t>ʺ</w:t>
      </w:r>
      <w:r w:rsidR="00F35A5E" w:rsidRPr="00F35A5E">
        <w:rPr>
          <w:rFonts w:ascii="Times New Roman" w:hAnsi="Times New Roman" w:cs="Times New Roman"/>
          <w:bCs/>
          <w:i/>
          <w:sz w:val="24"/>
          <w:szCs w:val="24"/>
          <w:lang w:val="uk-UA"/>
        </w:rPr>
        <w:t>останньої надії</w:t>
      </w:r>
      <w:r w:rsidR="00A22EFA">
        <w:rPr>
          <w:rFonts w:ascii="Times New Roman" w:hAnsi="Times New Roman" w:cs="Times New Roman"/>
          <w:bCs/>
          <w:i/>
          <w:sz w:val="24"/>
          <w:szCs w:val="24"/>
          <w:lang w:val="uk-UA"/>
        </w:rPr>
        <w:t>ʺ</w:t>
      </w:r>
      <w:r w:rsidR="00F35A5E" w:rsidRPr="00F35A5E">
        <w:rPr>
          <w:rFonts w:ascii="Times New Roman" w:hAnsi="Times New Roman" w:cs="Times New Roman"/>
          <w:bCs/>
          <w:i/>
          <w:sz w:val="24"/>
          <w:szCs w:val="24"/>
          <w:lang w:val="uk-UA"/>
        </w:rPr>
        <w:t xml:space="preserve">, а тому споживачі не могли ототожнювати діяльності Заявника як постачальника </w:t>
      </w:r>
      <w:r w:rsidR="00A22EFA">
        <w:rPr>
          <w:rFonts w:ascii="Times New Roman" w:hAnsi="Times New Roman" w:cs="Times New Roman"/>
          <w:bCs/>
          <w:i/>
          <w:sz w:val="24"/>
          <w:szCs w:val="24"/>
          <w:lang w:val="uk-UA"/>
        </w:rPr>
        <w:t>ʺ</w:t>
      </w:r>
      <w:r w:rsidR="00F35A5E" w:rsidRPr="00F35A5E">
        <w:rPr>
          <w:rFonts w:ascii="Times New Roman" w:hAnsi="Times New Roman" w:cs="Times New Roman"/>
          <w:bCs/>
          <w:i/>
          <w:sz w:val="24"/>
          <w:szCs w:val="24"/>
          <w:lang w:val="uk-UA"/>
        </w:rPr>
        <w:t>останньої надії</w:t>
      </w:r>
      <w:r w:rsidR="00A22EFA">
        <w:rPr>
          <w:rFonts w:ascii="Times New Roman" w:hAnsi="Times New Roman" w:cs="Times New Roman"/>
          <w:bCs/>
          <w:i/>
          <w:sz w:val="24"/>
          <w:szCs w:val="24"/>
          <w:lang w:val="uk-UA"/>
        </w:rPr>
        <w:t>ʺ</w:t>
      </w:r>
      <w:r w:rsidR="00F35A5E" w:rsidRPr="00F35A5E">
        <w:rPr>
          <w:rFonts w:ascii="Times New Roman" w:hAnsi="Times New Roman" w:cs="Times New Roman"/>
          <w:bCs/>
          <w:i/>
          <w:sz w:val="24"/>
          <w:szCs w:val="24"/>
          <w:lang w:val="uk-UA"/>
        </w:rPr>
        <w:t xml:space="preserve"> та Відповідача</w:t>
      </w:r>
      <w:r w:rsidR="00F4394F">
        <w:rPr>
          <w:rFonts w:ascii="Times New Roman" w:hAnsi="Times New Roman" w:cs="Times New Roman"/>
          <w:bCs/>
          <w:i/>
          <w:sz w:val="24"/>
          <w:szCs w:val="24"/>
          <w:lang w:val="uk-UA"/>
        </w:rPr>
        <w:t>»</w:t>
      </w:r>
      <w:r w:rsidR="00A22EFA">
        <w:rPr>
          <w:rFonts w:ascii="Times New Roman" w:hAnsi="Times New Roman" w:cs="Times New Roman"/>
          <w:bCs/>
          <w:sz w:val="24"/>
          <w:szCs w:val="24"/>
          <w:lang w:val="uk-UA"/>
        </w:rPr>
        <w:t>.</w:t>
      </w:r>
    </w:p>
    <w:p w:rsidR="00F4394F" w:rsidRPr="000D7645" w:rsidRDefault="00F35A5E" w:rsidP="000D7645">
      <w:pPr>
        <w:pStyle w:val="a5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lang w:val="uk-UA"/>
        </w:rPr>
      </w:pPr>
      <w:r w:rsidRPr="00F150D5">
        <w:rPr>
          <w:rFonts w:ascii="Times New Roman" w:hAnsi="Times New Roman" w:cs="Times New Roman"/>
          <w:bCs/>
          <w:i/>
          <w:sz w:val="24"/>
          <w:szCs w:val="24"/>
          <w:lang w:val="uk-UA"/>
        </w:rPr>
        <w:lastRenderedPageBreak/>
        <w:t xml:space="preserve"> </w:t>
      </w:r>
      <w:r w:rsidR="00F4394F">
        <w:rPr>
          <w:rFonts w:ascii="Times New Roman" w:hAnsi="Times New Roman" w:cs="Times New Roman"/>
          <w:bCs/>
          <w:i/>
          <w:sz w:val="24"/>
          <w:szCs w:val="24"/>
          <w:lang w:val="uk-UA"/>
        </w:rPr>
        <w:t>«</w:t>
      </w:r>
      <w:r w:rsidRPr="00F150D5">
        <w:rPr>
          <w:rFonts w:ascii="Times New Roman" w:hAnsi="Times New Roman" w:cs="Times New Roman"/>
          <w:bCs/>
          <w:i/>
          <w:sz w:val="24"/>
          <w:szCs w:val="24"/>
          <w:lang w:val="uk-UA"/>
        </w:rPr>
        <w:t>На думку Відповідача</w:t>
      </w:r>
      <w:r w:rsidRPr="007E7302">
        <w:rPr>
          <w:rFonts w:ascii="Times New Roman" w:hAnsi="Times New Roman" w:cs="Times New Roman"/>
          <w:bCs/>
          <w:i/>
          <w:sz w:val="24"/>
          <w:szCs w:val="24"/>
          <w:u w:val="single"/>
          <w:lang w:val="uk-UA"/>
        </w:rPr>
        <w:t>, споживачі укладали комерційні договори з Відповідачем, виходячи із його конкурентних переваг, не через ототожненням його із Заявником, а навпаки виходячи із порівняння якості сервісу Відповідача та Заявника, який вони мали змогу оцінити при автоматичному підключенні до Заявника»</w:t>
      </w:r>
      <w:r w:rsidR="00B527C4">
        <w:rPr>
          <w:rFonts w:ascii="Times New Roman" w:hAnsi="Times New Roman" w:cs="Times New Roman"/>
          <w:bCs/>
          <w:sz w:val="24"/>
          <w:szCs w:val="24"/>
          <w:lang w:val="uk-UA"/>
        </w:rPr>
        <w:t>.</w:t>
      </w:r>
    </w:p>
    <w:p w:rsidR="000D7645" w:rsidRPr="000D7645" w:rsidRDefault="00F35A5E" w:rsidP="00754465">
      <w:pPr>
        <w:pStyle w:val="a5"/>
        <w:numPr>
          <w:ilvl w:val="0"/>
          <w:numId w:val="1"/>
        </w:numPr>
        <w:spacing w:before="120" w:after="120" w:line="240" w:lineRule="auto"/>
        <w:ind w:left="426" w:hanging="426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lang w:val="uk-UA"/>
        </w:rPr>
      </w:pPr>
      <w:r w:rsidRPr="000D7645">
        <w:rPr>
          <w:rFonts w:ascii="Times New Roman" w:hAnsi="Times New Roman" w:cs="Times New Roman"/>
          <w:bCs/>
          <w:i/>
          <w:sz w:val="24"/>
          <w:szCs w:val="24"/>
          <w:lang w:val="uk-UA"/>
        </w:rPr>
        <w:t xml:space="preserve"> «Важливо зазначити, що при різниці в ціні близько 2 грн. за 1 м</w:t>
      </w:r>
      <w:r w:rsidRPr="000D7645">
        <w:rPr>
          <w:rFonts w:ascii="Times New Roman" w:hAnsi="Times New Roman" w:cs="Times New Roman"/>
          <w:bCs/>
          <w:i/>
          <w:sz w:val="24"/>
          <w:szCs w:val="24"/>
          <w:vertAlign w:val="superscript"/>
          <w:lang w:val="uk-UA"/>
        </w:rPr>
        <w:t>3</w:t>
      </w:r>
      <w:r w:rsidRPr="000D7645">
        <w:rPr>
          <w:rFonts w:ascii="Times New Roman" w:hAnsi="Times New Roman" w:cs="Times New Roman"/>
          <w:bCs/>
          <w:i/>
          <w:sz w:val="24"/>
          <w:szCs w:val="24"/>
          <w:lang w:val="uk-UA"/>
        </w:rPr>
        <w:t xml:space="preserve"> між ТОВ </w:t>
      </w:r>
      <w:r w:rsidR="00B527C4">
        <w:rPr>
          <w:rFonts w:ascii="Times New Roman" w:hAnsi="Times New Roman" w:cs="Times New Roman"/>
          <w:bCs/>
          <w:i/>
          <w:sz w:val="24"/>
          <w:szCs w:val="24"/>
          <w:lang w:val="uk-UA"/>
        </w:rPr>
        <w:t>ʺ</w:t>
      </w:r>
      <w:r w:rsidRPr="000D7645">
        <w:rPr>
          <w:rFonts w:ascii="Times New Roman" w:hAnsi="Times New Roman" w:cs="Times New Roman"/>
          <w:bCs/>
          <w:i/>
          <w:sz w:val="24"/>
          <w:szCs w:val="24"/>
          <w:lang w:val="uk-UA"/>
        </w:rPr>
        <w:t xml:space="preserve">ГПК </w:t>
      </w:r>
      <w:r w:rsidR="00B527C4">
        <w:rPr>
          <w:rFonts w:ascii="Times New Roman" w:hAnsi="Times New Roman" w:cs="Times New Roman"/>
          <w:bCs/>
          <w:i/>
          <w:sz w:val="24"/>
          <w:szCs w:val="24"/>
          <w:lang w:val="uk-UA"/>
        </w:rPr>
        <w:t>ʺ</w:t>
      </w:r>
      <w:r w:rsidRPr="000D7645">
        <w:rPr>
          <w:rFonts w:ascii="Times New Roman" w:hAnsi="Times New Roman" w:cs="Times New Roman"/>
          <w:bCs/>
          <w:i/>
          <w:sz w:val="24"/>
          <w:szCs w:val="24"/>
          <w:lang w:val="uk-UA"/>
        </w:rPr>
        <w:t>Нафтогаз Україна</w:t>
      </w:r>
      <w:r w:rsidR="00B527C4">
        <w:rPr>
          <w:rFonts w:ascii="Times New Roman" w:hAnsi="Times New Roman" w:cs="Times New Roman"/>
          <w:bCs/>
          <w:i/>
          <w:sz w:val="24"/>
          <w:szCs w:val="24"/>
          <w:lang w:val="uk-UA"/>
        </w:rPr>
        <w:t>ʺ</w:t>
      </w:r>
      <w:r w:rsidRPr="000D7645">
        <w:rPr>
          <w:rFonts w:ascii="Times New Roman" w:hAnsi="Times New Roman" w:cs="Times New Roman"/>
          <w:bCs/>
          <w:i/>
          <w:sz w:val="24"/>
          <w:szCs w:val="24"/>
          <w:lang w:val="uk-UA"/>
        </w:rPr>
        <w:t xml:space="preserve"> та ТОВ </w:t>
      </w:r>
      <w:r w:rsidR="00B527C4">
        <w:rPr>
          <w:rFonts w:ascii="Times New Roman" w:hAnsi="Times New Roman" w:cs="Times New Roman"/>
          <w:bCs/>
          <w:i/>
          <w:sz w:val="24"/>
          <w:szCs w:val="24"/>
          <w:lang w:val="uk-UA"/>
        </w:rPr>
        <w:t>ʺ</w:t>
      </w:r>
      <w:r w:rsidRPr="000D7645">
        <w:rPr>
          <w:rFonts w:ascii="Times New Roman" w:hAnsi="Times New Roman" w:cs="Times New Roman"/>
          <w:bCs/>
          <w:i/>
          <w:sz w:val="24"/>
          <w:szCs w:val="24"/>
          <w:lang w:val="uk-UA"/>
        </w:rPr>
        <w:t>ЕНЕРГОГАРАНТІЯ</w:t>
      </w:r>
      <w:r w:rsidR="00B527C4">
        <w:rPr>
          <w:rFonts w:ascii="Times New Roman" w:hAnsi="Times New Roman" w:cs="Times New Roman"/>
          <w:bCs/>
          <w:i/>
          <w:sz w:val="24"/>
          <w:szCs w:val="24"/>
          <w:lang w:val="uk-UA"/>
        </w:rPr>
        <w:t>ʺ</w:t>
      </w:r>
      <w:r w:rsidRPr="000D7645">
        <w:rPr>
          <w:rFonts w:ascii="Times New Roman" w:hAnsi="Times New Roman" w:cs="Times New Roman"/>
          <w:bCs/>
          <w:i/>
          <w:sz w:val="24"/>
          <w:szCs w:val="24"/>
          <w:lang w:val="uk-UA"/>
        </w:rPr>
        <w:t xml:space="preserve"> та після зміни назви </w:t>
      </w:r>
      <w:r w:rsidR="00F57AAE" w:rsidRPr="000D7645">
        <w:rPr>
          <w:rFonts w:ascii="Times New Roman" w:hAnsi="Times New Roman" w:cs="Times New Roman"/>
          <w:bCs/>
          <w:i/>
          <w:sz w:val="24"/>
          <w:szCs w:val="24"/>
          <w:lang w:val="uk-UA"/>
        </w:rPr>
        <w:br/>
      </w:r>
      <w:r w:rsidRPr="000D7645">
        <w:rPr>
          <w:rFonts w:ascii="Times New Roman" w:hAnsi="Times New Roman" w:cs="Times New Roman"/>
          <w:bCs/>
          <w:i/>
          <w:sz w:val="24"/>
          <w:szCs w:val="24"/>
          <w:lang w:val="uk-UA"/>
        </w:rPr>
        <w:t xml:space="preserve">ТОВ </w:t>
      </w:r>
      <w:r w:rsidR="00B527C4">
        <w:rPr>
          <w:rFonts w:ascii="Times New Roman" w:hAnsi="Times New Roman" w:cs="Times New Roman"/>
          <w:bCs/>
          <w:i/>
          <w:sz w:val="24"/>
          <w:szCs w:val="24"/>
          <w:lang w:val="uk-UA"/>
        </w:rPr>
        <w:t>ʺ</w:t>
      </w:r>
      <w:r w:rsidRPr="000D7645">
        <w:rPr>
          <w:rFonts w:ascii="Times New Roman" w:hAnsi="Times New Roman" w:cs="Times New Roman"/>
          <w:bCs/>
          <w:i/>
          <w:sz w:val="24"/>
          <w:szCs w:val="24"/>
          <w:lang w:val="uk-UA"/>
        </w:rPr>
        <w:t>ЕНЕРГОГАРАНТІЯ</w:t>
      </w:r>
      <w:r w:rsidR="00B527C4">
        <w:rPr>
          <w:rFonts w:ascii="Times New Roman" w:hAnsi="Times New Roman" w:cs="Times New Roman"/>
          <w:bCs/>
          <w:i/>
          <w:sz w:val="24"/>
          <w:szCs w:val="24"/>
          <w:lang w:val="uk-UA"/>
        </w:rPr>
        <w:t>ʺ</w:t>
      </w:r>
      <w:r w:rsidRPr="000D7645">
        <w:rPr>
          <w:rFonts w:ascii="Times New Roman" w:hAnsi="Times New Roman" w:cs="Times New Roman"/>
          <w:bCs/>
          <w:i/>
          <w:sz w:val="24"/>
          <w:szCs w:val="24"/>
          <w:lang w:val="uk-UA"/>
        </w:rPr>
        <w:t xml:space="preserve"> кількість абонентів зменшилась лише на 898 осіб, що свідчить про задоволеність абонентів якістю наданих послуг з постачання природного газу ТОВ </w:t>
      </w:r>
      <w:r w:rsidR="00B527C4">
        <w:rPr>
          <w:rFonts w:ascii="Times New Roman" w:hAnsi="Times New Roman" w:cs="Times New Roman"/>
          <w:bCs/>
          <w:i/>
          <w:sz w:val="24"/>
          <w:szCs w:val="24"/>
          <w:lang w:val="uk-UA"/>
        </w:rPr>
        <w:t>ʺ</w:t>
      </w:r>
      <w:r w:rsidRPr="000D7645">
        <w:rPr>
          <w:rFonts w:ascii="Times New Roman" w:hAnsi="Times New Roman" w:cs="Times New Roman"/>
          <w:bCs/>
          <w:i/>
          <w:sz w:val="24"/>
          <w:szCs w:val="24"/>
          <w:lang w:val="uk-UA"/>
        </w:rPr>
        <w:t>ЕНЕРГОГАРАНТІЯ</w:t>
      </w:r>
      <w:r w:rsidR="00B527C4">
        <w:rPr>
          <w:rFonts w:ascii="Times New Roman" w:hAnsi="Times New Roman" w:cs="Times New Roman"/>
          <w:bCs/>
          <w:i/>
          <w:sz w:val="24"/>
          <w:szCs w:val="24"/>
          <w:lang w:val="uk-UA"/>
        </w:rPr>
        <w:t>ʺ</w:t>
      </w:r>
      <w:r w:rsidRPr="000D7645">
        <w:rPr>
          <w:rFonts w:ascii="Times New Roman" w:hAnsi="Times New Roman" w:cs="Times New Roman"/>
          <w:bCs/>
          <w:i/>
          <w:sz w:val="24"/>
          <w:szCs w:val="24"/>
          <w:lang w:val="uk-UA"/>
        </w:rPr>
        <w:t xml:space="preserve">, через високий рівень сервісу, при вищій ціні, що пропонує ТОВ </w:t>
      </w:r>
      <w:r w:rsidR="00B527C4">
        <w:rPr>
          <w:rFonts w:ascii="Times New Roman" w:hAnsi="Times New Roman" w:cs="Times New Roman"/>
          <w:bCs/>
          <w:i/>
          <w:sz w:val="24"/>
          <w:szCs w:val="24"/>
          <w:lang w:val="uk-UA"/>
        </w:rPr>
        <w:t>ʺ</w:t>
      </w:r>
      <w:r w:rsidRPr="000D7645">
        <w:rPr>
          <w:rFonts w:ascii="Times New Roman" w:hAnsi="Times New Roman" w:cs="Times New Roman"/>
          <w:bCs/>
          <w:i/>
          <w:sz w:val="24"/>
          <w:szCs w:val="24"/>
          <w:lang w:val="uk-UA"/>
        </w:rPr>
        <w:t xml:space="preserve">ГПК </w:t>
      </w:r>
      <w:r w:rsidR="00B527C4">
        <w:rPr>
          <w:rFonts w:ascii="Times New Roman" w:hAnsi="Times New Roman" w:cs="Times New Roman"/>
          <w:bCs/>
          <w:i/>
          <w:sz w:val="24"/>
          <w:szCs w:val="24"/>
          <w:lang w:val="uk-UA"/>
        </w:rPr>
        <w:t>ʺ</w:t>
      </w:r>
      <w:r w:rsidRPr="000D7645">
        <w:rPr>
          <w:rFonts w:ascii="Times New Roman" w:hAnsi="Times New Roman" w:cs="Times New Roman"/>
          <w:bCs/>
          <w:i/>
          <w:sz w:val="24"/>
          <w:szCs w:val="24"/>
          <w:lang w:val="uk-UA"/>
        </w:rPr>
        <w:t xml:space="preserve">Нафтогаз </w:t>
      </w:r>
      <w:r w:rsidR="000D7645">
        <w:rPr>
          <w:rFonts w:ascii="Times New Roman" w:hAnsi="Times New Roman" w:cs="Times New Roman"/>
          <w:bCs/>
          <w:i/>
          <w:sz w:val="24"/>
          <w:szCs w:val="24"/>
          <w:lang w:val="uk-UA"/>
        </w:rPr>
        <w:t>Україна</w:t>
      </w:r>
      <w:r w:rsidR="00B527C4">
        <w:rPr>
          <w:rFonts w:ascii="Times New Roman" w:hAnsi="Times New Roman" w:cs="Times New Roman"/>
          <w:bCs/>
          <w:i/>
          <w:sz w:val="24"/>
          <w:szCs w:val="24"/>
          <w:lang w:val="uk-UA"/>
        </w:rPr>
        <w:t>"</w:t>
      </w:r>
      <w:r w:rsidR="000D7645">
        <w:rPr>
          <w:rFonts w:ascii="Times New Roman" w:hAnsi="Times New Roman" w:cs="Times New Roman"/>
          <w:bCs/>
          <w:i/>
          <w:sz w:val="24"/>
          <w:szCs w:val="24"/>
          <w:lang w:val="uk-UA"/>
        </w:rPr>
        <w:t>.</w:t>
      </w:r>
      <w:r w:rsidR="000D7645" w:rsidRPr="000D7645">
        <w:rPr>
          <w:rFonts w:ascii="Times New Roman" w:hAnsi="Times New Roman" w:cs="Times New Roman"/>
          <w:bCs/>
          <w:i/>
          <w:sz w:val="24"/>
          <w:szCs w:val="24"/>
          <w:lang w:val="uk-UA"/>
        </w:rPr>
        <w:t xml:space="preserve"> </w:t>
      </w:r>
      <w:r w:rsidRPr="000D7645">
        <w:rPr>
          <w:rFonts w:ascii="Times New Roman" w:hAnsi="Times New Roman" w:cs="Times New Roman"/>
          <w:bCs/>
          <w:i/>
          <w:sz w:val="24"/>
          <w:szCs w:val="24"/>
          <w:lang w:val="uk-UA"/>
        </w:rPr>
        <w:t xml:space="preserve"> </w:t>
      </w:r>
    </w:p>
    <w:p w:rsidR="00F35A5E" w:rsidRPr="000D7645" w:rsidRDefault="00F35A5E" w:rsidP="000D7645">
      <w:pPr>
        <w:pStyle w:val="a5"/>
        <w:spacing w:before="120" w:after="120" w:line="240" w:lineRule="auto"/>
        <w:ind w:left="426"/>
        <w:contextualSpacing w:val="0"/>
        <w:jc w:val="both"/>
        <w:rPr>
          <w:rFonts w:ascii="Times New Roman" w:hAnsi="Times New Roman" w:cs="Times New Roman"/>
          <w:bCs/>
          <w:i/>
          <w:sz w:val="24"/>
          <w:szCs w:val="24"/>
          <w:lang w:val="uk-UA"/>
        </w:rPr>
      </w:pPr>
      <w:r w:rsidRPr="000D7645">
        <w:rPr>
          <w:rFonts w:ascii="Times New Roman" w:hAnsi="Times New Roman" w:cs="Times New Roman"/>
          <w:bCs/>
          <w:i/>
          <w:sz w:val="24"/>
          <w:szCs w:val="24"/>
          <w:lang w:val="uk-UA"/>
        </w:rPr>
        <w:t>Тобто, на думку Відповідача, висновок про зв’язок намірів споживачів щодо замовлення послуг Відповідача з найменуванням, інформацією на сайті Відповідача не можна вважати об’єктивним, так як відповідні відомості не є єдиними та вирішальними для кінцевого споживача, крім того, АМКУ не враховано інші фактори, зокрема, вартість природнього газу на ринку. Відповідно, кількість абонентів Відповідача зменшилась за період з 30.03.2021 по 29.09.2021 року, проте не суттєво та переважною кількістю споживачів не було розірвано договори з постачання природного газу, внаслідок ребрендингу Відповідача».</w:t>
      </w:r>
      <w:r w:rsidR="00F150D5" w:rsidRPr="000D7645">
        <w:rPr>
          <w:rFonts w:ascii="Times New Roman" w:hAnsi="Times New Roman" w:cs="Times New Roman"/>
          <w:color w:val="000000" w:themeColor="text1"/>
          <w:sz w:val="24"/>
          <w:lang w:val="uk-UA"/>
        </w:rPr>
        <w:t xml:space="preserve"> </w:t>
      </w:r>
    </w:p>
    <w:p w:rsidR="00702D56" w:rsidRDefault="00F150D5" w:rsidP="00B2569B">
      <w:pPr>
        <w:pStyle w:val="a5"/>
        <w:numPr>
          <w:ilvl w:val="0"/>
          <w:numId w:val="1"/>
        </w:num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color w:val="000000" w:themeColor="text1"/>
          <w:sz w:val="24"/>
          <w:lang w:val="uk-UA"/>
        </w:rPr>
        <w:t xml:space="preserve"> </w:t>
      </w:r>
      <w:r w:rsidR="00D036E8">
        <w:rPr>
          <w:rFonts w:ascii="Times New Roman" w:hAnsi="Times New Roman" w:cs="Times New Roman"/>
          <w:color w:val="000000" w:themeColor="text1"/>
          <w:sz w:val="24"/>
          <w:lang w:val="uk-UA"/>
        </w:rPr>
        <w:t>Наведені</w:t>
      </w:r>
      <w:r w:rsidR="0093515F">
        <w:rPr>
          <w:rFonts w:ascii="Times New Roman" w:hAnsi="Times New Roman" w:cs="Times New Roman"/>
          <w:color w:val="000000" w:themeColor="text1"/>
          <w:sz w:val="24"/>
          <w:lang w:val="uk-UA"/>
        </w:rPr>
        <w:t xml:space="preserve"> </w:t>
      </w:r>
      <w:r w:rsidR="007E7302">
        <w:rPr>
          <w:rFonts w:ascii="Times New Roman" w:hAnsi="Times New Roman" w:cs="Times New Roman"/>
          <w:color w:val="000000" w:themeColor="text1"/>
          <w:sz w:val="24"/>
          <w:lang w:val="uk-UA"/>
        </w:rPr>
        <w:t xml:space="preserve">Відповідачем </w:t>
      </w:r>
      <w:r w:rsidR="0093515F">
        <w:rPr>
          <w:rFonts w:ascii="Times New Roman" w:hAnsi="Times New Roman" w:cs="Times New Roman"/>
          <w:color w:val="000000" w:themeColor="text1"/>
          <w:sz w:val="24"/>
          <w:lang w:val="uk-UA"/>
        </w:rPr>
        <w:t xml:space="preserve">припущення не спростовують </w:t>
      </w:r>
      <w:r w:rsidR="00AA254A">
        <w:rPr>
          <w:rFonts w:ascii="Times New Roman" w:hAnsi="Times New Roman" w:cs="Times New Roman"/>
          <w:color w:val="000000" w:themeColor="text1"/>
          <w:sz w:val="24"/>
          <w:lang w:val="uk-UA"/>
        </w:rPr>
        <w:t>результат</w:t>
      </w:r>
      <w:r w:rsidR="000F20BC">
        <w:rPr>
          <w:rFonts w:ascii="Times New Roman" w:hAnsi="Times New Roman" w:cs="Times New Roman"/>
          <w:color w:val="000000" w:themeColor="text1"/>
          <w:sz w:val="24"/>
          <w:lang w:val="uk-UA"/>
        </w:rPr>
        <w:t>ів</w:t>
      </w:r>
      <w:r w:rsidR="00AA254A">
        <w:rPr>
          <w:rFonts w:ascii="Times New Roman" w:hAnsi="Times New Roman" w:cs="Times New Roman"/>
          <w:color w:val="000000" w:themeColor="text1"/>
          <w:sz w:val="24"/>
          <w:lang w:val="uk-UA"/>
        </w:rPr>
        <w:t xml:space="preserve"> аналізу </w:t>
      </w:r>
      <w:r w:rsidR="0093515F">
        <w:rPr>
          <w:rFonts w:ascii="Times New Roman" w:hAnsi="Times New Roman" w:cs="Times New Roman"/>
          <w:color w:val="000000" w:themeColor="text1"/>
          <w:sz w:val="24"/>
          <w:lang w:val="uk-UA"/>
        </w:rPr>
        <w:t xml:space="preserve">наявних </w:t>
      </w:r>
      <w:r w:rsidR="003B1282">
        <w:rPr>
          <w:rFonts w:ascii="Times New Roman" w:hAnsi="Times New Roman" w:cs="Times New Roman"/>
          <w:color w:val="000000" w:themeColor="text1"/>
          <w:sz w:val="24"/>
          <w:lang w:val="uk-UA"/>
        </w:rPr>
        <w:t xml:space="preserve">у Справі </w:t>
      </w:r>
      <w:r w:rsidR="0093515F">
        <w:rPr>
          <w:rFonts w:ascii="Times New Roman" w:hAnsi="Times New Roman" w:cs="Times New Roman"/>
          <w:color w:val="000000" w:themeColor="text1"/>
          <w:sz w:val="24"/>
          <w:lang w:val="uk-UA"/>
        </w:rPr>
        <w:t xml:space="preserve">підтвердних документів, отриманих, </w:t>
      </w:r>
      <w:r w:rsidR="000F20BC">
        <w:rPr>
          <w:rFonts w:ascii="Times New Roman" w:hAnsi="Times New Roman" w:cs="Times New Roman"/>
          <w:color w:val="000000" w:themeColor="text1"/>
          <w:sz w:val="24"/>
          <w:lang w:val="uk-UA"/>
        </w:rPr>
        <w:t>зокрема</w:t>
      </w:r>
      <w:r w:rsidR="0093515F">
        <w:rPr>
          <w:rFonts w:ascii="Times New Roman" w:hAnsi="Times New Roman" w:cs="Times New Roman"/>
          <w:color w:val="000000" w:themeColor="text1"/>
          <w:sz w:val="24"/>
          <w:lang w:val="uk-UA"/>
        </w:rPr>
        <w:t>, від Товариства</w:t>
      </w:r>
      <w:r w:rsidR="00AA254A">
        <w:rPr>
          <w:rFonts w:ascii="Times New Roman" w:hAnsi="Times New Roman" w:cs="Times New Roman"/>
          <w:color w:val="000000" w:themeColor="text1"/>
          <w:sz w:val="24"/>
          <w:lang w:val="uk-UA"/>
        </w:rPr>
        <w:t>,</w:t>
      </w:r>
      <w:r w:rsidR="0093515F">
        <w:rPr>
          <w:rFonts w:ascii="Times New Roman" w:hAnsi="Times New Roman" w:cs="Times New Roman"/>
          <w:color w:val="000000" w:themeColor="text1"/>
          <w:sz w:val="24"/>
          <w:lang w:val="uk-UA"/>
        </w:rPr>
        <w:t xml:space="preserve"> </w:t>
      </w:r>
      <w:r w:rsidR="0063022E">
        <w:rPr>
          <w:rFonts w:ascii="Times New Roman" w:hAnsi="Times New Roman" w:cs="Times New Roman"/>
          <w:color w:val="000000" w:themeColor="text1"/>
          <w:sz w:val="24"/>
          <w:lang w:val="uk-UA"/>
        </w:rPr>
        <w:t xml:space="preserve">які свідчать </w:t>
      </w:r>
      <w:r w:rsidR="0093515F">
        <w:rPr>
          <w:rFonts w:ascii="Times New Roman" w:hAnsi="Times New Roman" w:cs="Times New Roman"/>
          <w:color w:val="000000" w:themeColor="text1"/>
          <w:sz w:val="24"/>
          <w:lang w:val="uk-UA"/>
        </w:rPr>
        <w:t>про те, що</w:t>
      </w:r>
      <w:r w:rsidR="0093515F" w:rsidRPr="0093515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</w:t>
      </w:r>
      <w:r w:rsidR="003B1282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за час</w:t>
      </w:r>
      <w:r w:rsidR="0093515F" w:rsidRPr="0093515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використання</w:t>
      </w:r>
      <w:r w:rsidR="003B1282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</w:t>
      </w:r>
      <w:r w:rsidR="003B1282">
        <w:rPr>
          <w:rFonts w:ascii="Times New Roman" w:hAnsi="Times New Roman" w:cs="Times New Roman"/>
          <w:color w:val="000000" w:themeColor="text1"/>
          <w:sz w:val="24"/>
          <w:lang w:val="uk-UA"/>
        </w:rPr>
        <w:t>Відповідачем</w:t>
      </w:r>
      <w:r w:rsidR="003B1282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</w:t>
      </w:r>
      <w:r w:rsidR="0093515F" w:rsidRPr="0093515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позначення «Нафтогаз»</w:t>
      </w:r>
      <w:r w:rsidR="0063022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у комбінації зі схожими позначеннями </w:t>
      </w:r>
      <w:r w:rsidR="0093515F" w:rsidRPr="0093515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та поширення неправдивих повідомлень щодо власної діяльності, зокрема про</w:t>
      </w:r>
      <w:r w:rsidR="00AC5D48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</w:t>
      </w:r>
      <w:r w:rsidR="0076182F" w:rsidRPr="0093515F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AC5D48" w:rsidRPr="00222347">
        <w:rPr>
          <w:rFonts w:ascii="Times New Roman" w:eastAsia="Calibri" w:hAnsi="Times New Roman" w:cs="Times New Roman"/>
          <w:b/>
          <w:i/>
          <w:sz w:val="24"/>
          <w:szCs w:val="24"/>
          <w:lang w:val="uk-UA" w:eastAsia="uk-UA"/>
        </w:rPr>
        <w:t>формування</w:t>
      </w:r>
      <w:r w:rsidR="00AC5D48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</w:t>
      </w:r>
      <w:r w:rsidR="0093515F" w:rsidRPr="0093515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</w:t>
      </w:r>
      <w:r w:rsidR="0093515F" w:rsidRPr="0093515F">
        <w:rPr>
          <w:rFonts w:ascii="Times New Roman" w:hAnsi="Times New Roman" w:cs="Times New Roman"/>
          <w:b/>
          <w:i/>
          <w:sz w:val="24"/>
          <w:szCs w:val="24"/>
          <w:lang w:val="uk-UA"/>
        </w:rPr>
        <w:t>найкращ</w:t>
      </w:r>
      <w:r w:rsidR="00AC5D48">
        <w:rPr>
          <w:rFonts w:ascii="Times New Roman" w:hAnsi="Times New Roman" w:cs="Times New Roman"/>
          <w:b/>
          <w:i/>
          <w:sz w:val="24"/>
          <w:szCs w:val="24"/>
          <w:lang w:val="uk-UA"/>
        </w:rPr>
        <w:t>их</w:t>
      </w:r>
      <w:r w:rsidR="0093515F" w:rsidRPr="0093515F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ринков</w:t>
      </w:r>
      <w:r w:rsidR="00AC5D48">
        <w:rPr>
          <w:rFonts w:ascii="Times New Roman" w:hAnsi="Times New Roman" w:cs="Times New Roman"/>
          <w:b/>
          <w:i/>
          <w:sz w:val="24"/>
          <w:szCs w:val="24"/>
          <w:lang w:val="uk-UA"/>
        </w:rPr>
        <w:t>их</w:t>
      </w:r>
      <w:r w:rsidR="0093515F" w:rsidRPr="0093515F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пропозиці</w:t>
      </w:r>
      <w:r w:rsidR="00AC5D48">
        <w:rPr>
          <w:rFonts w:ascii="Times New Roman" w:hAnsi="Times New Roman" w:cs="Times New Roman"/>
          <w:b/>
          <w:i/>
          <w:sz w:val="24"/>
          <w:szCs w:val="24"/>
          <w:lang w:val="uk-UA"/>
        </w:rPr>
        <w:t>й</w:t>
      </w:r>
      <w:r w:rsidR="0093515F" w:rsidRPr="0093515F">
        <w:rPr>
          <w:rFonts w:ascii="Times New Roman" w:hAnsi="Times New Roman" w:cs="Times New Roman"/>
          <w:b/>
          <w:i/>
          <w:sz w:val="24"/>
          <w:szCs w:val="24"/>
          <w:lang w:val="uk-UA"/>
        </w:rPr>
        <w:t>»</w:t>
      </w:r>
      <w:r w:rsidR="00194BD8">
        <w:rPr>
          <w:rFonts w:ascii="Times New Roman" w:hAnsi="Times New Roman" w:cs="Times New Roman"/>
          <w:b/>
          <w:i/>
          <w:sz w:val="24"/>
          <w:szCs w:val="24"/>
          <w:lang w:val="uk-UA"/>
        </w:rPr>
        <w:t>,</w:t>
      </w:r>
      <w:r w:rsidR="0093515F" w:rsidRPr="0093515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</w:t>
      </w:r>
      <w:r w:rsidR="00194BD8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надання </w:t>
      </w:r>
      <w:r w:rsidR="0093515F" w:rsidRPr="0093515F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93515F" w:rsidRPr="0093515F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найкращого сервісу за найнижчими цінами», </w:t>
      </w:r>
      <w:r w:rsidR="00194BD8">
        <w:rPr>
          <w:rFonts w:ascii="Times New Roman" w:hAnsi="Times New Roman" w:cs="Times New Roman"/>
          <w:sz w:val="24"/>
          <w:szCs w:val="24"/>
          <w:lang w:val="uk-UA"/>
        </w:rPr>
        <w:t>зросла</w:t>
      </w:r>
      <w:r w:rsidR="00002D4A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</w:t>
      </w:r>
      <w:r w:rsidR="0093515F" w:rsidRPr="0093515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кільк</w:t>
      </w:r>
      <w:r w:rsidR="00194BD8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ість</w:t>
      </w:r>
      <w:r w:rsidR="0093515F" w:rsidRPr="0093515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споживачів послуг </w:t>
      </w:r>
      <w:r w:rsidR="003B1282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Товариства</w:t>
      </w:r>
      <w:r w:rsidR="0093515F" w:rsidRPr="00F35A5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, а </w:t>
      </w:r>
      <w:r w:rsidR="00002D4A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після </w:t>
      </w:r>
      <w:r w:rsidR="0093515F" w:rsidRPr="00F35A5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припинення таких дій –</w:t>
      </w:r>
      <w:r w:rsidR="00002D4A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 </w:t>
      </w:r>
      <w:r w:rsidR="0093515F" w:rsidRPr="00F35A5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кільк</w:t>
      </w:r>
      <w:r w:rsidR="00194BD8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ість</w:t>
      </w:r>
      <w:r w:rsidR="0093515F" w:rsidRPr="00F35A5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споживачів послуг Товариства – фізичних осіб</w:t>
      </w:r>
      <w:r w:rsidR="0050111D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</w:t>
      </w:r>
      <w:r w:rsidR="0050111D" w:rsidRPr="00F35A5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скоро</w:t>
      </w:r>
      <w:r w:rsidR="0050111D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тилась</w:t>
      </w:r>
      <w:r w:rsidR="00702D56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.</w:t>
      </w:r>
      <w:r w:rsidR="003A5552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</w:t>
      </w:r>
    </w:p>
    <w:p w:rsidR="0063022E" w:rsidRDefault="00702D56" w:rsidP="00B2569B">
      <w:pPr>
        <w:pStyle w:val="a5"/>
        <w:spacing w:after="12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color w:val="000000" w:themeColor="text1"/>
          <w:sz w:val="24"/>
          <w:lang w:val="uk-UA"/>
        </w:rPr>
        <w:t xml:space="preserve"> </w:t>
      </w:r>
      <w:r w:rsidR="00AA254A">
        <w:rPr>
          <w:rFonts w:ascii="Times New Roman" w:hAnsi="Times New Roman" w:cs="Times New Roman"/>
          <w:color w:val="000000" w:themeColor="text1"/>
          <w:sz w:val="24"/>
          <w:lang w:val="uk-UA"/>
        </w:rPr>
        <w:t>При цьому</w:t>
      </w:r>
      <w:r w:rsidR="0063022E">
        <w:rPr>
          <w:rFonts w:ascii="Times New Roman" w:hAnsi="Times New Roman" w:cs="Times New Roman"/>
          <w:color w:val="000000" w:themeColor="text1"/>
          <w:sz w:val="24"/>
          <w:lang w:val="uk-UA"/>
        </w:rPr>
        <w:t xml:space="preserve"> </w:t>
      </w:r>
      <w:r w:rsidR="0063022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Товариством не надано доказів невідповідності</w:t>
      </w:r>
      <w:r w:rsidR="0063022E" w:rsidRPr="0063022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</w:t>
      </w:r>
      <w:r w:rsidR="0063022E">
        <w:rPr>
          <w:rFonts w:ascii="Times New Roman" w:hAnsi="Times New Roman" w:cs="Times New Roman"/>
          <w:color w:val="000000" w:themeColor="text1"/>
          <w:sz w:val="24"/>
          <w:lang w:val="uk-UA"/>
        </w:rPr>
        <w:t xml:space="preserve">причинно-наслідкового зв’язку </w:t>
      </w:r>
      <w:r w:rsidR="00F30677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щодо</w:t>
      </w:r>
      <w:r w:rsidR="00F30677">
        <w:rPr>
          <w:rFonts w:ascii="Times New Roman" w:hAnsi="Times New Roman" w:cs="Times New Roman"/>
          <w:color w:val="000000" w:themeColor="text1"/>
          <w:sz w:val="24"/>
          <w:lang w:val="uk-UA"/>
        </w:rPr>
        <w:t xml:space="preserve"> </w:t>
      </w:r>
      <w:r w:rsidR="0063022E">
        <w:rPr>
          <w:rFonts w:ascii="Times New Roman" w:hAnsi="Times New Roman" w:cs="Times New Roman"/>
          <w:color w:val="000000" w:themeColor="text1"/>
          <w:sz w:val="24"/>
          <w:lang w:val="uk-UA"/>
        </w:rPr>
        <w:t xml:space="preserve">підстав </w:t>
      </w:r>
      <w:r w:rsidR="00F30677">
        <w:rPr>
          <w:rFonts w:ascii="Times New Roman" w:hAnsi="Times New Roman" w:cs="Times New Roman"/>
          <w:color w:val="000000" w:themeColor="text1"/>
          <w:sz w:val="24"/>
          <w:lang w:val="uk-UA"/>
        </w:rPr>
        <w:t>для</w:t>
      </w:r>
      <w:r w:rsidR="00F30677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</w:t>
      </w:r>
      <w:r w:rsidR="0063022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висновку про </w:t>
      </w:r>
      <w:r w:rsidR="0063022E" w:rsidRPr="00702D56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отримання Відповідачем </w:t>
      </w:r>
      <w:r w:rsidR="0063022E" w:rsidRPr="00702D56">
        <w:rPr>
          <w:rFonts w:ascii="Times New Roman" w:hAnsi="Times New Roman" w:cs="Times New Roman"/>
          <w:sz w:val="24"/>
          <w:szCs w:val="24"/>
          <w:lang w:val="uk-UA"/>
        </w:rPr>
        <w:t xml:space="preserve">необґрунтованих </w:t>
      </w:r>
      <w:r w:rsidR="0063022E" w:rsidRPr="00702D56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конкурентних переваг перед іншими учасниками відповідного ринку за рахунок вчинення </w:t>
      </w:r>
      <w:r w:rsidR="0063022E" w:rsidRPr="00702D56">
        <w:rPr>
          <w:rFonts w:ascii="Times New Roman" w:hAnsi="Times New Roman" w:cs="Times New Roman"/>
          <w:sz w:val="24"/>
          <w:szCs w:val="24"/>
          <w:lang w:val="uk-UA"/>
        </w:rPr>
        <w:t>неправомірних дій</w:t>
      </w:r>
      <w:r w:rsidR="0063022E">
        <w:rPr>
          <w:rFonts w:ascii="Times New Roman" w:hAnsi="Times New Roman" w:cs="Times New Roman"/>
          <w:sz w:val="24"/>
          <w:szCs w:val="24"/>
          <w:lang w:val="uk-UA"/>
        </w:rPr>
        <w:t xml:space="preserve"> Товариства у вигляді</w:t>
      </w:r>
      <w:r w:rsidR="00194BD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3022E">
        <w:rPr>
          <w:rFonts w:ascii="Times New Roman" w:hAnsi="Times New Roman" w:cs="Times New Roman"/>
          <w:sz w:val="24"/>
          <w:szCs w:val="24"/>
          <w:lang w:val="uk-UA"/>
        </w:rPr>
        <w:t xml:space="preserve"> зокрема, поширення </w:t>
      </w:r>
      <w:r w:rsidR="0063022E">
        <w:rPr>
          <w:rFonts w:ascii="Times New Roman" w:hAnsi="Times New Roman" w:cs="Times New Roman"/>
          <w:color w:val="000000" w:themeColor="text1"/>
          <w:sz w:val="24"/>
          <w:lang w:val="uk-UA"/>
        </w:rPr>
        <w:t>неправдивих відомостей щодо цін на послуги</w:t>
      </w:r>
      <w:r w:rsidR="0063022E" w:rsidRPr="00702D56">
        <w:rPr>
          <w:rFonts w:ascii="Times New Roman" w:hAnsi="Times New Roman" w:cs="Times New Roman"/>
          <w:sz w:val="24"/>
          <w:szCs w:val="24"/>
          <w:lang w:val="uk-UA"/>
        </w:rPr>
        <w:t xml:space="preserve">, які </w:t>
      </w:r>
      <w:r w:rsidR="00002D4A">
        <w:rPr>
          <w:rFonts w:ascii="Times New Roman" w:hAnsi="Times New Roman" w:cs="Times New Roman"/>
          <w:sz w:val="24"/>
          <w:szCs w:val="24"/>
          <w:lang w:val="uk-UA"/>
        </w:rPr>
        <w:t xml:space="preserve">можуть </w:t>
      </w:r>
      <w:r w:rsidR="0063022E" w:rsidRPr="00702D56">
        <w:rPr>
          <w:rFonts w:ascii="Times New Roman" w:hAnsi="Times New Roman" w:cs="Times New Roman"/>
          <w:sz w:val="24"/>
          <w:szCs w:val="24"/>
          <w:lang w:val="uk-UA"/>
        </w:rPr>
        <w:t>ма</w:t>
      </w:r>
      <w:r w:rsidR="00002D4A">
        <w:rPr>
          <w:rFonts w:ascii="Times New Roman" w:hAnsi="Times New Roman" w:cs="Times New Roman"/>
          <w:sz w:val="24"/>
          <w:szCs w:val="24"/>
          <w:lang w:val="uk-UA"/>
        </w:rPr>
        <w:t>ти</w:t>
      </w:r>
      <w:r w:rsidR="0063022E" w:rsidRPr="00702D5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3022E" w:rsidRPr="00702D56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суттєвий </w:t>
      </w:r>
      <w:r w:rsidR="0063022E" w:rsidRPr="00702D56">
        <w:rPr>
          <w:rFonts w:ascii="Times New Roman" w:hAnsi="Times New Roman" w:cs="Times New Roman"/>
          <w:sz w:val="24"/>
          <w:szCs w:val="24"/>
          <w:lang w:val="uk-UA"/>
        </w:rPr>
        <w:t xml:space="preserve">вплив на наміри споживачів </w:t>
      </w:r>
      <w:r w:rsidR="000A039A">
        <w:rPr>
          <w:rFonts w:ascii="Times New Roman" w:hAnsi="Times New Roman" w:cs="Times New Roman"/>
          <w:sz w:val="24"/>
          <w:szCs w:val="24"/>
          <w:lang w:val="uk-UA"/>
        </w:rPr>
        <w:t>стосовно</w:t>
      </w:r>
      <w:r w:rsidR="000A039A" w:rsidRPr="00702D5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3022E" w:rsidRPr="00702D56">
        <w:rPr>
          <w:rFonts w:ascii="Times New Roman" w:hAnsi="Times New Roman" w:cs="Times New Roman"/>
          <w:sz w:val="24"/>
          <w:szCs w:val="24"/>
          <w:lang w:val="uk-UA"/>
        </w:rPr>
        <w:t xml:space="preserve">замовлення послуг Відповідача, що відображено </w:t>
      </w:r>
      <w:r w:rsidR="00194BD8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194BD8" w:rsidRPr="00702D5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3022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кореляції кількості залучених споживачів під час вчинення неправомірних дій Відповідачем та</w:t>
      </w:r>
      <w:r w:rsidR="00002D4A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після</w:t>
      </w:r>
      <w:r w:rsidR="0063022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їх припинення. </w:t>
      </w:r>
    </w:p>
    <w:p w:rsidR="007E7302" w:rsidRPr="0067676A" w:rsidRDefault="007E7302" w:rsidP="00B2569B">
      <w:pPr>
        <w:pStyle w:val="a5"/>
        <w:spacing w:before="120" w:after="120" w:line="240" w:lineRule="auto"/>
        <w:ind w:left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color w:val="000000" w:themeColor="text1"/>
          <w:sz w:val="24"/>
          <w:lang w:val="uk-UA"/>
        </w:rPr>
        <w:t>Твердження</w:t>
      </w:r>
      <w:r w:rsidR="00702D56">
        <w:rPr>
          <w:rFonts w:ascii="Times New Roman" w:hAnsi="Times New Roman" w:cs="Times New Roman"/>
          <w:color w:val="000000" w:themeColor="text1"/>
          <w:sz w:val="24"/>
          <w:lang w:val="uk-UA"/>
        </w:rPr>
        <w:t xml:space="preserve"> Товариства</w:t>
      </w:r>
      <w:r w:rsidR="00A27E35">
        <w:rPr>
          <w:rFonts w:ascii="Times New Roman" w:hAnsi="Times New Roman" w:cs="Times New Roman"/>
          <w:color w:val="000000" w:themeColor="text1"/>
          <w:sz w:val="24"/>
          <w:lang w:val="uk-UA"/>
        </w:rPr>
        <w:t xml:space="preserve"> про те</w:t>
      </w:r>
      <w:r w:rsidR="003A5552">
        <w:rPr>
          <w:rFonts w:ascii="Times New Roman" w:hAnsi="Times New Roman" w:cs="Times New Roman"/>
          <w:color w:val="000000" w:themeColor="text1"/>
          <w:sz w:val="24"/>
          <w:lang w:val="uk-UA"/>
        </w:rPr>
        <w:t>,</w:t>
      </w:r>
      <w:r w:rsidR="00702D56">
        <w:rPr>
          <w:rFonts w:ascii="Times New Roman" w:hAnsi="Times New Roman" w:cs="Times New Roman"/>
          <w:color w:val="000000" w:themeColor="text1"/>
          <w:sz w:val="24"/>
          <w:lang w:val="uk-UA"/>
        </w:rPr>
        <w:t xml:space="preserve"> </w:t>
      </w:r>
      <w:r w:rsidR="0093515F" w:rsidRPr="00F35A5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що </w:t>
      </w:r>
      <w:r w:rsidR="00702D56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динаміка, зокрема, зростання </w:t>
      </w:r>
      <w:r w:rsidR="003A5552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кількості</w:t>
      </w:r>
      <w:r w:rsidR="00702D56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споживачів пов’язана виключно з кон’юнктурою ринку </w:t>
      </w:r>
      <w:r w:rsidR="006140DA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і </w:t>
      </w:r>
      <w:r w:rsidR="00702D56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якістю послуг Товариства, 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т</w:t>
      </w:r>
      <w:r w:rsidR="00C77BBD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а </w:t>
      </w:r>
      <w:r w:rsidRPr="007E7302">
        <w:rPr>
          <w:rFonts w:ascii="Times New Roman" w:hAnsi="Times New Roman" w:cs="Times New Roman"/>
          <w:bCs/>
          <w:i/>
          <w:sz w:val="24"/>
          <w:szCs w:val="24"/>
          <w:u w:val="single"/>
          <w:lang w:val="uk-UA"/>
        </w:rPr>
        <w:t xml:space="preserve"> </w:t>
      </w:r>
      <w:r w:rsidR="0067676A">
        <w:rPr>
          <w:rFonts w:ascii="Times New Roman" w:hAnsi="Times New Roman" w:cs="Times New Roman"/>
          <w:bCs/>
          <w:i/>
          <w:sz w:val="24"/>
          <w:szCs w:val="24"/>
          <w:u w:val="single"/>
          <w:lang w:val="uk-UA"/>
        </w:rPr>
        <w:t>«</w:t>
      </w:r>
      <w:r w:rsidRPr="007E7302">
        <w:rPr>
          <w:rFonts w:ascii="Times New Roman" w:hAnsi="Times New Roman" w:cs="Times New Roman"/>
          <w:bCs/>
          <w:i/>
          <w:sz w:val="24"/>
          <w:szCs w:val="24"/>
          <w:u w:val="single"/>
          <w:lang w:val="uk-UA"/>
        </w:rPr>
        <w:t>споживачі укладали комерційні договори з Відповідачем, виходячи із його конкурентних переваг, не через ототожнення його із Заявником, а навпаки</w:t>
      </w:r>
      <w:r w:rsidR="0067676A">
        <w:rPr>
          <w:rFonts w:ascii="Times New Roman" w:hAnsi="Times New Roman" w:cs="Times New Roman"/>
          <w:bCs/>
          <w:i/>
          <w:sz w:val="24"/>
          <w:szCs w:val="24"/>
          <w:u w:val="single"/>
          <w:lang w:val="uk-UA"/>
        </w:rPr>
        <w:t>,</w:t>
      </w:r>
      <w:r w:rsidRPr="007E7302">
        <w:rPr>
          <w:rFonts w:ascii="Times New Roman" w:hAnsi="Times New Roman" w:cs="Times New Roman"/>
          <w:bCs/>
          <w:i/>
          <w:sz w:val="24"/>
          <w:szCs w:val="24"/>
          <w:u w:val="single"/>
          <w:lang w:val="uk-UA"/>
        </w:rPr>
        <w:t xml:space="preserve"> виходячи із порівняння якості сервісу Відповідача та Заявника</w:t>
      </w:r>
      <w:r w:rsidR="0067676A">
        <w:rPr>
          <w:rFonts w:ascii="Times New Roman" w:hAnsi="Times New Roman" w:cs="Times New Roman"/>
          <w:bCs/>
          <w:i/>
          <w:sz w:val="24"/>
          <w:szCs w:val="24"/>
          <w:u w:val="single"/>
          <w:lang w:val="uk-UA"/>
        </w:rPr>
        <w:t>»</w:t>
      </w:r>
      <w:r w:rsidR="0067676A">
        <w:rPr>
          <w:rFonts w:ascii="Times New Roman" w:hAnsi="Times New Roman" w:cs="Times New Roman"/>
          <w:bCs/>
          <w:sz w:val="24"/>
          <w:szCs w:val="24"/>
          <w:u w:val="single"/>
          <w:lang w:val="uk-UA"/>
        </w:rPr>
        <w:t xml:space="preserve">, </w:t>
      </w:r>
      <w:r w:rsidR="00AA254A">
        <w:rPr>
          <w:rFonts w:ascii="Times New Roman" w:hAnsi="Times New Roman" w:cs="Times New Roman"/>
          <w:bCs/>
          <w:sz w:val="24"/>
          <w:szCs w:val="24"/>
          <w:lang w:val="uk-UA"/>
        </w:rPr>
        <w:t>і</w:t>
      </w:r>
      <w:r w:rsidR="0067676A" w:rsidRPr="0067676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не пов’</w:t>
      </w:r>
      <w:r w:rsidR="0067676A">
        <w:rPr>
          <w:rFonts w:ascii="Times New Roman" w:hAnsi="Times New Roman" w:cs="Times New Roman"/>
          <w:bCs/>
          <w:sz w:val="24"/>
          <w:szCs w:val="24"/>
          <w:lang w:val="uk-UA"/>
        </w:rPr>
        <w:t>я</w:t>
      </w:r>
      <w:r w:rsidR="0067676A" w:rsidRPr="0067676A">
        <w:rPr>
          <w:rFonts w:ascii="Times New Roman" w:hAnsi="Times New Roman" w:cs="Times New Roman"/>
          <w:bCs/>
          <w:sz w:val="24"/>
          <w:szCs w:val="24"/>
          <w:lang w:val="uk-UA"/>
        </w:rPr>
        <w:t>зана</w:t>
      </w:r>
      <w:r w:rsidR="00C77BBD" w:rsidRPr="0067676A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</w:t>
      </w:r>
      <w:r w:rsidR="0067676A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і</w:t>
      </w:r>
      <w:r w:rsidR="00C77BBD" w:rsidRPr="0067676A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з вчиненням неправомірних дій, зокрема, </w:t>
      </w:r>
      <w:r w:rsidR="0067676A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у вигляді</w:t>
      </w:r>
      <w:r w:rsidR="00C77BBD" w:rsidRPr="0067676A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введення в оману споживачів щодо найкращих цін на послуги Товариства, не може бути </w:t>
      </w:r>
      <w:r w:rsidR="00B04DAD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взято</w:t>
      </w:r>
      <w:r w:rsidR="00A27E35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до уваги</w:t>
      </w:r>
      <w:r w:rsidR="00C77BBD" w:rsidRPr="0067676A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Комітетом як переважне</w:t>
      </w:r>
      <w:r w:rsidR="00AA254A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,</w:t>
      </w:r>
      <w:r w:rsidR="0063022E" w:rsidRPr="0067676A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всупереч встановленим обставинам Справи.</w:t>
      </w:r>
    </w:p>
    <w:p w:rsidR="00EA4BBF" w:rsidRPr="00EA4BBF" w:rsidRDefault="00EA4BBF" w:rsidP="00B2569B">
      <w:pPr>
        <w:pStyle w:val="a5"/>
        <w:numPr>
          <w:ilvl w:val="0"/>
          <w:numId w:val="1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i/>
          <w:color w:val="000000" w:themeColor="text1"/>
          <w:sz w:val="24"/>
        </w:rPr>
      </w:pPr>
      <w:r>
        <w:rPr>
          <w:rFonts w:ascii="Times New Roman" w:hAnsi="Times New Roman" w:cs="Times New Roman"/>
          <w:color w:val="000000" w:themeColor="text1"/>
          <w:sz w:val="24"/>
          <w:lang w:val="uk-UA"/>
        </w:rPr>
        <w:t xml:space="preserve"> Відповідач також просить </w:t>
      </w:r>
      <w:r w:rsidR="00171E14">
        <w:rPr>
          <w:rFonts w:ascii="Times New Roman" w:hAnsi="Times New Roman" w:cs="Times New Roman"/>
          <w:color w:val="000000" w:themeColor="text1"/>
          <w:sz w:val="24"/>
          <w:lang w:val="uk-UA"/>
        </w:rPr>
        <w:t xml:space="preserve">під час </w:t>
      </w:r>
      <w:r>
        <w:rPr>
          <w:rFonts w:ascii="Times New Roman" w:hAnsi="Times New Roman" w:cs="Times New Roman"/>
          <w:color w:val="000000" w:themeColor="text1"/>
          <w:sz w:val="24"/>
          <w:lang w:val="uk-UA"/>
        </w:rPr>
        <w:t>прийнятт</w:t>
      </w:r>
      <w:r w:rsidR="00171E14">
        <w:rPr>
          <w:rFonts w:ascii="Times New Roman" w:hAnsi="Times New Roman" w:cs="Times New Roman"/>
          <w:color w:val="000000" w:themeColor="text1"/>
          <w:sz w:val="24"/>
          <w:lang w:val="uk-UA"/>
        </w:rPr>
        <w:t>я</w:t>
      </w:r>
      <w:r>
        <w:rPr>
          <w:rFonts w:ascii="Times New Roman" w:hAnsi="Times New Roman" w:cs="Times New Roman"/>
          <w:color w:val="000000" w:themeColor="text1"/>
          <w:sz w:val="24"/>
          <w:lang w:val="uk-UA"/>
        </w:rPr>
        <w:t xml:space="preserve"> рішення у Справі врахувати таке. </w:t>
      </w:r>
    </w:p>
    <w:p w:rsidR="000D7645" w:rsidRDefault="00EA4BBF" w:rsidP="00B2569B">
      <w:pPr>
        <w:pStyle w:val="a5"/>
        <w:spacing w:before="120" w:after="120" w:line="240" w:lineRule="auto"/>
        <w:ind w:left="567"/>
        <w:contextualSpacing w:val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lang w:val="uk-UA"/>
        </w:rPr>
        <w:t xml:space="preserve"> Товариством вжито заходів щодо припинення використання спірних позначень, а саме</w:t>
      </w:r>
      <w:r w:rsidR="00171E14">
        <w:rPr>
          <w:rFonts w:ascii="Times New Roman" w:hAnsi="Times New Roman" w:cs="Times New Roman"/>
          <w:color w:val="000000" w:themeColor="text1"/>
          <w:sz w:val="24"/>
          <w:lang w:val="uk-UA"/>
        </w:rPr>
        <w:t>,</w:t>
      </w:r>
      <w:r>
        <w:rPr>
          <w:rFonts w:ascii="Times New Roman" w:hAnsi="Times New Roman" w:cs="Times New Roman"/>
          <w:color w:val="000000" w:themeColor="text1"/>
          <w:sz w:val="24"/>
          <w:lang w:val="uk-UA"/>
        </w:rPr>
        <w:t xml:space="preserve"> змін</w:t>
      </w:r>
      <w:r w:rsidR="00171E14">
        <w:rPr>
          <w:rFonts w:ascii="Times New Roman" w:hAnsi="Times New Roman" w:cs="Times New Roman"/>
          <w:color w:val="000000" w:themeColor="text1"/>
          <w:sz w:val="24"/>
          <w:lang w:val="uk-UA"/>
        </w:rPr>
        <w:t>ено</w:t>
      </w:r>
      <w:r>
        <w:rPr>
          <w:rFonts w:ascii="Times New Roman" w:hAnsi="Times New Roman" w:cs="Times New Roman"/>
          <w:color w:val="000000" w:themeColor="text1"/>
          <w:sz w:val="24"/>
          <w:lang w:val="uk-UA"/>
        </w:rPr>
        <w:t xml:space="preserve"> комерційн</w:t>
      </w:r>
      <w:r w:rsidR="00171E14">
        <w:rPr>
          <w:rFonts w:ascii="Times New Roman" w:hAnsi="Times New Roman" w:cs="Times New Roman"/>
          <w:color w:val="000000" w:themeColor="text1"/>
          <w:sz w:val="24"/>
          <w:lang w:val="uk-UA"/>
        </w:rPr>
        <w:t>е</w:t>
      </w:r>
      <w:r>
        <w:rPr>
          <w:rFonts w:ascii="Times New Roman" w:hAnsi="Times New Roman" w:cs="Times New Roman"/>
          <w:color w:val="000000" w:themeColor="text1"/>
          <w:sz w:val="24"/>
          <w:lang w:val="uk-UA"/>
        </w:rPr>
        <w:t xml:space="preserve"> найменування</w:t>
      </w:r>
      <w:r w:rsidR="00171E14">
        <w:rPr>
          <w:rFonts w:ascii="Times New Roman" w:hAnsi="Times New Roman" w:cs="Times New Roman"/>
          <w:color w:val="000000" w:themeColor="text1"/>
          <w:sz w:val="24"/>
          <w:lang w:val="uk-UA"/>
        </w:rPr>
        <w:t>:</w:t>
      </w:r>
      <w:r>
        <w:rPr>
          <w:rFonts w:ascii="Times New Roman" w:hAnsi="Times New Roman" w:cs="Times New Roman"/>
          <w:color w:val="000000" w:themeColor="text1"/>
          <w:sz w:val="24"/>
          <w:lang w:val="uk-UA"/>
        </w:rPr>
        <w:t xml:space="preserve"> </w:t>
      </w:r>
      <w:r w:rsidR="00171E14">
        <w:rPr>
          <w:rFonts w:ascii="Times New Roman" w:hAnsi="Times New Roman" w:cs="Times New Roman"/>
          <w:color w:val="000000" w:themeColor="text1"/>
          <w:sz w:val="24"/>
          <w:lang w:val="uk-UA"/>
        </w:rPr>
        <w:t>здійснено</w:t>
      </w:r>
      <w:r>
        <w:rPr>
          <w:rFonts w:ascii="Times New Roman" w:hAnsi="Times New Roman" w:cs="Times New Roman"/>
          <w:color w:val="000000" w:themeColor="text1"/>
          <w:sz w:val="24"/>
          <w:lang w:val="uk-UA"/>
        </w:rPr>
        <w:t xml:space="preserve"> відповідні реєстраційні дії, </w:t>
      </w:r>
      <w:r w:rsidR="00E916FA" w:rsidRPr="00EA4BBF">
        <w:rPr>
          <w:rFonts w:ascii="Times New Roman" w:hAnsi="Times New Roman" w:cs="Times New Roman"/>
          <w:color w:val="000000" w:themeColor="text1"/>
          <w:sz w:val="24"/>
          <w:lang w:val="uk-UA"/>
        </w:rPr>
        <w:t>змін</w:t>
      </w:r>
      <w:r w:rsidR="00171E14">
        <w:rPr>
          <w:rFonts w:ascii="Times New Roman" w:hAnsi="Times New Roman" w:cs="Times New Roman"/>
          <w:color w:val="000000" w:themeColor="text1"/>
          <w:sz w:val="24"/>
          <w:lang w:val="uk-UA"/>
        </w:rPr>
        <w:t>ено</w:t>
      </w:r>
      <w:r w:rsidR="00E916FA" w:rsidRPr="00EA4BBF">
        <w:rPr>
          <w:rFonts w:ascii="Times New Roman" w:hAnsi="Times New Roman" w:cs="Times New Roman"/>
          <w:color w:val="000000" w:themeColor="text1"/>
          <w:sz w:val="24"/>
          <w:lang w:val="uk-UA"/>
        </w:rPr>
        <w:t xml:space="preserve"> доменн</w:t>
      </w:r>
      <w:r w:rsidR="00171E14">
        <w:rPr>
          <w:rFonts w:ascii="Times New Roman" w:hAnsi="Times New Roman" w:cs="Times New Roman"/>
          <w:color w:val="000000" w:themeColor="text1"/>
          <w:sz w:val="24"/>
          <w:lang w:val="uk-UA"/>
        </w:rPr>
        <w:t>е</w:t>
      </w:r>
      <w:r w:rsidR="00E916FA" w:rsidRPr="00EA4BBF">
        <w:rPr>
          <w:rFonts w:ascii="Times New Roman" w:hAnsi="Times New Roman" w:cs="Times New Roman"/>
          <w:color w:val="000000" w:themeColor="text1"/>
          <w:sz w:val="24"/>
          <w:lang w:val="uk-UA"/>
        </w:rPr>
        <w:t xml:space="preserve"> і</w:t>
      </w:r>
      <w:r w:rsidR="00171E14">
        <w:rPr>
          <w:rFonts w:ascii="Times New Roman" w:hAnsi="Times New Roman" w:cs="Times New Roman"/>
          <w:color w:val="000000" w:themeColor="text1"/>
          <w:sz w:val="24"/>
          <w:lang w:val="uk-UA"/>
        </w:rPr>
        <w:t>м'я</w:t>
      </w:r>
      <w:r w:rsidR="00E916FA" w:rsidRPr="00EA4BBF">
        <w:rPr>
          <w:rFonts w:ascii="Times New Roman" w:hAnsi="Times New Roman" w:cs="Times New Roman"/>
          <w:color w:val="000000" w:themeColor="text1"/>
          <w:sz w:val="24"/>
          <w:lang w:val="uk-UA"/>
        </w:rPr>
        <w:t xml:space="preserve"> </w:t>
      </w:r>
      <w:r w:rsidRPr="00EA4BBF">
        <w:rPr>
          <w:rFonts w:ascii="Times New Roman" w:hAnsi="Times New Roman" w:cs="Times New Roman"/>
          <w:sz w:val="24"/>
          <w:lang w:val="uk-UA"/>
        </w:rPr>
        <w:t xml:space="preserve">на </w:t>
      </w:r>
      <w:proofErr w:type="spellStart"/>
      <w:r w:rsidR="00E916FA" w:rsidRPr="00EA4BBF">
        <w:rPr>
          <w:rFonts w:ascii="Times New Roman" w:hAnsi="Times New Roman" w:cs="Times New Roman"/>
          <w:sz w:val="24"/>
          <w:szCs w:val="24"/>
          <w:u w:val="single"/>
        </w:rPr>
        <w:t>energogarantiya</w:t>
      </w:r>
      <w:proofErr w:type="spellEnd"/>
      <w:r w:rsidR="00E916FA" w:rsidRPr="00EA4BBF">
        <w:rPr>
          <w:rFonts w:ascii="Times New Roman" w:hAnsi="Times New Roman" w:cs="Times New Roman"/>
          <w:sz w:val="24"/>
          <w:szCs w:val="24"/>
          <w:u w:val="single"/>
          <w:lang w:val="uk-UA"/>
        </w:rPr>
        <w:t>.</w:t>
      </w:r>
      <w:proofErr w:type="spellStart"/>
      <w:r w:rsidR="00E916FA" w:rsidRPr="00EA4BBF">
        <w:rPr>
          <w:rFonts w:ascii="Times New Roman" w:hAnsi="Times New Roman" w:cs="Times New Roman"/>
          <w:sz w:val="24"/>
          <w:szCs w:val="24"/>
          <w:u w:val="single"/>
        </w:rPr>
        <w:t>com</w:t>
      </w:r>
      <w:proofErr w:type="spellEnd"/>
      <w:r w:rsidRPr="00EA4BBF">
        <w:rPr>
          <w:rFonts w:ascii="Times New Roman" w:hAnsi="Times New Roman" w:cs="Times New Roman"/>
          <w:sz w:val="24"/>
          <w:szCs w:val="24"/>
          <w:lang w:val="uk-UA"/>
        </w:rPr>
        <w:t>, припине</w:t>
      </w:r>
      <w:r w:rsidR="00171E14">
        <w:rPr>
          <w:rFonts w:ascii="Times New Roman" w:hAnsi="Times New Roman" w:cs="Times New Roman"/>
          <w:sz w:val="24"/>
          <w:szCs w:val="24"/>
          <w:lang w:val="uk-UA"/>
        </w:rPr>
        <w:t>но</w:t>
      </w:r>
      <w:r w:rsidR="00E916FA" w:rsidRPr="00EA4BBF">
        <w:rPr>
          <w:rFonts w:ascii="Times New Roman" w:hAnsi="Times New Roman" w:cs="Times New Roman"/>
          <w:i/>
          <w:sz w:val="24"/>
          <w:lang w:val="uk-UA"/>
        </w:rPr>
        <w:t xml:space="preserve"> </w:t>
      </w:r>
      <w:r w:rsidR="00E916FA" w:rsidRPr="00EA4BBF">
        <w:rPr>
          <w:rFonts w:ascii="Times New Roman" w:hAnsi="Times New Roman" w:cs="Times New Roman"/>
          <w:sz w:val="24"/>
          <w:lang w:val="uk-UA"/>
        </w:rPr>
        <w:t xml:space="preserve">поширення відомостей, </w:t>
      </w:r>
      <w:r w:rsidRPr="00EA4BBF">
        <w:rPr>
          <w:rFonts w:ascii="Times New Roman" w:hAnsi="Times New Roman" w:cs="Times New Roman"/>
          <w:sz w:val="24"/>
          <w:lang w:val="uk-UA"/>
        </w:rPr>
        <w:t xml:space="preserve"> визначен</w:t>
      </w:r>
      <w:r w:rsidR="00171E14">
        <w:rPr>
          <w:rFonts w:ascii="Times New Roman" w:hAnsi="Times New Roman" w:cs="Times New Roman"/>
          <w:sz w:val="24"/>
          <w:lang w:val="uk-UA"/>
        </w:rPr>
        <w:t>их</w:t>
      </w:r>
      <w:r w:rsidRPr="00EA4BBF">
        <w:rPr>
          <w:rFonts w:ascii="Times New Roman" w:hAnsi="Times New Roman" w:cs="Times New Roman"/>
          <w:sz w:val="24"/>
          <w:lang w:val="uk-UA"/>
        </w:rPr>
        <w:t xml:space="preserve"> </w:t>
      </w:r>
      <w:r w:rsidR="00171E14">
        <w:rPr>
          <w:rFonts w:ascii="Times New Roman" w:hAnsi="Times New Roman" w:cs="Times New Roman"/>
          <w:sz w:val="24"/>
          <w:lang w:val="uk-UA"/>
        </w:rPr>
        <w:t>у</w:t>
      </w:r>
      <w:r w:rsidR="00171E14" w:rsidRPr="00EA4BBF">
        <w:rPr>
          <w:rFonts w:ascii="Times New Roman" w:hAnsi="Times New Roman" w:cs="Times New Roman"/>
          <w:sz w:val="24"/>
          <w:lang w:val="uk-UA"/>
        </w:rPr>
        <w:t xml:space="preserve"> </w:t>
      </w:r>
      <w:r w:rsidRPr="00EA4BBF">
        <w:rPr>
          <w:rFonts w:ascii="Times New Roman" w:hAnsi="Times New Roman" w:cs="Times New Roman"/>
          <w:sz w:val="24"/>
          <w:lang w:val="uk-UA"/>
        </w:rPr>
        <w:t xml:space="preserve">Поданні як інформація, </w:t>
      </w:r>
      <w:r w:rsidR="00171E14">
        <w:rPr>
          <w:rFonts w:ascii="Times New Roman" w:hAnsi="Times New Roman" w:cs="Times New Roman"/>
          <w:sz w:val="24"/>
          <w:lang w:val="uk-UA"/>
        </w:rPr>
        <w:t>що</w:t>
      </w:r>
      <w:r w:rsidR="00171E14" w:rsidRPr="00EA4BBF">
        <w:rPr>
          <w:rFonts w:ascii="Times New Roman" w:hAnsi="Times New Roman" w:cs="Times New Roman"/>
          <w:sz w:val="24"/>
          <w:lang w:val="uk-UA"/>
        </w:rPr>
        <w:t xml:space="preserve"> </w:t>
      </w:r>
      <w:r w:rsidRPr="00EA4BBF">
        <w:rPr>
          <w:rFonts w:ascii="Times New Roman" w:hAnsi="Times New Roman" w:cs="Times New Roman"/>
          <w:sz w:val="24"/>
          <w:lang w:val="uk-UA"/>
        </w:rPr>
        <w:t>вводить в оману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="00E916FA" w:rsidRPr="00EA4BBF">
        <w:rPr>
          <w:rFonts w:ascii="Times New Roman" w:hAnsi="Times New Roman" w:cs="Times New Roman"/>
          <w:sz w:val="24"/>
          <w:lang w:val="uk-UA"/>
        </w:rPr>
        <w:t xml:space="preserve">зокрема, на </w:t>
      </w:r>
      <w:proofErr w:type="spellStart"/>
      <w:r w:rsidR="00AA254A">
        <w:rPr>
          <w:rFonts w:ascii="Times New Roman" w:hAnsi="Times New Roman" w:cs="Times New Roman"/>
          <w:sz w:val="24"/>
          <w:lang w:val="uk-UA"/>
        </w:rPr>
        <w:t>веб</w:t>
      </w:r>
      <w:r w:rsidR="00E916FA" w:rsidRPr="00EA4BBF">
        <w:rPr>
          <w:rFonts w:ascii="Times New Roman" w:hAnsi="Times New Roman" w:cs="Times New Roman"/>
          <w:sz w:val="24"/>
          <w:lang w:val="uk-UA"/>
        </w:rPr>
        <w:t>сайті</w:t>
      </w:r>
      <w:proofErr w:type="spellEnd"/>
      <w:r w:rsidRPr="00EA4BBF">
        <w:rPr>
          <w:rFonts w:ascii="Times New Roman" w:hAnsi="Times New Roman" w:cs="Times New Roman"/>
          <w:sz w:val="24"/>
          <w:lang w:val="uk-UA"/>
        </w:rPr>
        <w:t>,</w:t>
      </w:r>
      <w:r w:rsidR="00E916FA" w:rsidRPr="00EA4BBF">
        <w:rPr>
          <w:rFonts w:ascii="Times New Roman" w:hAnsi="Times New Roman" w:cs="Times New Roman"/>
          <w:sz w:val="24"/>
          <w:lang w:val="uk-UA"/>
        </w:rPr>
        <w:t xml:space="preserve"> </w:t>
      </w:r>
      <w:r w:rsidRPr="00EA4BBF">
        <w:rPr>
          <w:rFonts w:ascii="Times New Roman" w:hAnsi="Times New Roman" w:cs="Times New Roman"/>
          <w:sz w:val="24"/>
          <w:lang w:val="uk-UA"/>
        </w:rPr>
        <w:t>який</w:t>
      </w:r>
      <w:r w:rsidR="00E916FA" w:rsidRPr="00EA4BBF">
        <w:rPr>
          <w:rFonts w:ascii="Times New Roman" w:hAnsi="Times New Roman" w:cs="Times New Roman"/>
          <w:sz w:val="24"/>
          <w:lang w:val="uk-UA"/>
        </w:rPr>
        <w:t xml:space="preserve"> використовує Товариство у свої</w:t>
      </w:r>
      <w:r>
        <w:rPr>
          <w:rFonts w:ascii="Times New Roman" w:hAnsi="Times New Roman" w:cs="Times New Roman"/>
          <w:sz w:val="24"/>
          <w:lang w:val="uk-UA"/>
        </w:rPr>
        <w:t>й</w:t>
      </w:r>
      <w:r w:rsidR="00E916FA" w:rsidRPr="00EA4BBF">
        <w:rPr>
          <w:rFonts w:ascii="Times New Roman" w:hAnsi="Times New Roman" w:cs="Times New Roman"/>
          <w:sz w:val="24"/>
          <w:lang w:val="uk-UA"/>
        </w:rPr>
        <w:t xml:space="preserve"> господарській діяльності</w:t>
      </w:r>
      <w:r w:rsidR="00171E14">
        <w:rPr>
          <w:rFonts w:ascii="Times New Roman" w:hAnsi="Times New Roman" w:cs="Times New Roman"/>
          <w:sz w:val="24"/>
          <w:lang w:val="uk-UA"/>
        </w:rPr>
        <w:t>:</w:t>
      </w:r>
      <w:r w:rsidR="00E916FA" w:rsidRPr="00EA4BBF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E916FA" w:rsidRPr="00EA4BBF">
        <w:rPr>
          <w:rFonts w:ascii="Times New Roman" w:hAnsi="Times New Roman" w:cs="Times New Roman"/>
          <w:sz w:val="24"/>
          <w:szCs w:val="24"/>
          <w:u w:val="single"/>
        </w:rPr>
        <w:t>energogarantiya</w:t>
      </w:r>
      <w:proofErr w:type="spellEnd"/>
      <w:r w:rsidR="00E916FA" w:rsidRPr="00EA4BBF">
        <w:rPr>
          <w:rFonts w:ascii="Times New Roman" w:hAnsi="Times New Roman" w:cs="Times New Roman"/>
          <w:sz w:val="24"/>
          <w:szCs w:val="24"/>
          <w:u w:val="single"/>
          <w:lang w:val="uk-UA"/>
        </w:rPr>
        <w:t>.</w:t>
      </w:r>
      <w:proofErr w:type="spellStart"/>
      <w:r w:rsidR="00E916FA" w:rsidRPr="00EA4BBF">
        <w:rPr>
          <w:rFonts w:ascii="Times New Roman" w:hAnsi="Times New Roman" w:cs="Times New Roman"/>
          <w:sz w:val="24"/>
          <w:szCs w:val="24"/>
          <w:u w:val="single"/>
        </w:rPr>
        <w:t>com</w:t>
      </w:r>
      <w:proofErr w:type="spellEnd"/>
      <w:r w:rsidR="00FF1D6D" w:rsidRPr="00222347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916FA" w:rsidRPr="00EA4BB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701B65" w:rsidRPr="000D7645" w:rsidRDefault="00701B65" w:rsidP="000D7645">
      <w:pPr>
        <w:pStyle w:val="a5"/>
        <w:spacing w:before="120" w:after="120" w:line="240" w:lineRule="auto"/>
        <w:ind w:left="567"/>
        <w:contextualSpacing w:val="0"/>
        <w:jc w:val="both"/>
        <w:rPr>
          <w:lang w:val="uk-UA"/>
        </w:rPr>
      </w:pPr>
    </w:p>
    <w:p w:rsidR="00FD0B1F" w:rsidRPr="00FD0B1F" w:rsidRDefault="00635F6D" w:rsidP="00222347">
      <w:pPr>
        <w:tabs>
          <w:tab w:val="left" w:pos="540"/>
        </w:tabs>
        <w:spacing w:before="120" w:after="120"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val="uk-UA"/>
        </w:rPr>
        <w:t>8</w:t>
      </w:r>
      <w:r w:rsidR="00FD0B1F" w:rsidRPr="00FD0B1F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val="uk-UA"/>
        </w:rPr>
        <w:t xml:space="preserve">. </w:t>
      </w:r>
      <w:r w:rsidR="004B6E37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val="uk-UA"/>
        </w:rPr>
        <w:t xml:space="preserve">     </w:t>
      </w:r>
      <w:r w:rsidR="00FD0B1F" w:rsidRPr="00FD0B1F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val="uk-UA"/>
        </w:rPr>
        <w:t>ВИСНОВКИ КОМІТЕТУ ТА КВАЛІФІКАЦІЯ ДІЙ ВІДПОВІДАЧА</w:t>
      </w:r>
    </w:p>
    <w:p w:rsidR="00FD0B1F" w:rsidRPr="00FD0B1F" w:rsidRDefault="00635F6D" w:rsidP="00FD0B1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FD0B1F" w:rsidRPr="00FD0B1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Відповідно до статті 4 Закону України «Про захист від недобросовісної конкуренції» неправомірним є використання імені, комерційного (фірмового) найменування, торговельної марки (</w:t>
      </w:r>
      <w:proofErr w:type="spellStart"/>
      <w:r w:rsidR="00FD0B1F" w:rsidRPr="00FD0B1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знака</w:t>
      </w:r>
      <w:proofErr w:type="spellEnd"/>
      <w:r w:rsidR="00FD0B1F" w:rsidRPr="00FD0B1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для товарів і послуг), рекламних матеріалів, оформлення упаковки товарів і періодичних видань, інших позначень без дозволу (згоди) суб’єкта господарювання, який раніше почав використовувати їх або схожі на них позначення у господарській діяльності, що призвело чи може призвести до змішування з діяльністю цього суб’єкта господарювання.</w:t>
      </w:r>
    </w:p>
    <w:p w:rsidR="004B6E37" w:rsidRPr="00FD0B1F" w:rsidRDefault="00635F6D" w:rsidP="004B6E37">
      <w:pPr>
        <w:tabs>
          <w:tab w:val="left" w:pos="1260"/>
        </w:tabs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textAlignment w:val="baseline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</w:p>
    <w:p w:rsidR="00FD0B1F" w:rsidRPr="00AA254A" w:rsidRDefault="003F4B88" w:rsidP="00AA254A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/>
        </w:rPr>
      </w:pPr>
      <w:r w:rsidRPr="00FD0B1F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Відповідно до статті 15</w:t>
      </w:r>
      <w:r w:rsidRPr="00FD0B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uk-UA" w:eastAsia="uk-UA"/>
        </w:rPr>
        <w:t>1</w:t>
      </w:r>
      <w:r w:rsidRPr="00FD0B1F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Закону України «Про захист від недобросовісної конкуренції» поширенням інформації, що вводить в оману, є повідомлення суб’єктом господарювання,   безпосередньо   або   через   іншу   особу,   одній,  кільком особам або</w:t>
      </w:r>
      <w:r w:rsidRPr="004B6E37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Pr="00FD0B1F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невизначеному колу осіб, у тому числі в рекламі, неповних, неточних, неправдивих відомостей, зокрема внаслідок обраного способу їх викладення, замовчування окремих фактів чи нечіткості формулювань, що вплинули або можуть вплинут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и</w:t>
      </w:r>
      <w:r w:rsidRPr="00FD0B1F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на наміри цих осіб щодо придбання (замовлення) чи реалізації (продажу, поставки, виконання, надання) товарів, робіт, послуг цього суб’єкта господарювання.</w:t>
      </w:r>
    </w:p>
    <w:p w:rsidR="00FD0B1F" w:rsidRPr="00FD0B1F" w:rsidRDefault="00FD0B1F" w:rsidP="00FD0B1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/>
        </w:rPr>
      </w:pPr>
      <w:proofErr w:type="spellStart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>Правові</w:t>
      </w:r>
      <w:proofErr w:type="spellEnd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 xml:space="preserve"> засади </w:t>
      </w:r>
      <w:proofErr w:type="spellStart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>функціонування</w:t>
      </w:r>
      <w:proofErr w:type="spellEnd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 xml:space="preserve"> ринку природного газу </w:t>
      </w:r>
      <w:proofErr w:type="spellStart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>України</w:t>
      </w:r>
      <w:proofErr w:type="spellEnd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 xml:space="preserve">, </w:t>
      </w:r>
      <w:proofErr w:type="spellStart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>заснованого</w:t>
      </w:r>
      <w:proofErr w:type="spellEnd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 xml:space="preserve"> на принципах </w:t>
      </w:r>
      <w:proofErr w:type="spellStart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>вільної</w:t>
      </w:r>
      <w:proofErr w:type="spellEnd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>конкуренції</w:t>
      </w:r>
      <w:proofErr w:type="spellEnd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 xml:space="preserve">, </w:t>
      </w:r>
      <w:proofErr w:type="spellStart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>належного</w:t>
      </w:r>
      <w:proofErr w:type="spellEnd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>захисту</w:t>
      </w:r>
      <w:proofErr w:type="spellEnd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 xml:space="preserve"> прав </w:t>
      </w:r>
      <w:proofErr w:type="spellStart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>споживачів</w:t>
      </w:r>
      <w:proofErr w:type="spellEnd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 xml:space="preserve"> та </w:t>
      </w:r>
      <w:proofErr w:type="spellStart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>безпеки</w:t>
      </w:r>
      <w:proofErr w:type="spellEnd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>постачання</w:t>
      </w:r>
      <w:proofErr w:type="spellEnd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 xml:space="preserve"> природного газу, </w:t>
      </w:r>
      <w:proofErr w:type="spellStart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>визначаються</w:t>
      </w:r>
      <w:proofErr w:type="spellEnd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 xml:space="preserve"> Законом </w:t>
      </w:r>
      <w:proofErr w:type="spellStart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>України</w:t>
      </w:r>
      <w:proofErr w:type="spellEnd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r w:rsidRPr="00FD0B1F">
        <w:rPr>
          <w:rFonts w:ascii="Times New Roman" w:eastAsia="Calibri" w:hAnsi="Times New Roman" w:cs="Times New Roman"/>
          <w:color w:val="000000" w:themeColor="text1"/>
          <w:spacing w:val="-3"/>
          <w:sz w:val="24"/>
          <w:szCs w:val="24"/>
          <w:lang w:eastAsia="uk-UA"/>
        </w:rPr>
        <w:t xml:space="preserve">«Про </w:t>
      </w:r>
      <w:proofErr w:type="spellStart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>ринок</w:t>
      </w:r>
      <w:proofErr w:type="spellEnd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 xml:space="preserve"> природного газу».</w:t>
      </w:r>
    </w:p>
    <w:p w:rsidR="00FD0B1F" w:rsidRPr="00FD0B1F" w:rsidRDefault="00FD0B1F" w:rsidP="00FD0B1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/>
        </w:rPr>
      </w:pPr>
      <w:proofErr w:type="spellStart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>Природний</w:t>
      </w:r>
      <w:proofErr w:type="spellEnd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 xml:space="preserve"> газ </w:t>
      </w:r>
      <w:proofErr w:type="spellStart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>використовується</w:t>
      </w:r>
      <w:proofErr w:type="spellEnd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 xml:space="preserve"> як товар, </w:t>
      </w:r>
      <w:proofErr w:type="spellStart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>призначений</w:t>
      </w:r>
      <w:proofErr w:type="spellEnd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 xml:space="preserve"> для </w:t>
      </w:r>
      <w:proofErr w:type="spellStart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>кінцевого</w:t>
      </w:r>
      <w:proofErr w:type="spellEnd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proofErr w:type="spellStart"/>
      <w:proofErr w:type="gramStart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>споживання</w:t>
      </w:r>
      <w:proofErr w:type="spellEnd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 xml:space="preserve">  </w:t>
      </w:r>
      <w:r w:rsidR="00B04DAD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/>
        </w:rPr>
        <w:t>(</w:t>
      </w:r>
      <w:proofErr w:type="spellStart"/>
      <w:proofErr w:type="gramEnd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>задоволення</w:t>
      </w:r>
      <w:proofErr w:type="spellEnd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>побутових</w:t>
      </w:r>
      <w:proofErr w:type="spellEnd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 xml:space="preserve"> потреб </w:t>
      </w:r>
      <w:proofErr w:type="spellStart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>населення</w:t>
      </w:r>
      <w:proofErr w:type="spellEnd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 xml:space="preserve">: </w:t>
      </w:r>
      <w:proofErr w:type="spellStart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>приготування</w:t>
      </w:r>
      <w:proofErr w:type="spellEnd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>їжі</w:t>
      </w:r>
      <w:proofErr w:type="spellEnd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 xml:space="preserve">, </w:t>
      </w:r>
      <w:proofErr w:type="spellStart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>підігріву</w:t>
      </w:r>
      <w:proofErr w:type="spellEnd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 xml:space="preserve"> води та </w:t>
      </w:r>
      <w:proofErr w:type="spellStart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>опалення</w:t>
      </w:r>
      <w:proofErr w:type="spellEnd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>приміщень</w:t>
      </w:r>
      <w:proofErr w:type="spellEnd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 xml:space="preserve">, а </w:t>
      </w:r>
      <w:proofErr w:type="spellStart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>також</w:t>
      </w:r>
      <w:proofErr w:type="spellEnd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 xml:space="preserve"> у </w:t>
      </w:r>
      <w:proofErr w:type="spellStart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>стисненому</w:t>
      </w:r>
      <w:proofErr w:type="spellEnd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>вигляді</w:t>
      </w:r>
      <w:proofErr w:type="spellEnd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 xml:space="preserve"> для </w:t>
      </w:r>
      <w:proofErr w:type="spellStart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>заправ</w:t>
      </w:r>
      <w:r w:rsidR="00B04DAD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/>
        </w:rPr>
        <w:t>ки</w:t>
      </w:r>
      <w:proofErr w:type="spellEnd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>автотранспортних</w:t>
      </w:r>
      <w:proofErr w:type="spellEnd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>засобів</w:t>
      </w:r>
      <w:proofErr w:type="spellEnd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 xml:space="preserve"> на </w:t>
      </w:r>
      <w:proofErr w:type="spellStart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>автомобільних</w:t>
      </w:r>
      <w:proofErr w:type="spellEnd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>газонаповнювальних</w:t>
      </w:r>
      <w:proofErr w:type="spellEnd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>компресорних</w:t>
      </w:r>
      <w:proofErr w:type="spellEnd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>станціях</w:t>
      </w:r>
      <w:proofErr w:type="spellEnd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 xml:space="preserve">), і </w:t>
      </w:r>
      <w:r w:rsidR="004B6E37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/>
        </w:rPr>
        <w:t>як</w:t>
      </w:r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>сировин</w:t>
      </w:r>
      <w:proofErr w:type="spellEnd"/>
      <w:r w:rsidR="004B6E37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/>
        </w:rPr>
        <w:t>а</w:t>
      </w:r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 xml:space="preserve"> (у </w:t>
      </w:r>
      <w:proofErr w:type="spellStart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>хімічній</w:t>
      </w:r>
      <w:proofErr w:type="spellEnd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>промисловості</w:t>
      </w:r>
      <w:proofErr w:type="spellEnd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 xml:space="preserve">, </w:t>
      </w:r>
      <w:proofErr w:type="spellStart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>зокрема</w:t>
      </w:r>
      <w:proofErr w:type="spellEnd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r w:rsidR="004B6E37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/>
        </w:rPr>
        <w:t>під час</w:t>
      </w:r>
      <w:r w:rsidR="004B6E37"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>виробництв</w:t>
      </w:r>
      <w:proofErr w:type="spellEnd"/>
      <w:r w:rsidR="004B6E37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/>
        </w:rPr>
        <w:t>а</w:t>
      </w:r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>мінеральних</w:t>
      </w:r>
      <w:proofErr w:type="spellEnd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 xml:space="preserve"> добрив, а </w:t>
      </w:r>
      <w:proofErr w:type="spellStart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>також</w:t>
      </w:r>
      <w:proofErr w:type="spellEnd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 xml:space="preserve">  </w:t>
      </w:r>
      <w:proofErr w:type="spellStart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>теплової</w:t>
      </w:r>
      <w:proofErr w:type="spellEnd"/>
      <w:r w:rsidRPr="00FD0B1F">
        <w:rPr>
          <w:rFonts w:ascii="Times New Roman" w:eastAsia="Calibri" w:hAnsi="Times New Roman" w:cs="Times New Roman"/>
          <w:color w:val="000000" w:themeColor="text1"/>
          <w:spacing w:val="-5"/>
          <w:sz w:val="24"/>
          <w:szCs w:val="24"/>
          <w:lang w:eastAsia="uk-UA"/>
        </w:rPr>
        <w:t xml:space="preserve"> </w:t>
      </w:r>
      <w:proofErr w:type="spellStart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>енергії</w:t>
      </w:r>
      <w:proofErr w:type="spellEnd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>).</w:t>
      </w:r>
    </w:p>
    <w:p w:rsidR="00FD0B1F" w:rsidRPr="00FD0B1F" w:rsidRDefault="00FD0B1F" w:rsidP="00FD0B1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/>
        </w:rPr>
      </w:pPr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/>
        </w:rPr>
        <w:t>Незалежно від напрямів використання, природний газ</w:t>
      </w:r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perscript"/>
          <w:lang w:val="uk-UA" w:eastAsia="uk-UA"/>
        </w:rPr>
        <w:footnoteReference w:id="8"/>
      </w:r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/>
        </w:rPr>
        <w:t xml:space="preserve"> як товар надходить на ринок</w:t>
      </w:r>
      <w:r w:rsidRPr="00FD0B1F">
        <w:rPr>
          <w:rFonts w:ascii="Times New Roman" w:eastAsia="Calibri" w:hAnsi="Times New Roman" w:cs="Times New Roman"/>
          <w:color w:val="000000" w:themeColor="text1"/>
          <w:spacing w:val="15"/>
          <w:sz w:val="24"/>
          <w:szCs w:val="24"/>
          <w:lang w:val="uk-UA" w:eastAsia="uk-UA"/>
        </w:rPr>
        <w:t xml:space="preserve"> </w:t>
      </w:r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/>
        </w:rPr>
        <w:t>України</w:t>
      </w:r>
      <w:r w:rsidRPr="00FD0B1F">
        <w:rPr>
          <w:rFonts w:ascii="Times New Roman" w:eastAsia="Calibri" w:hAnsi="Times New Roman" w:cs="Times New Roman"/>
          <w:color w:val="000000" w:themeColor="text1"/>
          <w:spacing w:val="18"/>
          <w:sz w:val="24"/>
          <w:szCs w:val="24"/>
          <w:lang w:val="uk-UA" w:eastAsia="uk-UA"/>
        </w:rPr>
        <w:t xml:space="preserve"> </w:t>
      </w:r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/>
        </w:rPr>
        <w:t>внаслідок</w:t>
      </w:r>
      <w:r w:rsidRPr="00FD0B1F">
        <w:rPr>
          <w:rFonts w:ascii="Times New Roman" w:eastAsia="Calibri" w:hAnsi="Times New Roman" w:cs="Times New Roman"/>
          <w:color w:val="000000" w:themeColor="text1"/>
          <w:spacing w:val="18"/>
          <w:sz w:val="24"/>
          <w:szCs w:val="24"/>
          <w:lang w:val="uk-UA" w:eastAsia="uk-UA"/>
        </w:rPr>
        <w:t xml:space="preserve"> </w:t>
      </w:r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/>
        </w:rPr>
        <w:t>пропозиції</w:t>
      </w:r>
      <w:r w:rsidRPr="00FD0B1F">
        <w:rPr>
          <w:rFonts w:ascii="Times New Roman" w:eastAsia="Calibri" w:hAnsi="Times New Roman" w:cs="Times New Roman"/>
          <w:color w:val="000000" w:themeColor="text1"/>
          <w:spacing w:val="17"/>
          <w:sz w:val="24"/>
          <w:szCs w:val="24"/>
          <w:lang w:val="uk-UA" w:eastAsia="uk-UA"/>
        </w:rPr>
        <w:t xml:space="preserve"> </w:t>
      </w:r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/>
        </w:rPr>
        <w:t>оптових</w:t>
      </w:r>
      <w:r w:rsidRPr="00FD0B1F">
        <w:rPr>
          <w:rFonts w:ascii="Times New Roman" w:eastAsia="Calibri" w:hAnsi="Times New Roman" w:cs="Times New Roman"/>
          <w:color w:val="000000" w:themeColor="text1"/>
          <w:spacing w:val="17"/>
          <w:sz w:val="24"/>
          <w:szCs w:val="24"/>
          <w:lang w:val="uk-UA" w:eastAsia="uk-UA"/>
        </w:rPr>
        <w:t xml:space="preserve"> </w:t>
      </w:r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/>
        </w:rPr>
        <w:t>продавців</w:t>
      </w:r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perscript"/>
          <w:lang w:val="uk-UA" w:eastAsia="uk-UA"/>
        </w:rPr>
        <w:footnoteReference w:id="9"/>
      </w:r>
      <w:r w:rsidRPr="00FD0B1F">
        <w:rPr>
          <w:rFonts w:ascii="Times New Roman" w:eastAsia="Calibri" w:hAnsi="Times New Roman" w:cs="Times New Roman"/>
          <w:color w:val="000000" w:themeColor="text1"/>
          <w:spacing w:val="18"/>
          <w:sz w:val="24"/>
          <w:szCs w:val="24"/>
          <w:lang w:val="uk-UA" w:eastAsia="uk-UA"/>
        </w:rPr>
        <w:t xml:space="preserve"> </w:t>
      </w:r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/>
        </w:rPr>
        <w:t>(вітчизнян</w:t>
      </w:r>
      <w:r w:rsidR="006E2446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/>
        </w:rPr>
        <w:t>их</w:t>
      </w:r>
      <w:r w:rsidRPr="00FD0B1F">
        <w:rPr>
          <w:rFonts w:ascii="Times New Roman" w:eastAsia="Calibri" w:hAnsi="Times New Roman" w:cs="Times New Roman"/>
          <w:color w:val="000000" w:themeColor="text1"/>
          <w:spacing w:val="17"/>
          <w:sz w:val="24"/>
          <w:szCs w:val="24"/>
          <w:lang w:val="uk-UA" w:eastAsia="uk-UA"/>
        </w:rPr>
        <w:t xml:space="preserve"> </w:t>
      </w:r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/>
        </w:rPr>
        <w:t>газовидобувн</w:t>
      </w:r>
      <w:r w:rsidR="006E2446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/>
        </w:rPr>
        <w:t xml:space="preserve">их </w:t>
      </w:r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/>
        </w:rPr>
        <w:t>підприємств, імпортер</w:t>
      </w:r>
      <w:r w:rsidR="006E2446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/>
        </w:rPr>
        <w:t>ів</w:t>
      </w:r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/>
        </w:rPr>
        <w:t xml:space="preserve"> або власник</w:t>
      </w:r>
      <w:r w:rsidR="006E2446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/>
        </w:rPr>
        <w:t>ів</w:t>
      </w:r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/>
        </w:rPr>
        <w:t xml:space="preserve"> ресурсу природного газу, які зберігають його в підземних газосховищах).</w:t>
      </w:r>
    </w:p>
    <w:p w:rsidR="00FD0B1F" w:rsidRPr="00FD0B1F" w:rsidRDefault="00FD0B1F" w:rsidP="00FD0B1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/>
        </w:rPr>
      </w:pPr>
      <w:proofErr w:type="spellStart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>Перелік</w:t>
      </w:r>
      <w:proofErr w:type="spellEnd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>ліцензіатів</w:t>
      </w:r>
      <w:proofErr w:type="spellEnd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 xml:space="preserve">, </w:t>
      </w:r>
      <w:proofErr w:type="spellStart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>яким</w:t>
      </w:r>
      <w:proofErr w:type="spellEnd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 xml:space="preserve"> видано </w:t>
      </w:r>
      <w:proofErr w:type="spellStart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>ліцензію</w:t>
      </w:r>
      <w:proofErr w:type="spellEnd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 xml:space="preserve"> на </w:t>
      </w:r>
      <w:proofErr w:type="spellStart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>постачання</w:t>
      </w:r>
      <w:proofErr w:type="spellEnd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 xml:space="preserve"> природного газу, </w:t>
      </w:r>
      <w:proofErr w:type="spellStart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>знаходиться</w:t>
      </w:r>
      <w:proofErr w:type="spellEnd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 xml:space="preserve"> на </w:t>
      </w:r>
      <w:proofErr w:type="spellStart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/>
        </w:rPr>
        <w:t>вебсайті</w:t>
      </w:r>
      <w:proofErr w:type="spellEnd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/>
        </w:rPr>
        <w:t xml:space="preserve"> НКРЕП </w:t>
      </w:r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 xml:space="preserve">за </w:t>
      </w:r>
      <w:proofErr w:type="spellStart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>посиланням</w:t>
      </w:r>
      <w:proofErr w:type="spellEnd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 xml:space="preserve">: </w:t>
      </w:r>
      <w:hyperlink r:id="rId32" w:history="1">
        <w:r w:rsidRPr="00FD0B1F">
          <w:rPr>
            <w:rFonts w:ascii="Times New Roman" w:eastAsia="Calibri" w:hAnsi="Times New Roman" w:cs="Times New Roman"/>
            <w:color w:val="000000" w:themeColor="text1"/>
            <w:sz w:val="24"/>
            <w:szCs w:val="24"/>
            <w:u w:val="single"/>
            <w:lang w:val="en-GB" w:eastAsia="uk-UA"/>
          </w:rPr>
          <w:t>http</w:t>
        </w:r>
        <w:r w:rsidRPr="00FD0B1F">
          <w:rPr>
            <w:rFonts w:ascii="Times New Roman" w:eastAsia="Calibri" w:hAnsi="Times New Roman" w:cs="Times New Roman"/>
            <w:color w:val="000000" w:themeColor="text1"/>
            <w:sz w:val="24"/>
            <w:szCs w:val="24"/>
            <w:u w:val="single"/>
            <w:lang w:eastAsia="uk-UA"/>
          </w:rPr>
          <w:t>://</w:t>
        </w:r>
        <w:r w:rsidRPr="00FD0B1F">
          <w:rPr>
            <w:rFonts w:ascii="Times New Roman" w:eastAsia="Calibri" w:hAnsi="Times New Roman" w:cs="Times New Roman"/>
            <w:color w:val="000000" w:themeColor="text1"/>
            <w:sz w:val="24"/>
            <w:szCs w:val="24"/>
            <w:u w:val="single"/>
            <w:lang w:val="en-GB" w:eastAsia="uk-UA"/>
          </w:rPr>
          <w:t>www</w:t>
        </w:r>
        <w:r w:rsidRPr="00FD0B1F">
          <w:rPr>
            <w:rFonts w:ascii="Times New Roman" w:eastAsia="Calibri" w:hAnsi="Times New Roman" w:cs="Times New Roman"/>
            <w:color w:val="000000" w:themeColor="text1"/>
            <w:sz w:val="24"/>
            <w:szCs w:val="24"/>
            <w:u w:val="single"/>
            <w:lang w:eastAsia="uk-UA"/>
          </w:rPr>
          <w:t>.</w:t>
        </w:r>
        <w:proofErr w:type="spellStart"/>
        <w:r w:rsidRPr="00FD0B1F">
          <w:rPr>
            <w:rFonts w:ascii="Times New Roman" w:eastAsia="Calibri" w:hAnsi="Times New Roman" w:cs="Times New Roman"/>
            <w:color w:val="000000" w:themeColor="text1"/>
            <w:sz w:val="24"/>
            <w:szCs w:val="24"/>
            <w:u w:val="single"/>
            <w:lang w:val="en-GB" w:eastAsia="uk-UA"/>
          </w:rPr>
          <w:t>nerc</w:t>
        </w:r>
        <w:proofErr w:type="spellEnd"/>
        <w:r w:rsidRPr="00FD0B1F">
          <w:rPr>
            <w:rFonts w:ascii="Times New Roman" w:eastAsia="Calibri" w:hAnsi="Times New Roman" w:cs="Times New Roman"/>
            <w:color w:val="000000" w:themeColor="text1"/>
            <w:sz w:val="24"/>
            <w:szCs w:val="24"/>
            <w:u w:val="single"/>
            <w:lang w:eastAsia="uk-UA"/>
          </w:rPr>
          <w:t>.</w:t>
        </w:r>
        <w:r w:rsidRPr="00FD0B1F">
          <w:rPr>
            <w:rFonts w:ascii="Times New Roman" w:eastAsia="Calibri" w:hAnsi="Times New Roman" w:cs="Times New Roman"/>
            <w:color w:val="000000" w:themeColor="text1"/>
            <w:sz w:val="24"/>
            <w:szCs w:val="24"/>
            <w:u w:val="single"/>
            <w:lang w:val="en-GB" w:eastAsia="uk-UA"/>
          </w:rPr>
          <w:t>gov</w:t>
        </w:r>
        <w:r w:rsidRPr="00FD0B1F">
          <w:rPr>
            <w:rFonts w:ascii="Times New Roman" w:eastAsia="Calibri" w:hAnsi="Times New Roman" w:cs="Times New Roman"/>
            <w:color w:val="000000" w:themeColor="text1"/>
            <w:sz w:val="24"/>
            <w:szCs w:val="24"/>
            <w:u w:val="single"/>
            <w:lang w:eastAsia="uk-UA"/>
          </w:rPr>
          <w:t>.</w:t>
        </w:r>
        <w:proofErr w:type="spellStart"/>
        <w:r w:rsidRPr="00FD0B1F">
          <w:rPr>
            <w:rFonts w:ascii="Times New Roman" w:eastAsia="Calibri" w:hAnsi="Times New Roman" w:cs="Times New Roman"/>
            <w:color w:val="000000" w:themeColor="text1"/>
            <w:sz w:val="24"/>
            <w:szCs w:val="24"/>
            <w:u w:val="single"/>
            <w:lang w:val="en-GB" w:eastAsia="uk-UA"/>
          </w:rPr>
          <w:t>ua</w:t>
        </w:r>
        <w:proofErr w:type="spellEnd"/>
        <w:r w:rsidRPr="00FD0B1F">
          <w:rPr>
            <w:rFonts w:ascii="Times New Roman" w:eastAsia="Calibri" w:hAnsi="Times New Roman" w:cs="Times New Roman"/>
            <w:color w:val="000000" w:themeColor="text1"/>
            <w:sz w:val="24"/>
            <w:szCs w:val="24"/>
            <w:u w:val="single"/>
            <w:lang w:eastAsia="uk-UA"/>
          </w:rPr>
          <w:t>/?</w:t>
        </w:r>
        <w:r w:rsidRPr="00FD0B1F">
          <w:rPr>
            <w:rFonts w:ascii="Times New Roman" w:eastAsia="Calibri" w:hAnsi="Times New Roman" w:cs="Times New Roman"/>
            <w:color w:val="000000" w:themeColor="text1"/>
            <w:sz w:val="24"/>
            <w:szCs w:val="24"/>
            <w:u w:val="single"/>
            <w:lang w:val="en-GB" w:eastAsia="uk-UA"/>
          </w:rPr>
          <w:t>id</w:t>
        </w:r>
        <w:r w:rsidRPr="00FD0B1F">
          <w:rPr>
            <w:rFonts w:ascii="Times New Roman" w:eastAsia="Calibri" w:hAnsi="Times New Roman" w:cs="Times New Roman"/>
            <w:color w:val="000000" w:themeColor="text1"/>
            <w:sz w:val="24"/>
            <w:szCs w:val="24"/>
            <w:u w:val="single"/>
            <w:lang w:eastAsia="uk-UA"/>
          </w:rPr>
          <w:t>=11957</w:t>
        </w:r>
      </w:hyperlink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u w:val="single"/>
          <w:lang w:val="uk-UA" w:eastAsia="uk-UA"/>
        </w:rPr>
        <w:t>.</w:t>
      </w:r>
    </w:p>
    <w:p w:rsidR="00FD0B1F" w:rsidRPr="00FD0B1F" w:rsidRDefault="00FD0B1F" w:rsidP="00FD0B1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/>
        </w:rPr>
      </w:pPr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/>
        </w:rPr>
        <w:t xml:space="preserve">Відтак ринок торгівлі природним газом через місцеві (локальні) трубопроводи для споживачів є лібералізованим та конкурентним, що надає можливість споживачам природного газу обирати між кількома постачальниками, має забезпечити функціонування ринку на конкурентних засадах, встановити рівні умови для </w:t>
      </w:r>
      <w:r w:rsidRPr="00FD0B1F">
        <w:rPr>
          <w:rFonts w:ascii="Times New Roman" w:eastAsia="Calibri" w:hAnsi="Times New Roman" w:cs="Times New Roman"/>
          <w:color w:val="000000" w:themeColor="text1"/>
          <w:spacing w:val="-3"/>
          <w:sz w:val="24"/>
          <w:szCs w:val="24"/>
          <w:lang w:val="uk-UA" w:eastAsia="uk-UA"/>
        </w:rPr>
        <w:t xml:space="preserve">всіх </w:t>
      </w:r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/>
        </w:rPr>
        <w:t>учасників ринку та зробити цей ринок прозорим і відкритим.</w:t>
      </w:r>
    </w:p>
    <w:p w:rsidR="00FD0B1F" w:rsidRPr="00FD0B1F" w:rsidRDefault="00FD0B1F" w:rsidP="00FD0B1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/>
        </w:rPr>
      </w:pPr>
      <w:r w:rsidRPr="00FD0B1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lastRenderedPageBreak/>
        <w:t xml:space="preserve">Матеріалами Справи встановлено, що </w:t>
      </w:r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/>
        </w:rPr>
        <w:t>основною господарською діяльністю Заявника та Відповідача є</w:t>
      </w:r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ru-RU"/>
        </w:rPr>
        <w:t xml:space="preserve"> торгівля газом через місцеві (локальні) трубопроводи, що відповідає класифікації 35.23 за КВЕД, отже,</w:t>
      </w:r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/>
        </w:rPr>
        <w:t xml:space="preserve"> обидва суб’єкти господарювання здійснюють однакові види діяльності на одному й тому ж ринку.</w:t>
      </w:r>
    </w:p>
    <w:p w:rsidR="00FD0B1F" w:rsidRPr="00701B65" w:rsidRDefault="00FD0B1F" w:rsidP="00FD0B1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/>
        </w:rPr>
      </w:pPr>
      <w:r w:rsidRPr="00FD0B1F">
        <w:rPr>
          <w:rFonts w:ascii="Times New Roman" w:eastAsia="Calibri" w:hAnsi="Times New Roman" w:cs="Times New Roman"/>
          <w:color w:val="000000" w:themeColor="text1"/>
          <w:spacing w:val="-7"/>
          <w:sz w:val="24"/>
          <w:szCs w:val="24"/>
          <w:lang w:val="uk-UA" w:eastAsia="uk-UA"/>
        </w:rPr>
        <w:t xml:space="preserve">Надана Заявником інформація свідчить про </w:t>
      </w:r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/>
        </w:rPr>
        <w:t xml:space="preserve">набуття ним </w:t>
      </w:r>
      <w:r w:rsidR="00701B65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/>
        </w:rPr>
        <w:t>визначеної</w:t>
      </w:r>
      <w:r w:rsidR="00701B65"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/>
        </w:rPr>
        <w:t>кількості контрагентів</w:t>
      </w:r>
      <w:r w:rsidRPr="00FD0B1F">
        <w:rPr>
          <w:rFonts w:ascii="Times New Roman" w:eastAsia="Calibri" w:hAnsi="Times New Roman" w:cs="Times New Roman"/>
          <w:color w:val="000000" w:themeColor="text1"/>
          <w:spacing w:val="-7"/>
          <w:sz w:val="24"/>
          <w:szCs w:val="24"/>
          <w:lang w:val="uk-UA" w:eastAsia="uk-UA"/>
        </w:rPr>
        <w:t xml:space="preserve"> за час здійснення господарської діяльності </w:t>
      </w:r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/>
        </w:rPr>
        <w:t>та</w:t>
      </w:r>
      <w:r w:rsidRPr="00FD0B1F">
        <w:rPr>
          <w:rFonts w:ascii="Times New Roman" w:eastAsia="Calibri" w:hAnsi="Times New Roman" w:cs="Times New Roman"/>
          <w:color w:val="000000" w:themeColor="text1"/>
          <w:spacing w:val="-7"/>
          <w:sz w:val="24"/>
          <w:szCs w:val="24"/>
          <w:lang w:val="uk-UA" w:eastAsia="uk-UA"/>
        </w:rPr>
        <w:t xml:space="preserve"> </w:t>
      </w:r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/>
        </w:rPr>
        <w:t xml:space="preserve">наявність у ТОВ </w:t>
      </w:r>
      <w:r w:rsidR="00BF205B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/>
        </w:rPr>
        <w:t>«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Газопостачальна </w:t>
      </w:r>
      <w:r w:rsidR="00BF205B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>омпанія</w:t>
      </w:r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/>
        </w:rPr>
        <w:t xml:space="preserve"> «Нафтогаз України» напрацьованої ділової репутації</w:t>
      </w:r>
      <w:r w:rsidRPr="00FD0B1F">
        <w:rPr>
          <w:rFonts w:ascii="Times New Roman" w:eastAsia="Calibri" w:hAnsi="Times New Roman" w:cs="Times New Roman"/>
          <w:color w:val="000000" w:themeColor="text1"/>
          <w:spacing w:val="-7"/>
          <w:sz w:val="24"/>
          <w:szCs w:val="24"/>
          <w:lang w:val="uk-UA" w:eastAsia="uk-UA"/>
        </w:rPr>
        <w:t>.</w:t>
      </w:r>
    </w:p>
    <w:p w:rsidR="00701B65" w:rsidRPr="00EE065F" w:rsidRDefault="00701B65" w:rsidP="00701B65">
      <w:p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/>
        </w:rPr>
      </w:pPr>
    </w:p>
    <w:p w:rsidR="00FD0B1F" w:rsidRPr="00FD0B1F" w:rsidRDefault="00FD0B1F" w:rsidP="00FD0B1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color w:val="C00000"/>
          <w:sz w:val="24"/>
          <w:szCs w:val="24"/>
          <w:lang w:val="uk-UA" w:eastAsia="uk-UA"/>
        </w:rPr>
      </w:pPr>
      <w:r w:rsidRPr="00FD0B1F">
        <w:rPr>
          <w:rFonts w:ascii="Times New Roman" w:hAnsi="Times New Roman" w:cs="Times New Roman"/>
          <w:spacing w:val="-7"/>
          <w:sz w:val="24"/>
          <w:szCs w:val="24"/>
          <w:lang w:val="uk-UA"/>
        </w:rPr>
        <w:t xml:space="preserve">Про початок використання </w:t>
      </w:r>
      <w:r w:rsidR="006C4B7A">
        <w:rPr>
          <w:rFonts w:ascii="Times New Roman" w:hAnsi="Times New Roman" w:cs="Times New Roman"/>
          <w:spacing w:val="-7"/>
          <w:sz w:val="24"/>
          <w:szCs w:val="24"/>
          <w:lang w:val="uk-UA"/>
        </w:rPr>
        <w:t>в</w:t>
      </w:r>
      <w:r w:rsidR="006C4B7A" w:rsidRPr="00FD0B1F">
        <w:rPr>
          <w:rFonts w:ascii="Times New Roman" w:hAnsi="Times New Roman" w:cs="Times New Roman"/>
          <w:spacing w:val="-7"/>
          <w:sz w:val="24"/>
          <w:szCs w:val="24"/>
          <w:lang w:val="uk-UA"/>
        </w:rPr>
        <w:t xml:space="preserve"> </w:t>
      </w:r>
      <w:r w:rsidRPr="00FD0B1F">
        <w:rPr>
          <w:rFonts w:ascii="Times New Roman" w:hAnsi="Times New Roman" w:cs="Times New Roman"/>
          <w:spacing w:val="-7"/>
          <w:sz w:val="24"/>
          <w:szCs w:val="24"/>
          <w:lang w:val="uk-UA"/>
        </w:rPr>
        <w:t>господарській діяльності ТОВ «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Газопостачальна </w:t>
      </w:r>
      <w:r w:rsidR="006C4B7A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омпанія </w:t>
      </w:r>
      <w:r w:rsidRPr="00FD0B1F">
        <w:rPr>
          <w:rFonts w:ascii="Times New Roman" w:hAnsi="Times New Roman" w:cs="Times New Roman"/>
          <w:spacing w:val="-7"/>
          <w:sz w:val="24"/>
          <w:szCs w:val="24"/>
          <w:lang w:val="uk-UA"/>
        </w:rPr>
        <w:t xml:space="preserve"> «Нафтогаз України» </w:t>
      </w:r>
      <w:bookmarkStart w:id="31" w:name="_Hlk75963178"/>
      <w:r w:rsidRPr="00FD0B1F">
        <w:rPr>
          <w:rFonts w:ascii="Times New Roman" w:hAnsi="Times New Roman" w:cs="Times New Roman"/>
          <w:spacing w:val="-7"/>
          <w:sz w:val="24"/>
          <w:szCs w:val="24"/>
          <w:lang w:val="uk-UA"/>
        </w:rPr>
        <w:t>позначення «Нафтогаз»</w:t>
      </w:r>
      <w:bookmarkEnd w:id="31"/>
      <w:r w:rsidRPr="00FD0B1F">
        <w:rPr>
          <w:rFonts w:ascii="Times New Roman" w:hAnsi="Times New Roman" w:cs="Times New Roman"/>
          <w:spacing w:val="-7"/>
          <w:sz w:val="24"/>
          <w:szCs w:val="24"/>
          <w:lang w:val="uk-UA"/>
        </w:rPr>
        <w:t xml:space="preserve"> свідчить, зокрема, 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копія договору купівлі-продажу природного газу № 310 від </w:t>
      </w:r>
      <w:r w:rsidRPr="00FD0B1F">
        <w:rPr>
          <w:rFonts w:ascii="Times New Roman" w:eastAsia="Calibri" w:hAnsi="Times New Roman" w:cs="Times New Roman"/>
          <w:b/>
          <w:sz w:val="24"/>
          <w:szCs w:val="24"/>
          <w:lang w:val="uk-UA" w:eastAsia="uk-UA"/>
        </w:rPr>
        <w:t>12.02.2018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, укладеного між 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br/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ТОВ «Газопостачальна </w:t>
      </w:r>
      <w:r w:rsidR="006C4B7A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>омпанія «Нафтогаз України» та публічним акціонерним товариством «</w:t>
      </w:r>
      <w:proofErr w:type="spellStart"/>
      <w:r w:rsidRPr="00FD0B1F">
        <w:rPr>
          <w:rFonts w:ascii="Times New Roman" w:hAnsi="Times New Roman" w:cs="Times New Roman"/>
          <w:sz w:val="24"/>
          <w:szCs w:val="24"/>
          <w:lang w:val="uk-UA"/>
        </w:rPr>
        <w:t>АрселорМіттал</w:t>
      </w:r>
      <w:proofErr w:type="spellEnd"/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Кривий ріг».</w:t>
      </w:r>
    </w:p>
    <w:p w:rsidR="00FD0B1F" w:rsidRPr="00FD0B1F" w:rsidRDefault="00FD0B1F" w:rsidP="00FD0B1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color w:val="C00000"/>
          <w:sz w:val="24"/>
          <w:szCs w:val="24"/>
          <w:lang w:val="uk-UA" w:eastAsia="uk-UA"/>
        </w:rPr>
      </w:pP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Використання Товариством у </w:t>
      </w:r>
      <w:r w:rsidRPr="00FD0B1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господарському обороті 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позначення «Нафтогаз», у тому числі </w:t>
      </w:r>
      <w:r w:rsidRPr="00FD0B1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у своєму 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комерційному (фірмовому) найменуванні, тотожного із позначенням, яке використовує </w:t>
      </w:r>
      <w:r w:rsidR="006C4B7A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6C4B7A"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господарській діяльності ТОВ «Газопостачальна </w:t>
      </w:r>
      <w:r w:rsidR="00D6510C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>омпанія «Нафтогаз України»</w:t>
      </w:r>
      <w:r w:rsidR="00D6510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підтверджується, зокрема, відомостями з ЄДР, відповідно до яких  реєстрація Товариства відбулася </w:t>
      </w:r>
      <w:r w:rsidRPr="00FD0B1F">
        <w:rPr>
          <w:rFonts w:ascii="Times New Roman" w:hAnsi="Times New Roman" w:cs="Times New Roman"/>
          <w:b/>
          <w:sz w:val="24"/>
          <w:szCs w:val="24"/>
          <w:lang w:val="uk-UA"/>
        </w:rPr>
        <w:t>07.12.2020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bookmarkStart w:id="32" w:name="_Hlk76029871"/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поясненнями та документами, наданими у Відповіді на Вимогу, </w:t>
      </w:r>
      <w:r w:rsidR="00D6510C">
        <w:rPr>
          <w:rFonts w:ascii="Times New Roman" w:hAnsi="Times New Roman" w:cs="Times New Roman"/>
          <w:sz w:val="24"/>
          <w:szCs w:val="24"/>
          <w:lang w:val="uk-UA"/>
        </w:rPr>
        <w:t>зокрема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копіями заяв-приєднань, наданих у додатках №№ 13</w:t>
      </w:r>
      <w:r w:rsidR="00D6510C">
        <w:rPr>
          <w:rFonts w:ascii="Times New Roman" w:hAnsi="Times New Roman" w:cs="Times New Roman"/>
          <w:sz w:val="24"/>
          <w:szCs w:val="24"/>
          <w:lang w:val="uk-UA"/>
        </w:rPr>
        <w:t xml:space="preserve"> ─ 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>18 до Відповіді на Вимогу.</w:t>
      </w:r>
    </w:p>
    <w:bookmarkEnd w:id="32"/>
    <w:p w:rsidR="00FD0B1F" w:rsidRPr="00FD0B1F" w:rsidRDefault="00FD0B1F" w:rsidP="00FD0B1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FD0B1F">
        <w:rPr>
          <w:rFonts w:ascii="Times New Roman" w:hAnsi="Times New Roman" w:cs="Times New Roman"/>
          <w:spacing w:val="-7"/>
          <w:sz w:val="24"/>
          <w:szCs w:val="24"/>
          <w:lang w:val="uk-UA"/>
        </w:rPr>
        <w:t xml:space="preserve">Отже, Заявник має пріоритет на </w:t>
      </w:r>
      <w:bookmarkStart w:id="33" w:name="_Hlk75963283"/>
      <w:r w:rsidRPr="00FD0B1F">
        <w:rPr>
          <w:rFonts w:ascii="Times New Roman" w:hAnsi="Times New Roman" w:cs="Times New Roman"/>
          <w:spacing w:val="-7"/>
          <w:sz w:val="24"/>
          <w:szCs w:val="24"/>
          <w:lang w:val="uk-UA"/>
        </w:rPr>
        <w:t>позначення «Нафтогаз»</w:t>
      </w:r>
      <w:bookmarkEnd w:id="33"/>
      <w:r w:rsidRPr="00FD0B1F">
        <w:rPr>
          <w:rFonts w:ascii="Times New Roman" w:hAnsi="Times New Roman" w:cs="Times New Roman"/>
          <w:spacing w:val="-7"/>
          <w:sz w:val="24"/>
          <w:szCs w:val="24"/>
          <w:lang w:val="uk-UA"/>
        </w:rPr>
        <w:t xml:space="preserve">, яке він використовує </w:t>
      </w:r>
      <w:r w:rsidRPr="00FD0B1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для індивідуалізації власної господарської діяльності під час її здійснення.</w:t>
      </w:r>
    </w:p>
    <w:p w:rsidR="00FD0B1F" w:rsidRPr="00FD0B1F" w:rsidRDefault="00FD0B1F" w:rsidP="00FD0B1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/>
        </w:rPr>
      </w:pPr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/>
        </w:rPr>
        <w:t>Дозволу на використання позначення «Нафтогаз» Заявник Відповідачеві не надавав.</w:t>
      </w:r>
    </w:p>
    <w:p w:rsidR="00FD0B1F" w:rsidRPr="00FD0B1F" w:rsidRDefault="00FD0B1F" w:rsidP="00FD0B1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color w:val="C00000"/>
          <w:sz w:val="24"/>
          <w:szCs w:val="24"/>
          <w:lang w:val="uk-UA" w:eastAsia="uk-UA"/>
        </w:rPr>
      </w:pPr>
      <w:r w:rsidRPr="00FD0B1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Під час розгляду Справи встановлено, що 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Заявник та Відповідач здійснюють основну господарську діяльність в однакових сферах, надаючи однорідні послуги.  </w:t>
      </w:r>
    </w:p>
    <w:p w:rsidR="00FD0B1F" w:rsidRPr="00FD0B1F" w:rsidRDefault="00FD0B1F" w:rsidP="00FD0B1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color w:val="C00000"/>
          <w:sz w:val="24"/>
          <w:szCs w:val="24"/>
          <w:lang w:val="uk-UA" w:eastAsia="uk-UA"/>
        </w:rPr>
      </w:pP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Одночасне</w:t>
      </w:r>
      <w:r w:rsidRPr="00FD0B1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використання 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ТОВ «Газопостачальна </w:t>
      </w:r>
      <w:r w:rsidR="00227B56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к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омпанія «Нафтогаз України» і 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br/>
        <w:t>ТОВ «Нафтогаз Постачання»</w:t>
      </w:r>
      <w:r w:rsidRPr="00FD0B1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своїх комерційних найменувань, які містять </w:t>
      </w:r>
      <w:r w:rsidRPr="00905739">
        <w:rPr>
          <w:rFonts w:ascii="Times New Roman" w:hAnsi="Times New Roman" w:cs="Times New Roman"/>
          <w:color w:val="000000"/>
          <w:sz w:val="24"/>
          <w:szCs w:val="24"/>
          <w:lang w:val="uk-UA"/>
        </w:rPr>
        <w:t>тотожне</w:t>
      </w:r>
      <w:r w:rsidRPr="00FD0B1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та схожі позначення, </w:t>
      </w:r>
      <w:r w:rsidR="00227B56">
        <w:rPr>
          <w:rFonts w:ascii="Times New Roman" w:hAnsi="Times New Roman" w:cs="Times New Roman"/>
          <w:color w:val="000000"/>
          <w:sz w:val="24"/>
          <w:szCs w:val="24"/>
          <w:lang w:val="uk-UA"/>
        </w:rPr>
        <w:t>зокрема</w:t>
      </w:r>
      <w:r w:rsidRPr="00FD0B1F">
        <w:rPr>
          <w:rFonts w:ascii="Times New Roman" w:hAnsi="Times New Roman" w:cs="Times New Roman"/>
          <w:color w:val="000000"/>
          <w:sz w:val="24"/>
          <w:szCs w:val="24"/>
          <w:lang w:val="uk-UA"/>
        </w:rPr>
        <w:t>, з урахуванням поширення інформації про діяльність Відповідача через власний інтернет</w:t>
      </w:r>
      <w:r w:rsidR="00227B56">
        <w:rPr>
          <w:rFonts w:ascii="Times New Roman" w:hAnsi="Times New Roman" w:cs="Times New Roman"/>
          <w:color w:val="000000"/>
          <w:sz w:val="24"/>
          <w:szCs w:val="24"/>
          <w:lang w:val="uk-UA"/>
        </w:rPr>
        <w:t>-</w:t>
      </w:r>
      <w:r w:rsidRPr="00FD0B1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ресурс за посиланням </w:t>
      </w:r>
      <w:hyperlink r:id="rId33" w:history="1">
        <w:r w:rsidRPr="00FD0B1F"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https</w:t>
        </w:r>
        <w:r w:rsidRPr="00FD0B1F">
          <w:rPr>
            <w:rFonts w:ascii="Times New Roman" w:hAnsi="Times New Roman" w:cs="Times New Roman"/>
            <w:color w:val="0563C1"/>
            <w:sz w:val="24"/>
            <w:szCs w:val="24"/>
            <w:u w:val="single"/>
            <w:lang w:val="uk-UA"/>
          </w:rPr>
          <w:t>://</w:t>
        </w:r>
        <w:r w:rsidRPr="00FD0B1F"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naftogaz</w:t>
        </w:r>
        <w:r w:rsidRPr="00FD0B1F">
          <w:rPr>
            <w:rFonts w:ascii="Times New Roman" w:hAnsi="Times New Roman" w:cs="Times New Roman"/>
            <w:color w:val="0563C1"/>
            <w:sz w:val="24"/>
            <w:szCs w:val="24"/>
            <w:u w:val="single"/>
            <w:lang w:val="uk-UA"/>
          </w:rPr>
          <w:t>-</w:t>
        </w:r>
        <w:r w:rsidRPr="00FD0B1F"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postach</w:t>
        </w:r>
        <w:r w:rsidRPr="00FD0B1F">
          <w:rPr>
            <w:rFonts w:ascii="Times New Roman" w:hAnsi="Times New Roman" w:cs="Times New Roman"/>
            <w:color w:val="0563C1"/>
            <w:sz w:val="24"/>
            <w:szCs w:val="24"/>
            <w:u w:val="single"/>
            <w:lang w:val="uk-UA"/>
          </w:rPr>
          <w:t>.</w:t>
        </w:r>
        <w:r w:rsidRPr="00FD0B1F"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com</w:t>
        </w:r>
        <w:r w:rsidRPr="00FD0B1F">
          <w:rPr>
            <w:rFonts w:ascii="Times New Roman" w:hAnsi="Times New Roman" w:cs="Times New Roman"/>
            <w:color w:val="0563C1"/>
            <w:sz w:val="24"/>
            <w:szCs w:val="24"/>
            <w:u w:val="single"/>
            <w:lang w:val="uk-UA"/>
          </w:rPr>
          <w:t>.</w:t>
        </w:r>
        <w:proofErr w:type="spellStart"/>
        <w:r w:rsidRPr="00FD0B1F"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ua</w:t>
        </w:r>
        <w:proofErr w:type="spellEnd"/>
      </w:hyperlink>
      <w:r w:rsidRPr="00FD0B1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проведення відповідних рекламних акцій у вигляді розповсюдження рекламних </w:t>
      </w:r>
      <w:proofErr w:type="spellStart"/>
      <w:r w:rsidRPr="00FD0B1F">
        <w:rPr>
          <w:rFonts w:ascii="Times New Roman" w:hAnsi="Times New Roman" w:cs="Times New Roman"/>
          <w:color w:val="000000"/>
          <w:sz w:val="24"/>
          <w:szCs w:val="24"/>
          <w:lang w:val="uk-UA"/>
        </w:rPr>
        <w:t>флаєрів</w:t>
      </w:r>
      <w:proofErr w:type="spellEnd"/>
      <w:r w:rsidRPr="00FD0B1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та публікацій у засобах масової інформації, спрямованих на популяризацію послуг Товариства з метою залучення клієнтів, може призвести до змішування діяльності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Заявника та Відповідача.</w:t>
      </w:r>
    </w:p>
    <w:p w:rsidR="00FD0B1F" w:rsidRPr="00FD0B1F" w:rsidRDefault="00FD0B1F" w:rsidP="00FD0B1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color w:val="C00000"/>
          <w:sz w:val="24"/>
          <w:szCs w:val="24"/>
          <w:lang w:val="uk-UA" w:eastAsia="uk-UA"/>
        </w:rPr>
      </w:pPr>
      <w:r w:rsidRPr="00FD0B1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 сукупністю обставин, встановлених за результатом розгляду Справи, дії Товариства з використання </w:t>
      </w:r>
      <w:r w:rsidR="001A71C5">
        <w:rPr>
          <w:rFonts w:ascii="Times New Roman" w:eastAsia="Times New Roman" w:hAnsi="Times New Roman" w:cs="Times New Roman"/>
          <w:sz w:val="24"/>
          <w:szCs w:val="24"/>
          <w:lang w:val="uk-UA"/>
        </w:rPr>
        <w:t>в</w:t>
      </w:r>
      <w:r w:rsidR="001A71C5" w:rsidRPr="00FD0B1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D0B1F">
        <w:rPr>
          <w:rFonts w:ascii="Times New Roman" w:eastAsia="Times New Roman" w:hAnsi="Times New Roman" w:cs="Times New Roman"/>
          <w:sz w:val="24"/>
          <w:szCs w:val="24"/>
          <w:lang w:val="uk-UA"/>
        </w:rPr>
        <w:t>господарській діяльності позначення «Нафтогаз» без дозволу (згоди) Заявника, як</w:t>
      </w:r>
      <w:r w:rsidR="001A71C5">
        <w:rPr>
          <w:rFonts w:ascii="Times New Roman" w:eastAsia="Times New Roman" w:hAnsi="Times New Roman" w:cs="Times New Roman"/>
          <w:sz w:val="24"/>
          <w:szCs w:val="24"/>
          <w:lang w:val="uk-UA"/>
        </w:rPr>
        <w:t>ий</w:t>
      </w:r>
      <w:r w:rsidRPr="00FD0B1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раніше поча</w:t>
      </w:r>
      <w:r w:rsidR="001A71C5">
        <w:rPr>
          <w:rFonts w:ascii="Times New Roman" w:eastAsia="Times New Roman" w:hAnsi="Times New Roman" w:cs="Times New Roman"/>
          <w:sz w:val="24"/>
          <w:szCs w:val="24"/>
          <w:lang w:val="uk-UA"/>
        </w:rPr>
        <w:t>в</w:t>
      </w:r>
      <w:r w:rsidRPr="00FD0B1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використовувати </w:t>
      </w:r>
      <w:r w:rsidR="001A71C5">
        <w:rPr>
          <w:rFonts w:ascii="Times New Roman" w:hAnsi="Times New Roman" w:cs="Times New Roman"/>
          <w:sz w:val="24"/>
          <w:szCs w:val="24"/>
          <w:lang w:val="uk-UA"/>
        </w:rPr>
        <w:t>це позначення</w:t>
      </w:r>
      <w:r w:rsidRPr="00FD0B1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>мо</w:t>
      </w:r>
      <w:r w:rsidR="00FF1D6D">
        <w:rPr>
          <w:rFonts w:ascii="Times New Roman" w:hAnsi="Times New Roman" w:cs="Times New Roman"/>
          <w:sz w:val="24"/>
          <w:szCs w:val="24"/>
          <w:lang w:val="uk-UA"/>
        </w:rPr>
        <w:t>гли</w:t>
      </w:r>
      <w:r w:rsidRPr="00FD0B1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призвести до змішування з його господарською діяльністю</w:t>
      </w:r>
      <w:bookmarkStart w:id="34" w:name="_Hlk76113204"/>
      <w:r w:rsidRPr="00FD0B1F">
        <w:rPr>
          <w:rFonts w:ascii="Times New Roman" w:eastAsia="Times New Roman" w:hAnsi="Times New Roman" w:cs="Times New Roman"/>
          <w:sz w:val="24"/>
          <w:szCs w:val="24"/>
          <w:lang w:val="uk-UA"/>
        </w:rPr>
        <w:t>, що є порушенням, передбаченим статтею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4 Закону</w:t>
      </w:r>
      <w:r w:rsidRPr="00FD0B1F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bookmarkEnd w:id="34"/>
    <w:p w:rsidR="00FD0B1F" w:rsidRPr="00FD0B1F" w:rsidRDefault="00FD0B1F" w:rsidP="00FD0B1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color w:val="C00000"/>
          <w:sz w:val="24"/>
          <w:szCs w:val="24"/>
          <w:lang w:val="uk-UA" w:eastAsia="uk-UA"/>
        </w:rPr>
      </w:pP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Також матеріалами  Справи встановлено </w:t>
      </w:r>
      <w:r w:rsidR="008E76C9">
        <w:rPr>
          <w:rFonts w:ascii="Times New Roman" w:hAnsi="Times New Roman" w:cs="Times New Roman"/>
          <w:sz w:val="24"/>
          <w:szCs w:val="24"/>
          <w:lang w:val="uk-UA"/>
        </w:rPr>
        <w:t>таке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D0B1F" w:rsidRPr="00FD0B1F" w:rsidRDefault="00FD0B1F" w:rsidP="00FD0B1F">
      <w:p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ind w:left="567"/>
        <w:jc w:val="both"/>
        <w:textAlignment w:val="baseline"/>
        <w:rPr>
          <w:rFonts w:ascii="Times New Roman" w:eastAsia="Calibri" w:hAnsi="Times New Roman" w:cs="Times New Roman"/>
          <w:b/>
          <w:color w:val="C00000"/>
          <w:sz w:val="24"/>
          <w:szCs w:val="24"/>
          <w:lang w:val="uk-UA" w:eastAsia="uk-UA"/>
        </w:rPr>
      </w:pP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Інформація у вигляді повідомлення </w:t>
      </w:r>
      <w:r w:rsidRPr="00FD0B1F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«ТОВ </w:t>
      </w:r>
      <w:r w:rsidR="008E76C9">
        <w:rPr>
          <w:rFonts w:ascii="Times New Roman" w:hAnsi="Times New Roman" w:cs="Times New Roman"/>
          <w:b/>
          <w:i/>
          <w:sz w:val="24"/>
          <w:szCs w:val="24"/>
          <w:lang w:val="uk-UA"/>
        </w:rPr>
        <w:t>ʺ</w:t>
      </w:r>
      <w:r w:rsidRPr="00FD0B1F">
        <w:rPr>
          <w:rFonts w:ascii="Times New Roman" w:hAnsi="Times New Roman" w:cs="Times New Roman"/>
          <w:b/>
          <w:i/>
          <w:sz w:val="24"/>
          <w:szCs w:val="24"/>
          <w:lang w:val="uk-UA"/>
        </w:rPr>
        <w:t>Нафтогаз Постачання</w:t>
      </w:r>
      <w:r w:rsidR="008E76C9">
        <w:rPr>
          <w:rFonts w:ascii="Times New Roman" w:hAnsi="Times New Roman" w:cs="Times New Roman"/>
          <w:b/>
          <w:i/>
          <w:sz w:val="24"/>
          <w:szCs w:val="24"/>
          <w:lang w:val="uk-UA"/>
        </w:rPr>
        <w:t>ʺ</w:t>
      </w:r>
      <w:r w:rsidRPr="00FD0B1F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має багаторічний досвід на ринку видобутку та постачання природного газу</w:t>
      </w:r>
      <w:r w:rsidR="008E76C9">
        <w:rPr>
          <w:rFonts w:ascii="Times New Roman" w:hAnsi="Times New Roman" w:cs="Times New Roman"/>
          <w:b/>
          <w:i/>
          <w:sz w:val="24"/>
          <w:szCs w:val="24"/>
          <w:lang w:val="uk-UA"/>
        </w:rPr>
        <w:t>.</w:t>
      </w:r>
      <w:r w:rsidRPr="00FD0B1F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FD0B1F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Ефективність роботи забезпечується за рахунок детального аналізу потреб споживачів та формування найкращих ринкових пропозицій» 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була розміщена </w:t>
      </w:r>
      <w:r w:rsidR="008E76C9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8E76C9"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газет</w:t>
      </w:r>
      <w:r w:rsidR="008E76C9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905739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>«Діалог» (№ 15 від 16.04.2021).</w:t>
      </w:r>
    </w:p>
    <w:p w:rsidR="00FD0B1F" w:rsidRPr="00FD0B1F" w:rsidRDefault="00FD0B1F" w:rsidP="00FD0B1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b/>
          <w:color w:val="C00000"/>
          <w:sz w:val="24"/>
          <w:szCs w:val="24"/>
          <w:lang w:val="uk-UA" w:eastAsia="uk-UA"/>
        </w:rPr>
      </w:pPr>
      <w:r w:rsidRPr="00FD0B1F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З</w:t>
      </w:r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/>
        </w:rPr>
        <w:t xml:space="preserve">азначену інформацію, яка 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>для невизначеного кола осіб безпосередньо свідчить про багаторічну господарську діяльність Відповідача,</w:t>
      </w:r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/>
        </w:rPr>
        <w:t xml:space="preserve"> опубліковано на замовлення Товариства, що підтверджується 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>Актом про публікацію.</w:t>
      </w:r>
    </w:p>
    <w:p w:rsidR="00701B65" w:rsidRPr="00701B65" w:rsidRDefault="00FD0B1F" w:rsidP="00905739">
      <w:p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ind w:left="567"/>
        <w:jc w:val="both"/>
        <w:textAlignment w:val="baseline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/>
        </w:rPr>
      </w:pPr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/>
        </w:rPr>
        <w:t>Поширення Відповідачем відомостей у вигляді повідомлення «</w:t>
      </w:r>
      <w:r w:rsidRPr="00FD0B1F">
        <w:rPr>
          <w:rFonts w:ascii="Times New Roman" w:eastAsia="Calibri" w:hAnsi="Times New Roman" w:cs="Times New Roman"/>
          <w:b/>
          <w:i/>
          <w:sz w:val="24"/>
          <w:szCs w:val="24"/>
          <w:lang w:val="uk-UA" w:eastAsia="uk-UA"/>
        </w:rPr>
        <w:t>Наші клієнти отримують найкращий сервіс за найнижчими цінами</w:t>
      </w:r>
      <w:r w:rsidRPr="00FD0B1F">
        <w:rPr>
          <w:rFonts w:ascii="Times New Roman" w:eastAsia="Calibri" w:hAnsi="Times New Roman" w:cs="Times New Roman"/>
          <w:i/>
          <w:sz w:val="24"/>
          <w:szCs w:val="24"/>
          <w:lang w:val="uk-UA" w:eastAsia="uk-UA"/>
        </w:rPr>
        <w:t>»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на </w:t>
      </w:r>
      <w:proofErr w:type="spellStart"/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вебсайті</w:t>
      </w:r>
      <w:proofErr w:type="spellEnd"/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за посиланнями</w:t>
      </w:r>
      <w:r w:rsidR="00905739">
        <w:rPr>
          <w:lang w:val="uk-UA"/>
        </w:rPr>
        <w:t xml:space="preserve"> </w:t>
      </w:r>
      <w:hyperlink r:id="rId34" w:history="1">
        <w:r w:rsidRPr="00FD0B1F">
          <w:rPr>
            <w:rFonts w:ascii="Times New Roman" w:hAnsi="Times New Roman" w:cs="Times New Roman"/>
            <w:sz w:val="24"/>
            <w:szCs w:val="24"/>
            <w:u w:val="single"/>
          </w:rPr>
          <w:t>https</w:t>
        </w:r>
        <w:r w:rsidRPr="00FD0B1F">
          <w:rPr>
            <w:rFonts w:ascii="Times New Roman" w:hAnsi="Times New Roman" w:cs="Times New Roman"/>
            <w:sz w:val="24"/>
            <w:szCs w:val="24"/>
            <w:u w:val="single"/>
            <w:lang w:val="uk-UA"/>
          </w:rPr>
          <w:t>://</w:t>
        </w:r>
        <w:r w:rsidRPr="00FD0B1F">
          <w:rPr>
            <w:rFonts w:ascii="Times New Roman" w:hAnsi="Times New Roman" w:cs="Times New Roman"/>
            <w:sz w:val="24"/>
            <w:szCs w:val="24"/>
            <w:u w:val="single"/>
          </w:rPr>
          <w:t>naftogaz</w:t>
        </w:r>
        <w:r w:rsidRPr="00FD0B1F">
          <w:rPr>
            <w:rFonts w:ascii="Times New Roman" w:hAnsi="Times New Roman" w:cs="Times New Roman"/>
            <w:sz w:val="24"/>
            <w:szCs w:val="24"/>
            <w:u w:val="single"/>
            <w:lang w:val="uk-UA"/>
          </w:rPr>
          <w:t>-</w:t>
        </w:r>
        <w:r w:rsidRPr="00FD0B1F">
          <w:rPr>
            <w:rFonts w:ascii="Times New Roman" w:hAnsi="Times New Roman" w:cs="Times New Roman"/>
            <w:sz w:val="24"/>
            <w:szCs w:val="24"/>
            <w:u w:val="single"/>
          </w:rPr>
          <w:t>postach</w:t>
        </w:r>
        <w:r w:rsidRPr="00FD0B1F">
          <w:rPr>
            <w:rFonts w:ascii="Times New Roman" w:hAnsi="Times New Roman" w:cs="Times New Roman"/>
            <w:sz w:val="24"/>
            <w:szCs w:val="24"/>
            <w:u w:val="single"/>
            <w:lang w:val="uk-UA"/>
          </w:rPr>
          <w:t>.</w:t>
        </w:r>
        <w:r w:rsidRPr="00FD0B1F">
          <w:rPr>
            <w:rFonts w:ascii="Times New Roman" w:hAnsi="Times New Roman" w:cs="Times New Roman"/>
            <w:sz w:val="24"/>
            <w:szCs w:val="24"/>
            <w:u w:val="single"/>
          </w:rPr>
          <w:t>com</w:t>
        </w:r>
        <w:r w:rsidRPr="00FD0B1F">
          <w:rPr>
            <w:rFonts w:ascii="Times New Roman" w:hAnsi="Times New Roman" w:cs="Times New Roman"/>
            <w:sz w:val="24"/>
            <w:szCs w:val="24"/>
            <w:u w:val="single"/>
            <w:lang w:val="uk-UA"/>
          </w:rPr>
          <w:t>.</w:t>
        </w:r>
        <w:proofErr w:type="spellStart"/>
        <w:r w:rsidRPr="00FD0B1F">
          <w:rPr>
            <w:rFonts w:ascii="Times New Roman" w:hAnsi="Times New Roman" w:cs="Times New Roman"/>
            <w:sz w:val="24"/>
            <w:szCs w:val="24"/>
            <w:u w:val="single"/>
          </w:rPr>
          <w:t>ua</w:t>
        </w:r>
        <w:proofErr w:type="spellEnd"/>
      </w:hyperlink>
      <w:r w:rsidRPr="00FD0B1F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підтверджується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актами фіксації Комітетом інформації від 26.04.2021 №</w:t>
      </w:r>
      <w:r w:rsidR="0006789C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 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3, від 21.07.2021 № 7 та поясненнями, наданими у Відповіді на Вимогу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D0B1F" w:rsidRPr="00FD0B1F" w:rsidRDefault="00FD0B1F" w:rsidP="00FD0B1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color w:val="C00000"/>
          <w:sz w:val="24"/>
          <w:szCs w:val="24"/>
          <w:lang w:val="uk-UA" w:eastAsia="uk-UA"/>
        </w:rPr>
      </w:pPr>
      <w:r w:rsidRPr="00FD0B1F">
        <w:rPr>
          <w:rFonts w:ascii="Times New Roman" w:hAnsi="Times New Roman" w:cs="Times New Roman"/>
          <w:sz w:val="24"/>
          <w:szCs w:val="24"/>
          <w:lang w:val="uk-UA"/>
        </w:rPr>
        <w:t>Враховуючи, що Товариство як юридичн</w:t>
      </w:r>
      <w:r w:rsidR="004A782D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особ</w:t>
      </w:r>
      <w:r w:rsidR="004A782D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створено у грудні 2020</w:t>
      </w:r>
      <w:r w:rsidR="004A782D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, а </w:t>
      </w:r>
      <w:r w:rsidR="005A758C">
        <w:rPr>
          <w:rFonts w:ascii="Times New Roman" w:hAnsi="Times New Roman" w:cs="Times New Roman"/>
          <w:sz w:val="24"/>
          <w:szCs w:val="24"/>
          <w:lang w:val="uk-UA"/>
        </w:rPr>
        <w:t xml:space="preserve">його 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цінові пропозиції, </w:t>
      </w:r>
      <w:r w:rsidR="004A782D">
        <w:rPr>
          <w:rFonts w:ascii="Times New Roman" w:hAnsi="Times New Roman" w:cs="Times New Roman"/>
          <w:sz w:val="24"/>
          <w:szCs w:val="24"/>
          <w:lang w:val="uk-UA"/>
        </w:rPr>
        <w:t>за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інформаці</w:t>
      </w:r>
      <w:r w:rsidR="004A782D">
        <w:rPr>
          <w:rFonts w:ascii="Times New Roman" w:hAnsi="Times New Roman" w:cs="Times New Roman"/>
          <w:sz w:val="24"/>
          <w:szCs w:val="24"/>
          <w:lang w:val="uk-UA"/>
        </w:rPr>
        <w:t>єю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, зокрема, з ресурсу 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br/>
      </w:r>
      <w:hyperlink r:id="rId35" w:history="1">
        <w:r w:rsidRPr="00FD0B1F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lang w:val="uk-UA" w:eastAsia="uk-UA"/>
          </w:rPr>
          <w:t>https://gazpravda.com.ua/cini-gaz</w:t>
        </w:r>
      </w:hyperlink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та іншо</w:t>
      </w:r>
      <w:r w:rsidR="004A782D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наявно</w:t>
      </w:r>
      <w:r w:rsidR="004A782D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A782D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4A782D"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>Комітеті інформаці</w:t>
      </w:r>
      <w:r w:rsidR="00DE6B04">
        <w:rPr>
          <w:rFonts w:ascii="Times New Roman" w:hAnsi="Times New Roman" w:cs="Times New Roman"/>
          <w:sz w:val="24"/>
          <w:szCs w:val="24"/>
          <w:lang w:val="uk-UA"/>
        </w:rPr>
        <w:t>єю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>, не є найнижчими порівнян</w:t>
      </w:r>
      <w:r w:rsidR="00DE6B04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з іншими пропозиціями на ринку надання послуг газопостачання, дії Відповідача з поширення відомостей щодо власної діяльності, зокрема, через інших осіб у вигляді повідомлен</w:t>
      </w:r>
      <w:r w:rsidR="005A758C">
        <w:rPr>
          <w:rFonts w:ascii="Times New Roman" w:hAnsi="Times New Roman" w:cs="Times New Roman"/>
          <w:sz w:val="24"/>
          <w:szCs w:val="24"/>
          <w:lang w:val="uk-UA"/>
        </w:rPr>
        <w:t>ь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r w:rsidRPr="00FD0B1F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ТОВ </w:t>
      </w:r>
      <w:r w:rsidR="006717B3">
        <w:rPr>
          <w:rFonts w:ascii="Times New Roman" w:hAnsi="Times New Roman" w:cs="Times New Roman"/>
          <w:b/>
          <w:i/>
          <w:sz w:val="24"/>
          <w:szCs w:val="24"/>
          <w:lang w:val="uk-UA"/>
        </w:rPr>
        <w:t>ʺ</w:t>
      </w:r>
      <w:r w:rsidRPr="00FD0B1F">
        <w:rPr>
          <w:rFonts w:ascii="Times New Roman" w:hAnsi="Times New Roman" w:cs="Times New Roman"/>
          <w:b/>
          <w:i/>
          <w:sz w:val="24"/>
          <w:szCs w:val="24"/>
          <w:lang w:val="uk-UA"/>
        </w:rPr>
        <w:t>Нафтогаз Постачання</w:t>
      </w:r>
      <w:r w:rsidR="006717B3">
        <w:rPr>
          <w:rFonts w:ascii="Times New Roman" w:hAnsi="Times New Roman" w:cs="Times New Roman"/>
          <w:b/>
          <w:i/>
          <w:sz w:val="24"/>
          <w:szCs w:val="24"/>
          <w:lang w:val="uk-UA"/>
        </w:rPr>
        <w:t>ʺ</w:t>
      </w:r>
      <w:r w:rsidRPr="00FD0B1F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має багаторічний досвід на ринку видобутку та постачання природного газу»</w:t>
      </w:r>
      <w:r w:rsidR="006717B3">
        <w:rPr>
          <w:rFonts w:ascii="Times New Roman" w:hAnsi="Times New Roman" w:cs="Times New Roman"/>
          <w:b/>
          <w:i/>
          <w:sz w:val="24"/>
          <w:szCs w:val="24"/>
          <w:lang w:val="uk-UA"/>
        </w:rPr>
        <w:t>,</w:t>
      </w:r>
      <w:r w:rsidRPr="00FD0B1F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 w:rsidR="00AC5D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6182F" w:rsidRPr="00FD0B1F">
        <w:rPr>
          <w:rFonts w:ascii="Times New Roman" w:hAnsi="Times New Roman" w:cs="Times New Roman"/>
          <w:b/>
          <w:i/>
          <w:sz w:val="24"/>
          <w:szCs w:val="24"/>
          <w:lang w:val="uk-UA"/>
        </w:rPr>
        <w:t>«</w:t>
      </w:r>
      <w:r w:rsidR="00AC5D48" w:rsidRPr="00222347">
        <w:rPr>
          <w:rFonts w:ascii="Times New Roman" w:hAnsi="Times New Roman" w:cs="Times New Roman"/>
          <w:b/>
          <w:i/>
          <w:sz w:val="24"/>
          <w:szCs w:val="24"/>
          <w:lang w:val="uk-UA"/>
        </w:rPr>
        <w:t>формування</w:t>
      </w:r>
      <w:r w:rsidR="00AC5D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D0B1F">
        <w:rPr>
          <w:rFonts w:ascii="Times New Roman" w:hAnsi="Times New Roman" w:cs="Times New Roman"/>
          <w:b/>
          <w:i/>
          <w:sz w:val="24"/>
          <w:szCs w:val="24"/>
          <w:lang w:val="uk-UA"/>
        </w:rPr>
        <w:t>найкращ</w:t>
      </w:r>
      <w:r w:rsidR="00AC5D48">
        <w:rPr>
          <w:rFonts w:ascii="Times New Roman" w:hAnsi="Times New Roman" w:cs="Times New Roman"/>
          <w:b/>
          <w:i/>
          <w:sz w:val="24"/>
          <w:szCs w:val="24"/>
          <w:lang w:val="uk-UA"/>
        </w:rPr>
        <w:t>их</w:t>
      </w:r>
      <w:r w:rsidRPr="00FD0B1F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ринков</w:t>
      </w:r>
      <w:r w:rsidR="00AC5D48">
        <w:rPr>
          <w:rFonts w:ascii="Times New Roman" w:hAnsi="Times New Roman" w:cs="Times New Roman"/>
          <w:b/>
          <w:i/>
          <w:sz w:val="24"/>
          <w:szCs w:val="24"/>
          <w:lang w:val="uk-UA"/>
        </w:rPr>
        <w:t>их</w:t>
      </w:r>
      <w:r w:rsidRPr="00FD0B1F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пропозиці</w:t>
      </w:r>
      <w:r w:rsidR="00AC5D48">
        <w:rPr>
          <w:rFonts w:ascii="Times New Roman" w:hAnsi="Times New Roman" w:cs="Times New Roman"/>
          <w:b/>
          <w:i/>
          <w:sz w:val="24"/>
          <w:szCs w:val="24"/>
          <w:lang w:val="uk-UA"/>
        </w:rPr>
        <w:t>й</w:t>
      </w:r>
      <w:r w:rsidRPr="00FD0B1F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», </w:t>
      </w:r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/>
        </w:rPr>
        <w:t>«</w:t>
      </w:r>
      <w:r w:rsidRPr="0076182F">
        <w:rPr>
          <w:rFonts w:ascii="Times New Roman" w:eastAsia="Calibri" w:hAnsi="Times New Roman" w:cs="Times New Roman"/>
          <w:b/>
          <w:i/>
          <w:sz w:val="24"/>
          <w:szCs w:val="24"/>
          <w:lang w:val="uk-UA" w:eastAsia="uk-UA"/>
        </w:rPr>
        <w:t>Наші клієнти отримують найкращий сервіс за найнижчими цінами</w:t>
      </w:r>
      <w:r w:rsidRPr="0076182F">
        <w:rPr>
          <w:rFonts w:ascii="Times New Roman" w:eastAsia="Calibri" w:hAnsi="Times New Roman" w:cs="Times New Roman"/>
          <w:i/>
          <w:sz w:val="24"/>
          <w:szCs w:val="24"/>
          <w:lang w:val="uk-UA" w:eastAsia="uk-UA"/>
        </w:rPr>
        <w:t>»</w:t>
      </w:r>
      <w:r w:rsidRPr="00E97E7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</w:t>
      </w:r>
      <w:r w:rsidRPr="00B04DAD">
        <w:rPr>
          <w:rFonts w:ascii="Times New Roman" w:hAnsi="Times New Roman" w:cs="Times New Roman"/>
          <w:sz w:val="24"/>
          <w:szCs w:val="24"/>
          <w:lang w:val="uk-UA"/>
        </w:rPr>
        <w:t xml:space="preserve"> є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поширенням неправдивої інформації, що є порушенням, передбаченим статтею 15</w:t>
      </w:r>
      <w:r w:rsidRPr="00FD0B1F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1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Закону.</w:t>
      </w:r>
    </w:p>
    <w:p w:rsidR="00FD0B1F" w:rsidRPr="00FD0B1F" w:rsidRDefault="00FD0B1F" w:rsidP="00FD0B1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Починаючи з 01 серпня 2020 року</w:t>
      </w:r>
      <w:r w:rsidR="006717B3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,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у споживачів виникла можливість обирати постачальника природного газу. Перелік суб’єктів господарювання – ліцензіатів </w:t>
      </w:r>
      <w:r w:rsidR="00F42118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і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з постачання природного газу оприлюднен</w:t>
      </w:r>
      <w:r w:rsidR="00F42118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о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на офіційному </w:t>
      </w:r>
      <w:proofErr w:type="spellStart"/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вебсайті</w:t>
      </w:r>
      <w:proofErr w:type="spellEnd"/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НКРЕКП.</w:t>
      </w:r>
    </w:p>
    <w:p w:rsidR="00FD0B1F" w:rsidRPr="00FD0B1F" w:rsidRDefault="00FD0B1F" w:rsidP="00FD0B1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Отже, відповідний </w:t>
      </w:r>
      <w:r w:rsidRPr="00FD0B1F">
        <w:rPr>
          <w:rFonts w:ascii="Times New Roman" w:hAnsi="Times New Roman"/>
          <w:sz w:val="24"/>
          <w:szCs w:val="24"/>
          <w:lang w:val="uk-UA"/>
        </w:rPr>
        <w:t>р</w:t>
      </w:r>
      <w:r w:rsidRPr="00FD0B1F">
        <w:rPr>
          <w:rFonts w:ascii="Times New Roman" w:hAnsi="Times New Roman"/>
          <w:spacing w:val="-7"/>
          <w:sz w:val="24"/>
          <w:szCs w:val="24"/>
          <w:lang w:val="uk-UA"/>
        </w:rPr>
        <w:t xml:space="preserve">инок є конкурентним та представлений </w:t>
      </w:r>
      <w:r w:rsidRPr="00FD0B1F">
        <w:rPr>
          <w:rFonts w:ascii="Times New Roman" w:hAnsi="Times New Roman"/>
          <w:sz w:val="24"/>
          <w:szCs w:val="24"/>
          <w:lang w:val="uk-UA"/>
        </w:rPr>
        <w:t xml:space="preserve">великою кількістю суб’єктів, а взаємозамінність та/або однаковість послуг </w:t>
      </w:r>
      <w:r w:rsidR="005A758C">
        <w:rPr>
          <w:rFonts w:ascii="Times New Roman" w:hAnsi="Times New Roman"/>
          <w:sz w:val="24"/>
          <w:szCs w:val="24"/>
          <w:lang w:val="uk-UA"/>
        </w:rPr>
        <w:t>і</w:t>
      </w:r>
      <w:r w:rsidR="005A758C" w:rsidRPr="00FD0B1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D0B1F">
        <w:rPr>
          <w:rFonts w:ascii="Times New Roman" w:hAnsi="Times New Roman"/>
          <w:sz w:val="24"/>
          <w:szCs w:val="24"/>
          <w:lang w:val="uk-UA"/>
        </w:rPr>
        <w:t>їх специфіка мож</w:t>
      </w:r>
      <w:r w:rsidR="00F42118">
        <w:rPr>
          <w:rFonts w:ascii="Times New Roman" w:hAnsi="Times New Roman"/>
          <w:sz w:val="24"/>
          <w:szCs w:val="24"/>
          <w:lang w:val="uk-UA"/>
        </w:rPr>
        <w:t>уть</w:t>
      </w:r>
      <w:r w:rsidRPr="00FD0B1F">
        <w:rPr>
          <w:rFonts w:ascii="Times New Roman" w:hAnsi="Times New Roman"/>
          <w:sz w:val="24"/>
          <w:szCs w:val="24"/>
          <w:lang w:val="uk-UA"/>
        </w:rPr>
        <w:t xml:space="preserve"> передбачати низьку споживчу лояльність.</w:t>
      </w:r>
    </w:p>
    <w:p w:rsidR="00FD0B1F" w:rsidRPr="00FD0B1F" w:rsidRDefault="00FD0B1F" w:rsidP="00FD0B1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/>
        </w:rPr>
      </w:pPr>
      <w:bookmarkStart w:id="35" w:name="_Hlk84409459"/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/>
        </w:rPr>
        <w:t xml:space="preserve">Відтак, </w:t>
      </w:r>
      <w:r w:rsidRPr="00FD0B1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>за рахунок повідомлення Відповідачем неправдивих відомостей</w:t>
      </w:r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/>
        </w:rPr>
        <w:t xml:space="preserve"> щодо власної діяльності та використання </w:t>
      </w:r>
      <w:r w:rsidR="00F42118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/>
        </w:rPr>
        <w:t>ним</w:t>
      </w:r>
      <w:r w:rsidR="00F42118"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/>
        </w:rPr>
        <w:t xml:space="preserve">чужої ділової репутації, зазначені дії Товариства можуть </w:t>
      </w:r>
      <w:r w:rsidRPr="00FD0B1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суттєво </w:t>
      </w:r>
      <w:r w:rsidRPr="00FD0B1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впливати на наміри споживачів щодо замовлення його послуг та надавати йому необґрунтованих </w:t>
      </w:r>
      <w:r w:rsidRPr="00FD0B1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конкурентних переваг перед іншими учасниками відповідного ринку. </w:t>
      </w:r>
    </w:p>
    <w:bookmarkEnd w:id="35"/>
    <w:p w:rsidR="00FD0B1F" w:rsidRPr="00FD0B1F" w:rsidRDefault="00FD0B1F" w:rsidP="00FD0B1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Разом із тим Відповідач у Листі 1 нада</w:t>
      </w:r>
      <w:r w:rsidR="00AC5D48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в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підтвердні документи, які свідч</w:t>
      </w:r>
      <w:r w:rsidR="00B14F2A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ать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про зміну комерційного (фірмового) найменування ТОВ «Нафтогаз Постачання» на 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br/>
        <w:t>ТОВ «</w:t>
      </w:r>
      <w:proofErr w:type="spellStart"/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Енергогарантія</w:t>
      </w:r>
      <w:proofErr w:type="spellEnd"/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», а саме</w:t>
      </w:r>
      <w:r w:rsidR="005A758C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,</w:t>
      </w:r>
      <w:r w:rsidR="00905739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копію постанови НКРЕКП № 833 від 19.05.2021 «Про внесення змін до постанови НКРЕКП від 16.12.2021 № 2504» та виписку з ЄДР із відомостями про зміну найменування Відповідача з 30.04.2021.</w:t>
      </w:r>
    </w:p>
    <w:p w:rsidR="00FD0B1F" w:rsidRPr="00FD0B1F" w:rsidRDefault="00FD0B1F" w:rsidP="00FD0B1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Отже, порушення, передбачене статтею 4 Закону</w:t>
      </w:r>
      <w:r w:rsidR="00B14F2A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,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у вигляді неправомірного використання </w:t>
      </w:r>
      <w:r w:rsidR="00B14F2A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в</w:t>
      </w:r>
      <w:r w:rsidR="00B14F2A"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господарській діяльності позначення «Нафтогаз» Відповідачем припинено.</w:t>
      </w:r>
    </w:p>
    <w:p w:rsidR="00FD0B1F" w:rsidRPr="00FD0B1F" w:rsidRDefault="00FD0B1F" w:rsidP="00FD0B1F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Про зміну </w:t>
      </w:r>
      <w:proofErr w:type="spellStart"/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вебсайту</w:t>
      </w:r>
      <w:proofErr w:type="spellEnd"/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за посиланням </w:t>
      </w:r>
      <w:bookmarkStart w:id="36" w:name="_Hlk84517037"/>
      <w:r w:rsidRPr="00FD0B1F">
        <w:fldChar w:fldCharType="begin"/>
      </w:r>
      <w:r w:rsidRPr="00FD0B1F">
        <w:instrText xml:space="preserve"> HYPERLINK "https://naftogaz-postach.com.ua" </w:instrText>
      </w:r>
      <w:r w:rsidRPr="00FD0B1F">
        <w:fldChar w:fldCharType="separate"/>
      </w:r>
      <w:r w:rsidRPr="00FD0B1F">
        <w:rPr>
          <w:rFonts w:ascii="Times New Roman" w:hAnsi="Times New Roman" w:cs="Times New Roman"/>
          <w:color w:val="0563C1"/>
          <w:sz w:val="24"/>
          <w:szCs w:val="24"/>
          <w:u w:val="single"/>
        </w:rPr>
        <w:t>https</w:t>
      </w:r>
      <w:r w:rsidRPr="00FD0B1F">
        <w:rPr>
          <w:rFonts w:ascii="Times New Roman" w:hAnsi="Times New Roman" w:cs="Times New Roman"/>
          <w:color w:val="0563C1"/>
          <w:sz w:val="24"/>
          <w:szCs w:val="24"/>
          <w:u w:val="single"/>
          <w:lang w:val="uk-UA"/>
        </w:rPr>
        <w:t>://</w:t>
      </w:r>
      <w:r w:rsidRPr="00FD0B1F">
        <w:rPr>
          <w:rFonts w:ascii="Times New Roman" w:hAnsi="Times New Roman" w:cs="Times New Roman"/>
          <w:color w:val="0563C1"/>
          <w:sz w:val="24"/>
          <w:szCs w:val="24"/>
          <w:u w:val="single"/>
        </w:rPr>
        <w:t>naftogaz</w:t>
      </w:r>
      <w:r w:rsidRPr="00FD0B1F">
        <w:rPr>
          <w:rFonts w:ascii="Times New Roman" w:hAnsi="Times New Roman" w:cs="Times New Roman"/>
          <w:color w:val="0563C1"/>
          <w:sz w:val="24"/>
          <w:szCs w:val="24"/>
          <w:u w:val="single"/>
          <w:lang w:val="uk-UA"/>
        </w:rPr>
        <w:t>-</w:t>
      </w:r>
      <w:r w:rsidRPr="00FD0B1F">
        <w:rPr>
          <w:rFonts w:ascii="Times New Roman" w:hAnsi="Times New Roman" w:cs="Times New Roman"/>
          <w:color w:val="0563C1"/>
          <w:sz w:val="24"/>
          <w:szCs w:val="24"/>
          <w:u w:val="single"/>
        </w:rPr>
        <w:t>postach</w:t>
      </w:r>
      <w:r w:rsidRPr="00FD0B1F">
        <w:rPr>
          <w:rFonts w:ascii="Times New Roman" w:hAnsi="Times New Roman" w:cs="Times New Roman"/>
          <w:color w:val="0563C1"/>
          <w:sz w:val="24"/>
          <w:szCs w:val="24"/>
          <w:u w:val="single"/>
          <w:lang w:val="uk-UA"/>
        </w:rPr>
        <w:t>.</w:t>
      </w:r>
      <w:r w:rsidRPr="00FD0B1F">
        <w:rPr>
          <w:rFonts w:ascii="Times New Roman" w:hAnsi="Times New Roman" w:cs="Times New Roman"/>
          <w:color w:val="0563C1"/>
          <w:sz w:val="24"/>
          <w:szCs w:val="24"/>
          <w:u w:val="single"/>
        </w:rPr>
        <w:t>com</w:t>
      </w:r>
      <w:r w:rsidRPr="00FD0B1F">
        <w:rPr>
          <w:rFonts w:ascii="Times New Roman" w:hAnsi="Times New Roman" w:cs="Times New Roman"/>
          <w:color w:val="0563C1"/>
          <w:sz w:val="24"/>
          <w:szCs w:val="24"/>
          <w:u w:val="single"/>
          <w:lang w:val="uk-UA"/>
        </w:rPr>
        <w:t>.</w:t>
      </w:r>
      <w:r w:rsidRPr="00FD0B1F">
        <w:rPr>
          <w:rFonts w:ascii="Times New Roman" w:hAnsi="Times New Roman" w:cs="Times New Roman"/>
          <w:color w:val="0563C1"/>
          <w:sz w:val="24"/>
          <w:szCs w:val="24"/>
          <w:u w:val="single"/>
        </w:rPr>
        <w:t>ua</w:t>
      </w:r>
      <w:r w:rsidRPr="00FD0B1F">
        <w:rPr>
          <w:rFonts w:ascii="Times New Roman" w:hAnsi="Times New Roman" w:cs="Times New Roman"/>
          <w:color w:val="0563C1"/>
          <w:sz w:val="24"/>
          <w:szCs w:val="24"/>
          <w:u w:val="single"/>
        </w:rPr>
        <w:fldChar w:fldCharType="end"/>
      </w:r>
      <w:bookmarkEnd w:id="36"/>
      <w:r w:rsidRPr="00FD0B1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на  </w:t>
      </w:r>
      <w:hyperlink r:id="rId36" w:history="1">
        <w:r w:rsidRPr="00FD0B1F">
          <w:rPr>
            <w:rFonts w:ascii="Times New Roman" w:hAnsi="Times New Roman" w:cs="Times New Roman"/>
            <w:color w:val="0563C1"/>
            <w:sz w:val="24"/>
            <w:szCs w:val="24"/>
            <w:u w:val="single"/>
            <w:lang w:val="uk-UA"/>
          </w:rPr>
          <w:t>https://energogarantiya.com/</w:t>
        </w:r>
      </w:hyperlink>
      <w:r w:rsidRPr="00FD0B1F">
        <w:rPr>
          <w:rFonts w:ascii="Times New Roman" w:hAnsi="Times New Roman" w:cs="Times New Roman"/>
          <w:color w:val="0563C1"/>
          <w:sz w:val="24"/>
          <w:szCs w:val="24"/>
          <w:u w:val="single"/>
          <w:lang w:val="uk-UA"/>
        </w:rPr>
        <w:t xml:space="preserve"> 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Товариство повідомило НКРЕКП листом від 07.05.2021 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br/>
        <w:t xml:space="preserve">№ 85/05-2021, копію якого долучено до Листа 1. При цьому на </w:t>
      </w:r>
      <w:proofErr w:type="spellStart"/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вебсайті</w:t>
      </w:r>
      <w:proofErr w:type="spellEnd"/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</w:t>
      </w:r>
      <w:hyperlink r:id="rId37" w:history="1">
        <w:r w:rsidRPr="00FD0B1F">
          <w:rPr>
            <w:rFonts w:ascii="Times New Roman" w:hAnsi="Times New Roman" w:cs="Times New Roman"/>
            <w:color w:val="0563C1"/>
            <w:sz w:val="24"/>
            <w:szCs w:val="24"/>
            <w:u w:val="single"/>
            <w:lang w:val="uk-UA"/>
          </w:rPr>
          <w:t>https://energogarantiya.com/</w:t>
        </w:r>
      </w:hyperlink>
      <w:r w:rsidRPr="00FD0B1F">
        <w:rPr>
          <w:rFonts w:ascii="Times New Roman" w:hAnsi="Times New Roman" w:cs="Times New Roman"/>
          <w:color w:val="0563C1"/>
          <w:sz w:val="24"/>
          <w:szCs w:val="24"/>
          <w:u w:val="single"/>
          <w:lang w:val="uk-UA"/>
        </w:rPr>
        <w:t xml:space="preserve"> 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повідомлен</w:t>
      </w:r>
      <w:r w:rsidR="000130D5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ня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про рівень сервісу та цін</w:t>
      </w:r>
      <w:r w:rsidR="00AC5D48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и</w:t>
      </w:r>
      <w:r w:rsidR="000130D5" w:rsidRPr="000130D5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</w:t>
      </w:r>
      <w:r w:rsidR="000130D5"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Відповідача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, за наявною </w:t>
      </w:r>
      <w:r w:rsidR="000130D5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в</w:t>
      </w:r>
      <w:r w:rsidR="000130D5"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Комітеті інформацією, відсутні.</w:t>
      </w:r>
    </w:p>
    <w:p w:rsidR="008A2724" w:rsidRPr="008A2724" w:rsidRDefault="00FD0B1F" w:rsidP="008A2724">
      <w:pPr>
        <w:numPr>
          <w:ilvl w:val="0"/>
          <w:numId w:val="1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Отже, порушення, передбачене  статтею 15</w:t>
      </w:r>
      <w:r w:rsidRPr="00FD0B1F">
        <w:rPr>
          <w:rFonts w:ascii="Times New Roman" w:eastAsia="Calibri" w:hAnsi="Times New Roman" w:cs="Times New Roman"/>
          <w:sz w:val="24"/>
          <w:szCs w:val="24"/>
          <w:vertAlign w:val="superscript"/>
          <w:lang w:val="uk-UA" w:eastAsia="uk-UA"/>
        </w:rPr>
        <w:t>1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Закону у вигляді поширення інформації, яка вводить в оману, а саме</w:t>
      </w:r>
      <w:r w:rsidR="005A758C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,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повідомлень</w:t>
      </w:r>
      <w:r w:rsidR="00BB5699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: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FD0B1F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ТОВ </w:t>
      </w:r>
      <w:r w:rsidR="00AC5D48">
        <w:rPr>
          <w:rFonts w:ascii="Times New Roman" w:hAnsi="Times New Roman" w:cs="Times New Roman"/>
          <w:b/>
          <w:i/>
          <w:sz w:val="24"/>
          <w:szCs w:val="24"/>
          <w:lang w:val="uk-UA"/>
        </w:rPr>
        <w:t>ʺ</w:t>
      </w:r>
      <w:r w:rsidRPr="00FD0B1F">
        <w:rPr>
          <w:rFonts w:ascii="Times New Roman" w:hAnsi="Times New Roman" w:cs="Times New Roman"/>
          <w:b/>
          <w:i/>
          <w:sz w:val="24"/>
          <w:szCs w:val="24"/>
          <w:lang w:val="uk-UA"/>
        </w:rPr>
        <w:t>Нафтогаз Постачання</w:t>
      </w:r>
      <w:r w:rsidR="00AC5D48">
        <w:rPr>
          <w:rFonts w:ascii="Times New Roman" w:hAnsi="Times New Roman" w:cs="Times New Roman"/>
          <w:b/>
          <w:i/>
          <w:sz w:val="24"/>
          <w:szCs w:val="24"/>
          <w:lang w:val="uk-UA"/>
        </w:rPr>
        <w:t>ʺ</w:t>
      </w:r>
      <w:r w:rsidRPr="00FD0B1F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має багаторічний досвід на ринку видобутку та постачання природного газу»</w:t>
      </w:r>
      <w:r w:rsidR="00AC5D48">
        <w:rPr>
          <w:rFonts w:ascii="Times New Roman" w:hAnsi="Times New Roman" w:cs="Times New Roman"/>
          <w:b/>
          <w:i/>
          <w:sz w:val="24"/>
          <w:szCs w:val="24"/>
          <w:lang w:val="uk-UA"/>
        </w:rPr>
        <w:t>,</w:t>
      </w:r>
      <w:r w:rsidRPr="00FD0B1F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 w:rsidR="0076182F">
        <w:rPr>
          <w:rFonts w:ascii="Times New Roman" w:hAnsi="Times New Roman" w:cs="Times New Roman"/>
          <w:b/>
          <w:i/>
          <w:sz w:val="24"/>
          <w:szCs w:val="24"/>
          <w:lang w:val="uk-UA"/>
        </w:rPr>
        <w:t>«</w:t>
      </w:r>
      <w:r w:rsidRPr="0076182F">
        <w:rPr>
          <w:rFonts w:ascii="Times New Roman" w:hAnsi="Times New Roman" w:cs="Times New Roman"/>
          <w:b/>
          <w:i/>
          <w:sz w:val="24"/>
          <w:szCs w:val="24"/>
          <w:lang w:val="uk-UA"/>
        </w:rPr>
        <w:t>формування</w:t>
      </w:r>
      <w:r w:rsidRPr="00FD0B1F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найкращих ринкових пропозицій», </w:t>
      </w:r>
      <w:r w:rsidRPr="00FD0B1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/>
        </w:rPr>
        <w:t>«</w:t>
      </w:r>
      <w:r w:rsidRPr="00FD0B1F">
        <w:rPr>
          <w:rFonts w:ascii="Times New Roman" w:eastAsia="Calibri" w:hAnsi="Times New Roman" w:cs="Times New Roman"/>
          <w:b/>
          <w:i/>
          <w:sz w:val="24"/>
          <w:szCs w:val="24"/>
          <w:lang w:val="uk-UA" w:eastAsia="uk-UA"/>
        </w:rPr>
        <w:t>Наші клієнти отримують найкращий сервіс за найнижчими цінами</w:t>
      </w:r>
      <w:r w:rsidRPr="00FD0B1F">
        <w:rPr>
          <w:rFonts w:ascii="Times New Roman" w:eastAsia="Calibri" w:hAnsi="Times New Roman" w:cs="Times New Roman"/>
          <w:i/>
          <w:sz w:val="24"/>
          <w:szCs w:val="24"/>
          <w:lang w:val="uk-UA" w:eastAsia="uk-UA"/>
        </w:rPr>
        <w:t>»,</w:t>
      </w:r>
      <w:r w:rsidRPr="00FD0B1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</w:t>
      </w:r>
      <w:r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 Відповідачем припинено.</w:t>
      </w:r>
    </w:p>
    <w:p w:rsidR="008A2724" w:rsidRPr="008A2724" w:rsidRDefault="008A2724" w:rsidP="008A2724">
      <w:p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</w:p>
    <w:p w:rsidR="00FD0B1F" w:rsidRDefault="00EE065F" w:rsidP="008A2724">
      <w:pPr>
        <w:keepNext/>
        <w:spacing w:before="120" w:after="0" w:line="240" w:lineRule="auto"/>
        <w:ind w:left="-57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ru-RU"/>
        </w:rPr>
        <w:t>8</w:t>
      </w:r>
      <w:r w:rsidR="00FD0B1F" w:rsidRPr="00FD0B1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ru-RU"/>
        </w:rPr>
        <w:t>. ВИЗНАЧЕННЯ ВІДПОВІДАЛЬНОСТІ ВІДПОВІДАЧА</w:t>
      </w:r>
    </w:p>
    <w:p w:rsidR="008A2724" w:rsidRPr="00EE065F" w:rsidRDefault="008A2724" w:rsidP="008A2724">
      <w:pPr>
        <w:keepNext/>
        <w:spacing w:before="120" w:after="0" w:line="240" w:lineRule="auto"/>
        <w:ind w:left="-57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ru-RU"/>
        </w:rPr>
      </w:pPr>
    </w:p>
    <w:p w:rsidR="00701B65" w:rsidRPr="00E11A1C" w:rsidRDefault="00FD0B1F" w:rsidP="00AB6418">
      <w:pPr>
        <w:numPr>
          <w:ilvl w:val="0"/>
          <w:numId w:val="1"/>
        </w:numPr>
        <w:tabs>
          <w:tab w:val="left" w:pos="1260"/>
        </w:tabs>
        <w:spacing w:before="120" w:after="120" w:line="240" w:lineRule="auto"/>
        <w:jc w:val="both"/>
        <w:rPr>
          <w:rFonts w:ascii="Times New Roman" w:hAnsi="Times New Roman" w:cs="Times New Roman"/>
          <w:spacing w:val="-7"/>
          <w:sz w:val="24"/>
          <w:szCs w:val="24"/>
          <w:lang w:val="uk-UA"/>
        </w:rPr>
      </w:pPr>
      <w:r w:rsidRPr="00FD0B1F">
        <w:rPr>
          <w:rFonts w:ascii="Times New Roman" w:hAnsi="Times New Roman" w:cs="Times New Roman"/>
          <w:bCs/>
          <w:sz w:val="24"/>
          <w:szCs w:val="24"/>
          <w:lang w:val="uk-UA"/>
        </w:rPr>
        <w:t>Згідно зі статтею 30 Закону України «Про захист від недобросовісної конкуренції» органи Антимонопольного комітету України у справах про недобросовісну конкуренцію приймають обов'язкові для виконання рішення, зокрема, про визнання факту недобросовісної конкуренції, припинення недобросовісної конкуренції, накладання штрафів.</w:t>
      </w:r>
    </w:p>
    <w:p w:rsidR="00FD0B1F" w:rsidRPr="00FD0B1F" w:rsidRDefault="00FD0B1F" w:rsidP="00FD0B1F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proofErr w:type="spellStart"/>
      <w:r w:rsidRPr="00FD0B1F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FD0B1F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FD0B1F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FD0B1F">
        <w:rPr>
          <w:rFonts w:ascii="Times New Roman" w:hAnsi="Times New Roman" w:cs="Times New Roman"/>
          <w:sz w:val="24"/>
          <w:szCs w:val="24"/>
        </w:rPr>
        <w:t xml:space="preserve"> 20 Закону </w:t>
      </w:r>
      <w:proofErr w:type="spellStart"/>
      <w:r w:rsidRPr="00FD0B1F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FD0B1F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FD0B1F">
        <w:rPr>
          <w:rFonts w:ascii="Times New Roman" w:hAnsi="Times New Roman" w:cs="Times New Roman"/>
          <w:sz w:val="24"/>
          <w:szCs w:val="24"/>
        </w:rPr>
        <w:t>захист</w:t>
      </w:r>
      <w:proofErr w:type="spellEnd"/>
      <w:r w:rsidRPr="00FD0B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B1F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FD0B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B1F">
        <w:rPr>
          <w:rFonts w:ascii="Times New Roman" w:hAnsi="Times New Roman" w:cs="Times New Roman"/>
          <w:sz w:val="24"/>
          <w:szCs w:val="24"/>
        </w:rPr>
        <w:t>недобросовісної</w:t>
      </w:r>
      <w:proofErr w:type="spellEnd"/>
      <w:r w:rsidRPr="00FD0B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B1F">
        <w:rPr>
          <w:rFonts w:ascii="Times New Roman" w:hAnsi="Times New Roman" w:cs="Times New Roman"/>
          <w:sz w:val="24"/>
          <w:szCs w:val="24"/>
        </w:rPr>
        <w:t>конкуренції</w:t>
      </w:r>
      <w:proofErr w:type="spellEnd"/>
      <w:r w:rsidRPr="00FD0B1F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FD0B1F">
        <w:rPr>
          <w:rFonts w:ascii="Times New Roman" w:hAnsi="Times New Roman" w:cs="Times New Roman"/>
          <w:sz w:val="24"/>
          <w:szCs w:val="24"/>
        </w:rPr>
        <w:t>вчинення</w:t>
      </w:r>
      <w:proofErr w:type="spellEnd"/>
      <w:r w:rsidRPr="00FD0B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B1F">
        <w:rPr>
          <w:rFonts w:ascii="Times New Roman" w:hAnsi="Times New Roman" w:cs="Times New Roman"/>
          <w:sz w:val="24"/>
          <w:szCs w:val="24"/>
        </w:rPr>
        <w:t>дій</w:t>
      </w:r>
      <w:proofErr w:type="spellEnd"/>
      <w:r w:rsidRPr="00FD0B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D0B1F">
        <w:rPr>
          <w:rFonts w:ascii="Times New Roman" w:hAnsi="Times New Roman" w:cs="Times New Roman"/>
          <w:sz w:val="24"/>
          <w:szCs w:val="24"/>
        </w:rPr>
        <w:t>визначених</w:t>
      </w:r>
      <w:proofErr w:type="spellEnd"/>
      <w:r w:rsidRPr="00FD0B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B1F">
        <w:rPr>
          <w:rFonts w:ascii="Times New Roman" w:hAnsi="Times New Roman" w:cs="Times New Roman"/>
          <w:sz w:val="24"/>
          <w:szCs w:val="24"/>
        </w:rPr>
        <w:t>цим</w:t>
      </w:r>
      <w:proofErr w:type="spellEnd"/>
      <w:r w:rsidRPr="00FD0B1F">
        <w:rPr>
          <w:rFonts w:ascii="Times New Roman" w:hAnsi="Times New Roman" w:cs="Times New Roman"/>
          <w:sz w:val="24"/>
          <w:szCs w:val="24"/>
        </w:rPr>
        <w:t xml:space="preserve"> Законом як </w:t>
      </w:r>
      <w:proofErr w:type="spellStart"/>
      <w:r w:rsidRPr="00FD0B1F">
        <w:rPr>
          <w:rFonts w:ascii="Times New Roman" w:hAnsi="Times New Roman" w:cs="Times New Roman"/>
          <w:sz w:val="24"/>
          <w:szCs w:val="24"/>
        </w:rPr>
        <w:t>недобросовісна</w:t>
      </w:r>
      <w:proofErr w:type="spellEnd"/>
      <w:r w:rsidRPr="00FD0B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B1F">
        <w:rPr>
          <w:rFonts w:ascii="Times New Roman" w:hAnsi="Times New Roman" w:cs="Times New Roman"/>
          <w:sz w:val="24"/>
          <w:szCs w:val="24"/>
        </w:rPr>
        <w:t>конкуренція</w:t>
      </w:r>
      <w:proofErr w:type="spellEnd"/>
      <w:r w:rsidR="009F50E0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FD0B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B1F">
        <w:rPr>
          <w:rFonts w:ascii="Times New Roman" w:hAnsi="Times New Roman" w:cs="Times New Roman"/>
          <w:sz w:val="24"/>
          <w:szCs w:val="24"/>
        </w:rPr>
        <w:t>тягне</w:t>
      </w:r>
      <w:proofErr w:type="spellEnd"/>
      <w:r w:rsidRPr="00FD0B1F">
        <w:rPr>
          <w:rFonts w:ascii="Times New Roman" w:hAnsi="Times New Roman" w:cs="Times New Roman"/>
          <w:sz w:val="24"/>
          <w:szCs w:val="24"/>
        </w:rPr>
        <w:t xml:space="preserve"> за собою </w:t>
      </w:r>
      <w:proofErr w:type="spellStart"/>
      <w:r w:rsidRPr="00FD0B1F">
        <w:rPr>
          <w:rFonts w:ascii="Times New Roman" w:hAnsi="Times New Roman" w:cs="Times New Roman"/>
          <w:sz w:val="24"/>
          <w:szCs w:val="24"/>
        </w:rPr>
        <w:t>відповідальність</w:t>
      </w:r>
      <w:proofErr w:type="spellEnd"/>
      <w:r w:rsidRPr="00FD0B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D0B1F">
        <w:rPr>
          <w:rFonts w:ascii="Times New Roman" w:hAnsi="Times New Roman" w:cs="Times New Roman"/>
          <w:sz w:val="24"/>
          <w:szCs w:val="24"/>
        </w:rPr>
        <w:t>передбачену</w:t>
      </w:r>
      <w:proofErr w:type="spellEnd"/>
      <w:r w:rsidRPr="00FD0B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B1F">
        <w:rPr>
          <w:rFonts w:ascii="Times New Roman" w:hAnsi="Times New Roman" w:cs="Times New Roman"/>
          <w:sz w:val="24"/>
          <w:szCs w:val="24"/>
        </w:rPr>
        <w:t>цим</w:t>
      </w:r>
      <w:proofErr w:type="spellEnd"/>
      <w:r w:rsidRPr="00FD0B1F">
        <w:rPr>
          <w:rFonts w:ascii="Times New Roman" w:hAnsi="Times New Roman" w:cs="Times New Roman"/>
          <w:sz w:val="24"/>
          <w:szCs w:val="24"/>
        </w:rPr>
        <w:t xml:space="preserve"> Законом.</w:t>
      </w:r>
    </w:p>
    <w:p w:rsidR="00FD0B1F" w:rsidRPr="00FD0B1F" w:rsidRDefault="00E96A70" w:rsidP="00FD0B1F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6A7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FD0B1F" w:rsidRPr="00FD0B1F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="00FD0B1F" w:rsidRPr="00FD0B1F">
        <w:rPr>
          <w:rFonts w:ascii="Times New Roman" w:hAnsi="Times New Roman" w:cs="Times New Roman"/>
          <w:sz w:val="24"/>
          <w:szCs w:val="24"/>
        </w:rPr>
        <w:t xml:space="preserve"> </w:t>
      </w:r>
      <w:r w:rsidR="00FD0B1F" w:rsidRPr="00FD0B1F">
        <w:rPr>
          <w:rFonts w:ascii="Times New Roman" w:hAnsi="Times New Roman" w:cs="Times New Roman"/>
          <w:sz w:val="24"/>
          <w:szCs w:val="24"/>
          <w:lang w:val="uk-UA"/>
        </w:rPr>
        <w:t xml:space="preserve">до </w:t>
      </w:r>
      <w:proofErr w:type="spellStart"/>
      <w:r w:rsidR="00FD0B1F" w:rsidRPr="00FD0B1F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="00FD0B1F" w:rsidRPr="00FD0B1F">
        <w:rPr>
          <w:rFonts w:ascii="Times New Roman" w:hAnsi="Times New Roman" w:cs="Times New Roman"/>
          <w:sz w:val="24"/>
          <w:szCs w:val="24"/>
        </w:rPr>
        <w:t xml:space="preserve"> 21 Закону </w:t>
      </w:r>
      <w:proofErr w:type="spellStart"/>
      <w:r w:rsidR="00FD0B1F" w:rsidRPr="00FD0B1F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="00FD0B1F" w:rsidRPr="00FD0B1F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="00FD0B1F" w:rsidRPr="00FD0B1F">
        <w:rPr>
          <w:rFonts w:ascii="Times New Roman" w:hAnsi="Times New Roman" w:cs="Times New Roman"/>
          <w:sz w:val="24"/>
          <w:szCs w:val="24"/>
        </w:rPr>
        <w:t>захист</w:t>
      </w:r>
      <w:proofErr w:type="spellEnd"/>
      <w:r w:rsidR="00FD0B1F" w:rsidRPr="00FD0B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0B1F" w:rsidRPr="00FD0B1F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="00FD0B1F" w:rsidRPr="00FD0B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0B1F" w:rsidRPr="00FD0B1F">
        <w:rPr>
          <w:rFonts w:ascii="Times New Roman" w:hAnsi="Times New Roman" w:cs="Times New Roman"/>
          <w:sz w:val="24"/>
          <w:szCs w:val="24"/>
        </w:rPr>
        <w:t>недобросовісної</w:t>
      </w:r>
      <w:proofErr w:type="spellEnd"/>
      <w:r w:rsidR="00FD0B1F" w:rsidRPr="00FD0B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0B1F" w:rsidRPr="00FD0B1F">
        <w:rPr>
          <w:rFonts w:ascii="Times New Roman" w:hAnsi="Times New Roman" w:cs="Times New Roman"/>
          <w:sz w:val="24"/>
          <w:szCs w:val="24"/>
        </w:rPr>
        <w:t>конкуренції</w:t>
      </w:r>
      <w:proofErr w:type="spellEnd"/>
      <w:r w:rsidR="00FD0B1F" w:rsidRPr="00FD0B1F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="00FD0B1F" w:rsidRPr="00FD0B1F">
        <w:rPr>
          <w:rFonts w:ascii="Times New Roman" w:hAnsi="Times New Roman" w:cs="Times New Roman"/>
          <w:sz w:val="24"/>
          <w:szCs w:val="24"/>
        </w:rPr>
        <w:t>вчинення</w:t>
      </w:r>
      <w:proofErr w:type="spellEnd"/>
      <w:r w:rsidR="00FD0B1F" w:rsidRPr="00FD0B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0B1F" w:rsidRPr="00FD0B1F">
        <w:rPr>
          <w:rFonts w:ascii="Times New Roman" w:hAnsi="Times New Roman" w:cs="Times New Roman"/>
          <w:sz w:val="24"/>
          <w:szCs w:val="24"/>
        </w:rPr>
        <w:t>суб'єктами</w:t>
      </w:r>
      <w:proofErr w:type="spellEnd"/>
      <w:r w:rsidR="00FD0B1F" w:rsidRPr="00FD0B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0B1F" w:rsidRPr="00FD0B1F">
        <w:rPr>
          <w:rFonts w:ascii="Times New Roman" w:hAnsi="Times New Roman" w:cs="Times New Roman"/>
          <w:sz w:val="24"/>
          <w:szCs w:val="24"/>
        </w:rPr>
        <w:t>господарювання</w:t>
      </w:r>
      <w:proofErr w:type="spellEnd"/>
      <w:r w:rsidR="00FD0B1F" w:rsidRPr="00FD0B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0B1F" w:rsidRPr="00FD0B1F">
        <w:rPr>
          <w:rFonts w:ascii="Times New Roman" w:hAnsi="Times New Roman" w:cs="Times New Roman"/>
          <w:sz w:val="24"/>
          <w:szCs w:val="24"/>
        </w:rPr>
        <w:t>дій</w:t>
      </w:r>
      <w:proofErr w:type="spellEnd"/>
      <w:r w:rsidR="00FD0B1F" w:rsidRPr="00FD0B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D0B1F" w:rsidRPr="00FD0B1F">
        <w:rPr>
          <w:rFonts w:ascii="Times New Roman" w:hAnsi="Times New Roman" w:cs="Times New Roman"/>
          <w:sz w:val="24"/>
          <w:szCs w:val="24"/>
        </w:rPr>
        <w:t>визначених</w:t>
      </w:r>
      <w:proofErr w:type="spellEnd"/>
      <w:r w:rsidR="00FD0B1F" w:rsidRPr="00FD0B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0B1F" w:rsidRPr="00FD0B1F">
        <w:rPr>
          <w:rFonts w:ascii="Times New Roman" w:hAnsi="Times New Roman" w:cs="Times New Roman"/>
          <w:sz w:val="24"/>
          <w:szCs w:val="24"/>
        </w:rPr>
        <w:t>цим</w:t>
      </w:r>
      <w:proofErr w:type="spellEnd"/>
      <w:r w:rsidR="00FD0B1F" w:rsidRPr="00FD0B1F">
        <w:rPr>
          <w:rFonts w:ascii="Times New Roman" w:hAnsi="Times New Roman" w:cs="Times New Roman"/>
          <w:sz w:val="24"/>
          <w:szCs w:val="24"/>
        </w:rPr>
        <w:t xml:space="preserve"> Законом як </w:t>
      </w:r>
      <w:proofErr w:type="spellStart"/>
      <w:r w:rsidR="00FD0B1F" w:rsidRPr="00FD0B1F">
        <w:rPr>
          <w:rFonts w:ascii="Times New Roman" w:hAnsi="Times New Roman" w:cs="Times New Roman"/>
          <w:sz w:val="24"/>
          <w:szCs w:val="24"/>
        </w:rPr>
        <w:t>недобросовісна</w:t>
      </w:r>
      <w:proofErr w:type="spellEnd"/>
      <w:r w:rsidR="00FD0B1F" w:rsidRPr="00FD0B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0B1F" w:rsidRPr="00FD0B1F">
        <w:rPr>
          <w:rFonts w:ascii="Times New Roman" w:hAnsi="Times New Roman" w:cs="Times New Roman"/>
          <w:sz w:val="24"/>
          <w:szCs w:val="24"/>
        </w:rPr>
        <w:t>конкуренція</w:t>
      </w:r>
      <w:proofErr w:type="spellEnd"/>
      <w:r w:rsidR="00FD0B1F" w:rsidRPr="00FD0B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D0B1F" w:rsidRPr="00FD0B1F">
        <w:rPr>
          <w:rFonts w:ascii="Times New Roman" w:hAnsi="Times New Roman" w:cs="Times New Roman"/>
          <w:sz w:val="24"/>
          <w:szCs w:val="24"/>
        </w:rPr>
        <w:t>тягне</w:t>
      </w:r>
      <w:proofErr w:type="spellEnd"/>
      <w:r w:rsidR="00FD0B1F" w:rsidRPr="00FD0B1F">
        <w:rPr>
          <w:rFonts w:ascii="Times New Roman" w:hAnsi="Times New Roman" w:cs="Times New Roman"/>
          <w:sz w:val="24"/>
          <w:szCs w:val="24"/>
        </w:rPr>
        <w:t xml:space="preserve"> за собою </w:t>
      </w:r>
      <w:proofErr w:type="spellStart"/>
      <w:r w:rsidR="00FD0B1F" w:rsidRPr="00FD0B1F">
        <w:rPr>
          <w:rFonts w:ascii="Times New Roman" w:hAnsi="Times New Roman" w:cs="Times New Roman"/>
          <w:sz w:val="24"/>
          <w:szCs w:val="24"/>
        </w:rPr>
        <w:t>накладення</w:t>
      </w:r>
      <w:proofErr w:type="spellEnd"/>
      <w:r w:rsidR="00FD0B1F" w:rsidRPr="00FD0B1F">
        <w:rPr>
          <w:rFonts w:ascii="Times New Roman" w:hAnsi="Times New Roman" w:cs="Times New Roman"/>
          <w:sz w:val="24"/>
          <w:szCs w:val="24"/>
        </w:rPr>
        <w:t xml:space="preserve"> штрафу у </w:t>
      </w:r>
      <w:proofErr w:type="spellStart"/>
      <w:r w:rsidR="00FD0B1F" w:rsidRPr="00FD0B1F">
        <w:rPr>
          <w:rFonts w:ascii="Times New Roman" w:hAnsi="Times New Roman" w:cs="Times New Roman"/>
          <w:sz w:val="24"/>
          <w:szCs w:val="24"/>
        </w:rPr>
        <w:t>розмірі</w:t>
      </w:r>
      <w:proofErr w:type="spellEnd"/>
      <w:r w:rsidR="00FD0B1F" w:rsidRPr="00FD0B1F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="00FD0B1F" w:rsidRPr="00FD0B1F">
        <w:rPr>
          <w:rFonts w:ascii="Times New Roman" w:hAnsi="Times New Roman" w:cs="Times New Roman"/>
          <w:sz w:val="24"/>
          <w:szCs w:val="24"/>
        </w:rPr>
        <w:t>п'яти</w:t>
      </w:r>
      <w:proofErr w:type="spellEnd"/>
      <w:r w:rsidR="00FD0B1F" w:rsidRPr="00FD0B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0B1F" w:rsidRPr="00FD0B1F">
        <w:rPr>
          <w:rFonts w:ascii="Times New Roman" w:hAnsi="Times New Roman" w:cs="Times New Roman"/>
          <w:sz w:val="24"/>
          <w:szCs w:val="24"/>
        </w:rPr>
        <w:t>відсотків</w:t>
      </w:r>
      <w:proofErr w:type="spellEnd"/>
      <w:r w:rsidR="00FD0B1F" w:rsidRPr="00FD0B1F">
        <w:rPr>
          <w:rFonts w:ascii="Times New Roman" w:hAnsi="Times New Roman" w:cs="Times New Roman"/>
          <w:sz w:val="24"/>
          <w:szCs w:val="24"/>
        </w:rPr>
        <w:t xml:space="preserve"> доходу (</w:t>
      </w:r>
      <w:proofErr w:type="spellStart"/>
      <w:r w:rsidR="00FD0B1F" w:rsidRPr="00FD0B1F">
        <w:rPr>
          <w:rFonts w:ascii="Times New Roman" w:hAnsi="Times New Roman" w:cs="Times New Roman"/>
          <w:sz w:val="24"/>
          <w:szCs w:val="24"/>
        </w:rPr>
        <w:t>виручки</w:t>
      </w:r>
      <w:proofErr w:type="spellEnd"/>
      <w:r w:rsidR="00FD0B1F" w:rsidRPr="00FD0B1F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FD0B1F" w:rsidRPr="00FD0B1F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="00FD0B1F" w:rsidRPr="00FD0B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0B1F" w:rsidRPr="00FD0B1F">
        <w:rPr>
          <w:rFonts w:ascii="Times New Roman" w:hAnsi="Times New Roman" w:cs="Times New Roman"/>
          <w:sz w:val="24"/>
          <w:szCs w:val="24"/>
        </w:rPr>
        <w:t>реалізації</w:t>
      </w:r>
      <w:proofErr w:type="spellEnd"/>
      <w:r w:rsidR="00FD0B1F" w:rsidRPr="00FD0B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0B1F" w:rsidRPr="00FD0B1F">
        <w:rPr>
          <w:rFonts w:ascii="Times New Roman" w:hAnsi="Times New Roman" w:cs="Times New Roman"/>
          <w:sz w:val="24"/>
          <w:szCs w:val="24"/>
        </w:rPr>
        <w:t>продукції</w:t>
      </w:r>
      <w:proofErr w:type="spellEnd"/>
      <w:r w:rsidR="00FD0B1F" w:rsidRPr="00FD0B1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FD0B1F" w:rsidRPr="00FD0B1F">
        <w:rPr>
          <w:rFonts w:ascii="Times New Roman" w:hAnsi="Times New Roman" w:cs="Times New Roman"/>
          <w:sz w:val="24"/>
          <w:szCs w:val="24"/>
        </w:rPr>
        <w:t>товарів</w:t>
      </w:r>
      <w:proofErr w:type="spellEnd"/>
      <w:r w:rsidR="00FD0B1F" w:rsidRPr="00FD0B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D0B1F" w:rsidRPr="00FD0B1F">
        <w:rPr>
          <w:rFonts w:ascii="Times New Roman" w:hAnsi="Times New Roman" w:cs="Times New Roman"/>
          <w:sz w:val="24"/>
          <w:szCs w:val="24"/>
        </w:rPr>
        <w:t>робіт</w:t>
      </w:r>
      <w:proofErr w:type="spellEnd"/>
      <w:r w:rsidR="00FD0B1F" w:rsidRPr="00FD0B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D0B1F" w:rsidRPr="00FD0B1F">
        <w:rPr>
          <w:rFonts w:ascii="Times New Roman" w:hAnsi="Times New Roman" w:cs="Times New Roman"/>
          <w:sz w:val="24"/>
          <w:szCs w:val="24"/>
        </w:rPr>
        <w:t>послуг</w:t>
      </w:r>
      <w:proofErr w:type="spellEnd"/>
      <w:r w:rsidR="00FD0B1F" w:rsidRPr="00FD0B1F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FD0B1F" w:rsidRPr="00FD0B1F">
        <w:rPr>
          <w:rFonts w:ascii="Times New Roman" w:hAnsi="Times New Roman" w:cs="Times New Roman"/>
          <w:sz w:val="24"/>
          <w:szCs w:val="24"/>
        </w:rPr>
        <w:t>суб'єкта</w:t>
      </w:r>
      <w:proofErr w:type="spellEnd"/>
      <w:r w:rsidR="00FD0B1F" w:rsidRPr="00FD0B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0B1F" w:rsidRPr="00FD0B1F">
        <w:rPr>
          <w:rFonts w:ascii="Times New Roman" w:hAnsi="Times New Roman" w:cs="Times New Roman"/>
          <w:sz w:val="24"/>
          <w:szCs w:val="24"/>
        </w:rPr>
        <w:t>господарювання</w:t>
      </w:r>
      <w:proofErr w:type="spellEnd"/>
      <w:r w:rsidR="00FD0B1F" w:rsidRPr="00FD0B1F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="00FD0B1F" w:rsidRPr="00FD0B1F">
        <w:rPr>
          <w:rFonts w:ascii="Times New Roman" w:hAnsi="Times New Roman" w:cs="Times New Roman"/>
          <w:sz w:val="24"/>
          <w:szCs w:val="24"/>
        </w:rPr>
        <w:t>останній</w:t>
      </w:r>
      <w:proofErr w:type="spellEnd"/>
      <w:r w:rsidR="00FD0B1F" w:rsidRPr="00FD0B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0B1F" w:rsidRPr="00FD0B1F">
        <w:rPr>
          <w:rFonts w:ascii="Times New Roman" w:hAnsi="Times New Roman" w:cs="Times New Roman"/>
          <w:sz w:val="24"/>
          <w:szCs w:val="24"/>
        </w:rPr>
        <w:t>звітний</w:t>
      </w:r>
      <w:proofErr w:type="spellEnd"/>
      <w:r w:rsidR="00FD0B1F" w:rsidRPr="00FD0B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0B1F" w:rsidRPr="00FD0B1F">
        <w:rPr>
          <w:rFonts w:ascii="Times New Roman" w:hAnsi="Times New Roman" w:cs="Times New Roman"/>
          <w:sz w:val="24"/>
          <w:szCs w:val="24"/>
        </w:rPr>
        <w:t>рік</w:t>
      </w:r>
      <w:proofErr w:type="spellEnd"/>
      <w:r w:rsidR="00FD0B1F" w:rsidRPr="00FD0B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D0B1F" w:rsidRPr="00FD0B1F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="00FD0B1F" w:rsidRPr="00FD0B1F">
        <w:rPr>
          <w:rFonts w:ascii="Times New Roman" w:hAnsi="Times New Roman" w:cs="Times New Roman"/>
          <w:sz w:val="24"/>
          <w:szCs w:val="24"/>
        </w:rPr>
        <w:t xml:space="preserve"> передував року, в </w:t>
      </w:r>
      <w:proofErr w:type="spellStart"/>
      <w:r w:rsidR="00FD0B1F" w:rsidRPr="00FD0B1F">
        <w:rPr>
          <w:rFonts w:ascii="Times New Roman" w:hAnsi="Times New Roman" w:cs="Times New Roman"/>
          <w:sz w:val="24"/>
          <w:szCs w:val="24"/>
        </w:rPr>
        <w:t>якому</w:t>
      </w:r>
      <w:proofErr w:type="spellEnd"/>
      <w:r w:rsidR="00FD0B1F" w:rsidRPr="00FD0B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0B1F" w:rsidRPr="00FD0B1F">
        <w:rPr>
          <w:rFonts w:ascii="Times New Roman" w:hAnsi="Times New Roman" w:cs="Times New Roman"/>
          <w:sz w:val="24"/>
          <w:szCs w:val="24"/>
        </w:rPr>
        <w:t>накладається</w:t>
      </w:r>
      <w:proofErr w:type="spellEnd"/>
      <w:r w:rsidR="00FD0B1F" w:rsidRPr="00FD0B1F">
        <w:rPr>
          <w:rFonts w:ascii="Times New Roman" w:hAnsi="Times New Roman" w:cs="Times New Roman"/>
          <w:sz w:val="24"/>
          <w:szCs w:val="24"/>
        </w:rPr>
        <w:t xml:space="preserve"> штраф.</w:t>
      </w:r>
      <w:r w:rsidR="00FD0B1F" w:rsidRPr="00FD0B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bookmarkStart w:id="37" w:name="n89"/>
      <w:bookmarkStart w:id="38" w:name="n90"/>
      <w:bookmarkEnd w:id="37"/>
      <w:bookmarkEnd w:id="38"/>
    </w:p>
    <w:p w:rsidR="00784112" w:rsidRDefault="00FD0B1F" w:rsidP="0005160B">
      <w:pPr>
        <w:spacing w:before="120" w:after="12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FD0B1F">
        <w:rPr>
          <w:rFonts w:ascii="Times New Roman" w:hAnsi="Times New Roman" w:cs="Times New Roman"/>
          <w:sz w:val="24"/>
          <w:szCs w:val="24"/>
          <w:shd w:val="clear" w:color="auto" w:fill="FFFFFF"/>
        </w:rPr>
        <w:t>Накладення</w:t>
      </w:r>
      <w:proofErr w:type="spellEnd"/>
      <w:r w:rsidRPr="00FD0B1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штрафу </w:t>
      </w:r>
      <w:proofErr w:type="spellStart"/>
      <w:r w:rsidRPr="00FD0B1F">
        <w:rPr>
          <w:rFonts w:ascii="Times New Roman" w:hAnsi="Times New Roman" w:cs="Times New Roman"/>
          <w:sz w:val="24"/>
          <w:szCs w:val="24"/>
          <w:shd w:val="clear" w:color="auto" w:fill="FFFFFF"/>
        </w:rPr>
        <w:t>здійснюється</w:t>
      </w:r>
      <w:proofErr w:type="spellEnd"/>
      <w:r w:rsidRPr="00FD0B1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D0B1F">
        <w:rPr>
          <w:rFonts w:ascii="Times New Roman" w:hAnsi="Times New Roman" w:cs="Times New Roman"/>
          <w:sz w:val="24"/>
          <w:szCs w:val="24"/>
          <w:shd w:val="clear" w:color="auto" w:fill="FFFFFF"/>
        </w:rPr>
        <w:t>відповідно</w:t>
      </w:r>
      <w:proofErr w:type="spellEnd"/>
      <w:r w:rsidRPr="00FD0B1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до </w:t>
      </w:r>
      <w:proofErr w:type="spellStart"/>
      <w:r w:rsidRPr="00FD0B1F">
        <w:rPr>
          <w:rFonts w:ascii="Times New Roman" w:hAnsi="Times New Roman" w:cs="Times New Roman"/>
          <w:sz w:val="24"/>
          <w:szCs w:val="24"/>
          <w:shd w:val="clear" w:color="auto" w:fill="FFFFFF"/>
        </w:rPr>
        <w:t>частин</w:t>
      </w:r>
      <w:proofErr w:type="spellEnd"/>
      <w:r w:rsidRPr="00FD0B1F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proofErr w:type="spellStart"/>
      <w:r w:rsidR="00AF167F">
        <w:fldChar w:fldCharType="begin"/>
      </w:r>
      <w:r w:rsidR="00AF167F">
        <w:instrText xml:space="preserve"> HYPERLINK "https://zakon.rada.gov.ua/laws/show/2210-14" \l "n488" \t "_blank" </w:instrText>
      </w:r>
      <w:r w:rsidR="00AF167F">
        <w:fldChar w:fldCharType="separate"/>
      </w:r>
      <w:r w:rsidRPr="00FD0B1F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третьої</w:t>
      </w:r>
      <w:proofErr w:type="spellEnd"/>
      <w:r w:rsidR="00AF167F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fldChar w:fldCharType="end"/>
      </w:r>
      <w:hyperlink r:id="rId38" w:anchor="n488" w:tgtFrame="_blank" w:history="1">
        <w:r w:rsidRPr="00FD0B1F">
          <w:rPr>
            <w:rFonts w:ascii="Times New Roman" w:hAnsi="Times New Roman" w:cs="Times New Roman"/>
            <w:sz w:val="24"/>
            <w:szCs w:val="24"/>
            <w:u w:val="single"/>
            <w:shd w:val="clear" w:color="auto" w:fill="FFFFFF"/>
          </w:rPr>
          <w:t> </w:t>
        </w:r>
        <w:r w:rsidR="00905739">
          <w:rPr>
            <w:rFonts w:ascii="Times New Roman" w:hAnsi="Times New Roman" w:cs="Times New Roman"/>
            <w:sz w:val="24"/>
            <w:szCs w:val="24"/>
            <w:u w:val="single"/>
            <w:shd w:val="clear" w:color="auto" w:fill="FFFFFF"/>
            <w:lang w:val="uk-UA"/>
          </w:rPr>
          <w:t xml:space="preserve"> </w:t>
        </w:r>
        <w:r w:rsidR="009F50E0">
          <w:rPr>
            <w:rFonts w:ascii="Times New Roman" w:hAnsi="Times New Roman" w:cs="Times New Roman"/>
            <w:sz w:val="24"/>
            <w:szCs w:val="24"/>
            <w:u w:val="single"/>
            <w:shd w:val="clear" w:color="auto" w:fill="FFFFFF"/>
          </w:rPr>
          <w:t>─</w:t>
        </w:r>
        <w:r w:rsidRPr="00FD0B1F">
          <w:rPr>
            <w:rFonts w:ascii="Times New Roman" w:hAnsi="Times New Roman" w:cs="Times New Roman"/>
            <w:sz w:val="24"/>
            <w:szCs w:val="24"/>
            <w:u w:val="single"/>
            <w:shd w:val="clear" w:color="auto" w:fill="FFFFFF"/>
          </w:rPr>
          <w:t xml:space="preserve"> </w:t>
        </w:r>
        <w:proofErr w:type="spellStart"/>
        <w:r w:rsidRPr="00FD0B1F">
          <w:rPr>
            <w:rFonts w:ascii="Times New Roman" w:hAnsi="Times New Roman" w:cs="Times New Roman"/>
            <w:sz w:val="24"/>
            <w:szCs w:val="24"/>
            <w:u w:val="single"/>
            <w:shd w:val="clear" w:color="auto" w:fill="FFFFFF"/>
          </w:rPr>
          <w:t>сьомої</w:t>
        </w:r>
        <w:proofErr w:type="spellEnd"/>
      </w:hyperlink>
      <w:r w:rsidRPr="00FD0B1F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proofErr w:type="spellStart"/>
      <w:r w:rsidRPr="00FD0B1F">
        <w:rPr>
          <w:rFonts w:ascii="Times New Roman" w:hAnsi="Times New Roman" w:cs="Times New Roman"/>
          <w:sz w:val="24"/>
          <w:szCs w:val="24"/>
          <w:shd w:val="clear" w:color="auto" w:fill="FFFFFF"/>
        </w:rPr>
        <w:t>статті</w:t>
      </w:r>
      <w:proofErr w:type="spellEnd"/>
      <w:r w:rsidRPr="00FD0B1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52 Закону </w:t>
      </w:r>
      <w:proofErr w:type="spellStart"/>
      <w:r w:rsidRPr="00FD0B1F">
        <w:rPr>
          <w:rFonts w:ascii="Times New Roman" w:hAnsi="Times New Roman" w:cs="Times New Roman"/>
          <w:sz w:val="24"/>
          <w:szCs w:val="24"/>
          <w:shd w:val="clear" w:color="auto" w:fill="FFFFFF"/>
        </w:rPr>
        <w:t>України</w:t>
      </w:r>
      <w:proofErr w:type="spellEnd"/>
      <w:r w:rsidRPr="00FD0B1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FD0B1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«</w:t>
      </w:r>
      <w:r w:rsidRPr="00FD0B1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Про </w:t>
      </w:r>
      <w:proofErr w:type="spellStart"/>
      <w:r w:rsidRPr="00FD0B1F">
        <w:rPr>
          <w:rFonts w:ascii="Times New Roman" w:hAnsi="Times New Roman" w:cs="Times New Roman"/>
          <w:sz w:val="24"/>
          <w:szCs w:val="24"/>
          <w:shd w:val="clear" w:color="auto" w:fill="FFFFFF"/>
        </w:rPr>
        <w:t>захист</w:t>
      </w:r>
      <w:proofErr w:type="spellEnd"/>
      <w:r w:rsidRPr="00FD0B1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D0B1F">
        <w:rPr>
          <w:rFonts w:ascii="Times New Roman" w:hAnsi="Times New Roman" w:cs="Times New Roman"/>
          <w:sz w:val="24"/>
          <w:szCs w:val="24"/>
          <w:shd w:val="clear" w:color="auto" w:fill="FFFFFF"/>
        </w:rPr>
        <w:t>економічної</w:t>
      </w:r>
      <w:proofErr w:type="spellEnd"/>
      <w:r w:rsidRPr="00FD0B1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D0B1F">
        <w:rPr>
          <w:rFonts w:ascii="Times New Roman" w:hAnsi="Times New Roman" w:cs="Times New Roman"/>
          <w:sz w:val="24"/>
          <w:szCs w:val="24"/>
          <w:shd w:val="clear" w:color="auto" w:fill="FFFFFF"/>
        </w:rPr>
        <w:t>конкуренції</w:t>
      </w:r>
      <w:proofErr w:type="spellEnd"/>
      <w:r w:rsidRPr="00FD0B1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»</w:t>
      </w:r>
      <w:r w:rsidRPr="00FD0B1F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573EAE" w:rsidRPr="00573EAE" w:rsidRDefault="00C229F6" w:rsidP="00573EAE">
      <w:pPr>
        <w:numPr>
          <w:ilvl w:val="0"/>
          <w:numId w:val="1"/>
        </w:numPr>
        <w:tabs>
          <w:tab w:val="left" w:pos="126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573EAE">
        <w:rPr>
          <w:rFonts w:ascii="Times New Roman" w:hAnsi="Times New Roman"/>
          <w:color w:val="000000"/>
          <w:sz w:val="24"/>
          <w:szCs w:val="24"/>
          <w:lang w:val="uk-UA"/>
        </w:rPr>
        <w:t>За інформацією Державної податкової служби України, надано</w:t>
      </w:r>
      <w:r w:rsidR="009F50E0">
        <w:rPr>
          <w:rFonts w:ascii="Times New Roman" w:hAnsi="Times New Roman"/>
          <w:color w:val="000000"/>
          <w:sz w:val="24"/>
          <w:szCs w:val="24"/>
          <w:lang w:val="uk-UA"/>
        </w:rPr>
        <w:t>ю</w:t>
      </w:r>
      <w:r w:rsidR="00905739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573EAE">
        <w:rPr>
          <w:rFonts w:ascii="Times New Roman" w:hAnsi="Times New Roman"/>
          <w:color w:val="000000"/>
          <w:sz w:val="24"/>
          <w:szCs w:val="24"/>
          <w:lang w:val="uk-UA"/>
        </w:rPr>
        <w:t>листом від 1</w:t>
      </w:r>
      <w:r w:rsidR="003714AA" w:rsidRPr="00573EAE">
        <w:rPr>
          <w:rFonts w:ascii="Times New Roman" w:hAnsi="Times New Roman"/>
          <w:color w:val="000000"/>
          <w:sz w:val="24"/>
          <w:szCs w:val="24"/>
          <w:lang w:val="uk-UA"/>
        </w:rPr>
        <w:t>7</w:t>
      </w:r>
      <w:r w:rsidRPr="00573EAE">
        <w:rPr>
          <w:rFonts w:ascii="Times New Roman" w:hAnsi="Times New Roman"/>
          <w:color w:val="000000"/>
          <w:sz w:val="24"/>
          <w:szCs w:val="24"/>
          <w:lang w:val="uk-UA"/>
        </w:rPr>
        <w:t>.0</w:t>
      </w:r>
      <w:r w:rsidR="003714AA" w:rsidRPr="00573EAE">
        <w:rPr>
          <w:rFonts w:ascii="Times New Roman" w:hAnsi="Times New Roman"/>
          <w:color w:val="000000"/>
          <w:sz w:val="24"/>
          <w:szCs w:val="24"/>
          <w:lang w:val="uk-UA"/>
        </w:rPr>
        <w:t>6</w:t>
      </w:r>
      <w:r w:rsidRPr="00573EAE">
        <w:rPr>
          <w:rFonts w:ascii="Times New Roman" w:hAnsi="Times New Roman"/>
          <w:color w:val="000000"/>
          <w:sz w:val="24"/>
          <w:szCs w:val="24"/>
          <w:lang w:val="uk-UA"/>
        </w:rPr>
        <w:t>.202</w:t>
      </w:r>
      <w:r w:rsidR="003714AA" w:rsidRPr="00573EAE">
        <w:rPr>
          <w:rFonts w:ascii="Times New Roman" w:hAnsi="Times New Roman"/>
          <w:color w:val="000000"/>
          <w:sz w:val="24"/>
          <w:szCs w:val="24"/>
          <w:lang w:val="uk-UA"/>
        </w:rPr>
        <w:t>2</w:t>
      </w:r>
      <w:r w:rsidRPr="00573EAE">
        <w:rPr>
          <w:rFonts w:ascii="Times New Roman" w:hAnsi="Times New Roman"/>
          <w:color w:val="000000"/>
          <w:sz w:val="24"/>
          <w:szCs w:val="24"/>
          <w:lang w:val="uk-UA"/>
        </w:rPr>
        <w:t xml:space="preserve"> №</w:t>
      </w:r>
      <w:r w:rsidR="009F50E0">
        <w:rPr>
          <w:rFonts w:ascii="Times New Roman" w:hAnsi="Times New Roman"/>
          <w:color w:val="000000"/>
          <w:sz w:val="24"/>
          <w:szCs w:val="24"/>
          <w:lang w:val="uk-UA"/>
        </w:rPr>
        <w:t> </w:t>
      </w:r>
      <w:r w:rsidR="003714AA" w:rsidRPr="00573EAE">
        <w:rPr>
          <w:rFonts w:ascii="Times New Roman" w:hAnsi="Times New Roman"/>
          <w:color w:val="000000"/>
          <w:sz w:val="24"/>
          <w:szCs w:val="24"/>
          <w:lang w:val="uk-UA"/>
        </w:rPr>
        <w:t>4340/5/99-00-04-03-01-05</w:t>
      </w:r>
      <w:r w:rsidRPr="00573EAE">
        <w:rPr>
          <w:rFonts w:ascii="Times New Roman" w:hAnsi="Times New Roman"/>
          <w:color w:val="000000"/>
          <w:sz w:val="24"/>
          <w:szCs w:val="24"/>
          <w:lang w:val="uk-UA"/>
        </w:rPr>
        <w:t xml:space="preserve"> (</w:t>
      </w:r>
      <w:proofErr w:type="spellStart"/>
      <w:r w:rsidRPr="00573EAE">
        <w:rPr>
          <w:rFonts w:ascii="Times New Roman" w:hAnsi="Times New Roman"/>
          <w:color w:val="000000"/>
          <w:sz w:val="24"/>
          <w:szCs w:val="24"/>
          <w:lang w:val="uk-UA"/>
        </w:rPr>
        <w:t>вх</w:t>
      </w:r>
      <w:proofErr w:type="spellEnd"/>
      <w:r w:rsidRPr="00573EAE">
        <w:rPr>
          <w:rFonts w:ascii="Times New Roman" w:hAnsi="Times New Roman"/>
          <w:color w:val="000000"/>
          <w:sz w:val="24"/>
          <w:szCs w:val="24"/>
          <w:lang w:val="uk-UA"/>
        </w:rPr>
        <w:t>. Комітету №</w:t>
      </w:r>
      <w:r w:rsidR="009F50E0">
        <w:rPr>
          <w:rFonts w:ascii="Times New Roman" w:hAnsi="Times New Roman"/>
          <w:color w:val="000000"/>
          <w:sz w:val="24"/>
          <w:szCs w:val="24"/>
          <w:lang w:val="uk-UA"/>
        </w:rPr>
        <w:t> </w:t>
      </w:r>
      <w:r w:rsidRPr="00573EAE">
        <w:rPr>
          <w:rFonts w:ascii="Times New Roman" w:hAnsi="Times New Roman"/>
          <w:color w:val="000000"/>
          <w:sz w:val="24"/>
          <w:szCs w:val="24"/>
          <w:lang w:val="uk-UA"/>
        </w:rPr>
        <w:t>7-0</w:t>
      </w:r>
      <w:r w:rsidR="003714AA" w:rsidRPr="00573EAE">
        <w:rPr>
          <w:rFonts w:ascii="Times New Roman" w:hAnsi="Times New Roman"/>
          <w:color w:val="000000"/>
          <w:sz w:val="24"/>
          <w:szCs w:val="24"/>
          <w:lang w:val="uk-UA"/>
        </w:rPr>
        <w:t>8</w:t>
      </w:r>
      <w:r w:rsidRPr="00573EAE">
        <w:rPr>
          <w:rFonts w:ascii="Times New Roman" w:hAnsi="Times New Roman"/>
          <w:color w:val="000000"/>
          <w:sz w:val="24"/>
          <w:szCs w:val="24"/>
          <w:lang w:val="uk-UA"/>
        </w:rPr>
        <w:t>/</w:t>
      </w:r>
      <w:r w:rsidR="003714AA" w:rsidRPr="00573EAE">
        <w:rPr>
          <w:rFonts w:ascii="Times New Roman" w:hAnsi="Times New Roman"/>
          <w:color w:val="000000"/>
          <w:sz w:val="24"/>
          <w:szCs w:val="24"/>
          <w:lang w:val="uk-UA"/>
        </w:rPr>
        <w:t>4262</w:t>
      </w:r>
      <w:r w:rsidRPr="00573EAE">
        <w:rPr>
          <w:rFonts w:ascii="Times New Roman" w:hAnsi="Times New Roman"/>
          <w:color w:val="000000"/>
          <w:sz w:val="24"/>
          <w:szCs w:val="24"/>
          <w:lang w:val="uk-UA"/>
        </w:rPr>
        <w:t xml:space="preserve"> від 1</w:t>
      </w:r>
      <w:r w:rsidR="003714AA" w:rsidRPr="00573EAE">
        <w:rPr>
          <w:rFonts w:ascii="Times New Roman" w:hAnsi="Times New Roman"/>
          <w:color w:val="000000"/>
          <w:sz w:val="24"/>
          <w:szCs w:val="24"/>
          <w:lang w:val="uk-UA"/>
        </w:rPr>
        <w:t>7</w:t>
      </w:r>
      <w:r w:rsidRPr="00573EAE">
        <w:rPr>
          <w:rFonts w:ascii="Times New Roman" w:hAnsi="Times New Roman"/>
          <w:color w:val="000000"/>
          <w:sz w:val="24"/>
          <w:szCs w:val="24"/>
          <w:lang w:val="uk-UA"/>
        </w:rPr>
        <w:t>.0</w:t>
      </w:r>
      <w:r w:rsidR="003714AA" w:rsidRPr="00573EAE">
        <w:rPr>
          <w:rFonts w:ascii="Times New Roman" w:hAnsi="Times New Roman"/>
          <w:color w:val="000000"/>
          <w:sz w:val="24"/>
          <w:szCs w:val="24"/>
          <w:lang w:val="uk-UA"/>
        </w:rPr>
        <w:t>6</w:t>
      </w:r>
      <w:r w:rsidRPr="00573EAE">
        <w:rPr>
          <w:rFonts w:ascii="Times New Roman" w:hAnsi="Times New Roman"/>
          <w:color w:val="000000"/>
          <w:sz w:val="24"/>
          <w:szCs w:val="24"/>
          <w:lang w:val="uk-UA"/>
        </w:rPr>
        <w:t>.202</w:t>
      </w:r>
      <w:r w:rsidR="003714AA" w:rsidRPr="00573EAE">
        <w:rPr>
          <w:rFonts w:ascii="Times New Roman" w:hAnsi="Times New Roman"/>
          <w:color w:val="000000"/>
          <w:sz w:val="24"/>
          <w:szCs w:val="24"/>
          <w:lang w:val="uk-UA"/>
        </w:rPr>
        <w:t>2</w:t>
      </w:r>
      <w:r w:rsidRPr="00573EAE">
        <w:rPr>
          <w:rFonts w:ascii="Times New Roman" w:hAnsi="Times New Roman"/>
          <w:color w:val="000000"/>
          <w:sz w:val="24"/>
          <w:szCs w:val="24"/>
          <w:lang w:val="uk-UA"/>
        </w:rPr>
        <w:t xml:space="preserve">), дохід </w:t>
      </w:r>
      <w:r w:rsidR="003714AA" w:rsidRPr="00573EAE">
        <w:rPr>
          <w:rFonts w:ascii="Times New Roman" w:hAnsi="Times New Roman"/>
          <w:color w:val="000000"/>
          <w:sz w:val="24"/>
          <w:szCs w:val="24"/>
          <w:lang w:val="uk-UA"/>
        </w:rPr>
        <w:t xml:space="preserve">                                </w:t>
      </w:r>
      <w:r w:rsidRPr="00573EAE">
        <w:rPr>
          <w:rFonts w:ascii="Times New Roman" w:hAnsi="Times New Roman"/>
          <w:color w:val="000000"/>
          <w:sz w:val="24"/>
          <w:szCs w:val="24"/>
          <w:lang w:val="uk-UA"/>
        </w:rPr>
        <w:t>ТОВ «</w:t>
      </w:r>
      <w:proofErr w:type="spellStart"/>
      <w:r w:rsidR="003714AA" w:rsidRPr="00573EAE">
        <w:rPr>
          <w:rFonts w:ascii="Times New Roman" w:hAnsi="Times New Roman"/>
          <w:color w:val="000000"/>
          <w:sz w:val="24"/>
          <w:szCs w:val="24"/>
          <w:lang w:val="uk-UA"/>
        </w:rPr>
        <w:t>Енергогарантія</w:t>
      </w:r>
      <w:proofErr w:type="spellEnd"/>
      <w:r w:rsidRPr="00573EAE">
        <w:rPr>
          <w:rFonts w:ascii="Times New Roman" w:hAnsi="Times New Roman"/>
          <w:color w:val="000000"/>
          <w:sz w:val="24"/>
          <w:szCs w:val="24"/>
          <w:lang w:val="uk-UA"/>
        </w:rPr>
        <w:t>» за 202</w:t>
      </w:r>
      <w:r w:rsidR="003714AA" w:rsidRPr="00573EAE">
        <w:rPr>
          <w:rFonts w:ascii="Times New Roman" w:hAnsi="Times New Roman"/>
          <w:color w:val="000000"/>
          <w:sz w:val="24"/>
          <w:szCs w:val="24"/>
          <w:lang w:val="uk-UA"/>
        </w:rPr>
        <w:t>1</w:t>
      </w:r>
      <w:r w:rsidRPr="00573EAE">
        <w:rPr>
          <w:rFonts w:ascii="Times New Roman" w:hAnsi="Times New Roman"/>
          <w:color w:val="000000"/>
          <w:sz w:val="24"/>
          <w:szCs w:val="24"/>
          <w:lang w:val="uk-UA"/>
        </w:rPr>
        <w:t xml:space="preserve"> рік </w:t>
      </w:r>
      <w:r w:rsidRPr="00573EAE">
        <w:rPr>
          <w:rFonts w:ascii="Times New Roman" w:hAnsi="Times New Roman"/>
          <w:sz w:val="24"/>
          <w:szCs w:val="24"/>
          <w:lang w:val="uk-UA"/>
        </w:rPr>
        <w:t>становить</w:t>
      </w:r>
      <w:r w:rsidRPr="00573EAE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="003714AA" w:rsidRPr="00573EAE">
        <w:rPr>
          <w:rFonts w:ascii="Times New Roman" w:hAnsi="Times New Roman"/>
          <w:color w:val="000000"/>
          <w:sz w:val="24"/>
          <w:szCs w:val="24"/>
          <w:lang w:val="uk-UA"/>
        </w:rPr>
        <w:t>44 434 900</w:t>
      </w:r>
      <w:r w:rsidRPr="00573EAE">
        <w:rPr>
          <w:rFonts w:ascii="Times New Roman" w:hAnsi="Times New Roman"/>
          <w:color w:val="000000"/>
          <w:sz w:val="24"/>
          <w:szCs w:val="24"/>
          <w:lang w:val="uk-UA"/>
        </w:rPr>
        <w:t>,0 (</w:t>
      </w:r>
      <w:r w:rsidR="009F50E0">
        <w:rPr>
          <w:rFonts w:ascii="Times New Roman" w:hAnsi="Times New Roman"/>
          <w:color w:val="000000"/>
          <w:sz w:val="24"/>
          <w:szCs w:val="24"/>
          <w:lang w:val="uk-UA"/>
        </w:rPr>
        <w:t>с</w:t>
      </w:r>
      <w:r w:rsidR="003714AA" w:rsidRPr="00573EAE">
        <w:rPr>
          <w:rFonts w:ascii="Times New Roman" w:hAnsi="Times New Roman"/>
          <w:color w:val="000000"/>
          <w:sz w:val="24"/>
          <w:szCs w:val="24"/>
          <w:lang w:val="uk-UA"/>
        </w:rPr>
        <w:t xml:space="preserve">орок чотири </w:t>
      </w:r>
      <w:r w:rsidRPr="00573EAE">
        <w:rPr>
          <w:rFonts w:ascii="Times New Roman" w:hAnsi="Times New Roman"/>
          <w:color w:val="000000"/>
          <w:sz w:val="24"/>
          <w:szCs w:val="24"/>
          <w:lang w:val="uk-UA"/>
        </w:rPr>
        <w:t>мільйон</w:t>
      </w:r>
      <w:r w:rsidR="003714AA" w:rsidRPr="00573EAE">
        <w:rPr>
          <w:rFonts w:ascii="Times New Roman" w:hAnsi="Times New Roman"/>
          <w:color w:val="000000"/>
          <w:sz w:val="24"/>
          <w:szCs w:val="24"/>
          <w:lang w:val="uk-UA"/>
        </w:rPr>
        <w:t>и чотириста тридцять чотири</w:t>
      </w:r>
      <w:r w:rsidRPr="00573EAE">
        <w:rPr>
          <w:rFonts w:ascii="Times New Roman" w:hAnsi="Times New Roman"/>
          <w:color w:val="000000"/>
          <w:sz w:val="24"/>
          <w:szCs w:val="24"/>
          <w:lang w:val="uk-UA"/>
        </w:rPr>
        <w:t xml:space="preserve"> тисячі </w:t>
      </w:r>
      <w:r w:rsidR="003714AA" w:rsidRPr="00573EAE">
        <w:rPr>
          <w:rFonts w:ascii="Times New Roman" w:hAnsi="Times New Roman"/>
          <w:color w:val="000000"/>
          <w:sz w:val="24"/>
          <w:szCs w:val="24"/>
          <w:lang w:val="uk-UA"/>
        </w:rPr>
        <w:t>дев</w:t>
      </w:r>
      <w:r w:rsidRPr="00573EAE">
        <w:rPr>
          <w:rFonts w:ascii="Times New Roman" w:hAnsi="Times New Roman"/>
          <w:color w:val="000000"/>
          <w:sz w:val="24"/>
          <w:szCs w:val="24"/>
          <w:lang w:val="uk-UA"/>
        </w:rPr>
        <w:t>’ятсот) гр</w:t>
      </w:r>
      <w:r w:rsidR="00072668">
        <w:rPr>
          <w:rFonts w:ascii="Times New Roman" w:hAnsi="Times New Roman"/>
          <w:color w:val="000000"/>
          <w:sz w:val="24"/>
          <w:szCs w:val="24"/>
          <w:lang w:val="uk-UA"/>
        </w:rPr>
        <w:t>н</w:t>
      </w:r>
      <w:r w:rsidRPr="00573EAE">
        <w:rPr>
          <w:rFonts w:ascii="Times New Roman" w:hAnsi="Times New Roman"/>
          <w:color w:val="000000"/>
          <w:sz w:val="24"/>
          <w:szCs w:val="24"/>
          <w:lang w:val="uk-UA"/>
        </w:rPr>
        <w:t>.</w:t>
      </w:r>
    </w:p>
    <w:p w:rsidR="00573EAE" w:rsidRPr="00573EAE" w:rsidRDefault="00573EAE" w:rsidP="00573EAE">
      <w:pPr>
        <w:tabs>
          <w:tab w:val="left" w:pos="1260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714AA" w:rsidRPr="008A2724" w:rsidRDefault="003714AA" w:rsidP="00573EAE">
      <w:pPr>
        <w:numPr>
          <w:ilvl w:val="0"/>
          <w:numId w:val="1"/>
        </w:numPr>
        <w:tabs>
          <w:tab w:val="left" w:pos="126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573EAE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ru-RU"/>
        </w:rPr>
        <w:t>Під час визначення розміру штрафу враховано таке:</w:t>
      </w:r>
    </w:p>
    <w:p w:rsidR="008A2724" w:rsidRDefault="008A2724" w:rsidP="008A2724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3714AA" w:rsidRDefault="003714AA" w:rsidP="003714AA">
      <w:pPr>
        <w:pStyle w:val="a5"/>
        <w:numPr>
          <w:ilvl w:val="0"/>
          <w:numId w:val="32"/>
        </w:numPr>
        <w:tabs>
          <w:tab w:val="left" w:pos="709"/>
        </w:tabs>
        <w:spacing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</w:pPr>
      <w:r w:rsidRPr="00573EAE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Відповідач вчинив дії, спрямовані на припинення порушення під час розгляду справи, внаслідок </w:t>
      </w:r>
      <w:r w:rsidR="00D73E00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яких</w:t>
      </w:r>
      <w:r w:rsidRPr="00573EAE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порушення припинені;</w:t>
      </w:r>
    </w:p>
    <w:p w:rsidR="008A2724" w:rsidRDefault="008A2724" w:rsidP="008A2724">
      <w:pPr>
        <w:pStyle w:val="a5"/>
        <w:tabs>
          <w:tab w:val="left" w:pos="709"/>
        </w:tabs>
        <w:spacing w:after="120" w:line="240" w:lineRule="auto"/>
        <w:ind w:left="1429"/>
        <w:jc w:val="both"/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</w:pPr>
    </w:p>
    <w:p w:rsidR="003714AA" w:rsidRPr="00573EAE" w:rsidRDefault="003714AA" w:rsidP="003714AA">
      <w:pPr>
        <w:pStyle w:val="a5"/>
        <w:numPr>
          <w:ilvl w:val="0"/>
          <w:numId w:val="32"/>
        </w:numPr>
        <w:tabs>
          <w:tab w:val="left" w:pos="709"/>
        </w:tabs>
        <w:spacing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proofErr w:type="spellStart"/>
      <w:r w:rsidRPr="00573EAE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Відповідач</w:t>
      </w:r>
      <w:proofErr w:type="spellEnd"/>
      <w:r w:rsidR="00573EAE" w:rsidRPr="00573EAE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співпрацював </w:t>
      </w:r>
      <w:r w:rsidR="009F50E0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і</w:t>
      </w:r>
      <w:r w:rsidR="00573EAE" w:rsidRPr="00573EAE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з Комітетом під час розгляду справи</w:t>
      </w:r>
      <w:r w:rsidR="00D73E00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.</w:t>
      </w:r>
    </w:p>
    <w:p w:rsidR="00C229F6" w:rsidRPr="00307AB6" w:rsidRDefault="00C229F6" w:rsidP="00C229F6">
      <w:pPr>
        <w:tabs>
          <w:tab w:val="left" w:pos="12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D0B1F" w:rsidRDefault="009F50E0" w:rsidP="00E20393">
      <w:pPr>
        <w:pStyle w:val="a5"/>
        <w:tabs>
          <w:tab w:val="left" w:pos="540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="00E20393" w:rsidRPr="00E203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Враховуючи викладене, керуючись статтею 7 Закону України «Про Антимонопольний комітет України», статтями 21, 27 і 30 Закону України «Про захист від недобросовісної конкуренції» та пунктом 32 Правил розгляду заяв і справ про порушення законодавства про захист економічної конкуренції, затверджених розпорядженням Антимонопольного комітету України від 19 квітня 1994 року № 5, зареєстрованих у Міністерстві юстиції України 6 травня 1994 року за № 90/299 (у редакції розпорядження Антимонопольного комітету України від 29 червня 1998 року № 169-р) (із змінами), Антимонопольний комітет України</w:t>
      </w:r>
    </w:p>
    <w:p w:rsidR="008A2724" w:rsidRPr="00E20393" w:rsidRDefault="008A2724" w:rsidP="00E20393">
      <w:pPr>
        <w:pStyle w:val="a5"/>
        <w:tabs>
          <w:tab w:val="left" w:pos="540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D0B1F" w:rsidRPr="00706EB5" w:rsidRDefault="00E20393" w:rsidP="00FD0B1F">
      <w:pPr>
        <w:tabs>
          <w:tab w:val="num" w:pos="966"/>
          <w:tab w:val="left" w:pos="1260"/>
          <w:tab w:val="left" w:pos="9360"/>
        </w:tabs>
        <w:spacing w:after="200" w:line="276" w:lineRule="auto"/>
        <w:ind w:left="1260" w:hanging="1260"/>
        <w:jc w:val="center"/>
        <w:rPr>
          <w:rFonts w:ascii="Times New Roman" w:hAnsi="Times New Roman" w:cs="Times New Roman"/>
          <w:b/>
          <w:spacing w:val="-3"/>
          <w:sz w:val="24"/>
          <w:szCs w:val="24"/>
        </w:rPr>
      </w:pPr>
      <w:r w:rsidRPr="00706EB5">
        <w:rPr>
          <w:rFonts w:ascii="Times New Roman" w:hAnsi="Times New Roman" w:cs="Times New Roman"/>
          <w:b/>
          <w:spacing w:val="-3"/>
          <w:sz w:val="24"/>
          <w:szCs w:val="24"/>
          <w:lang w:val="uk-UA"/>
        </w:rPr>
        <w:t>ПОСТАНОВИВ</w:t>
      </w:r>
      <w:r w:rsidR="00FD0B1F" w:rsidRPr="00706EB5">
        <w:rPr>
          <w:rFonts w:ascii="Times New Roman" w:hAnsi="Times New Roman" w:cs="Times New Roman"/>
          <w:b/>
          <w:spacing w:val="-3"/>
          <w:sz w:val="24"/>
          <w:szCs w:val="24"/>
        </w:rPr>
        <w:t>:</w:t>
      </w:r>
    </w:p>
    <w:p w:rsidR="00E12A6D" w:rsidRPr="00706EB5" w:rsidRDefault="00BB5699" w:rsidP="00222347">
      <w:pPr>
        <w:tabs>
          <w:tab w:val="left" w:pos="540"/>
        </w:tabs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706EB5">
        <w:rPr>
          <w:rFonts w:ascii="Times New Roman" w:hAnsi="Times New Roman" w:cs="Times New Roman"/>
          <w:spacing w:val="-7"/>
          <w:sz w:val="24"/>
          <w:szCs w:val="24"/>
          <w:lang w:val="uk-UA"/>
        </w:rPr>
        <w:tab/>
      </w:r>
      <w:r w:rsidR="009F50E0" w:rsidRPr="00706EB5">
        <w:rPr>
          <w:rFonts w:ascii="Times New Roman" w:hAnsi="Times New Roman" w:cs="Times New Roman"/>
          <w:spacing w:val="-7"/>
          <w:sz w:val="24"/>
          <w:szCs w:val="24"/>
          <w:lang w:val="uk-UA"/>
        </w:rPr>
        <w:t>1. </w:t>
      </w:r>
      <w:proofErr w:type="spellStart"/>
      <w:r w:rsidR="00FD0B1F" w:rsidRPr="00706EB5">
        <w:rPr>
          <w:rFonts w:ascii="Times New Roman" w:hAnsi="Times New Roman" w:cs="Times New Roman"/>
          <w:spacing w:val="-7"/>
          <w:sz w:val="24"/>
          <w:szCs w:val="24"/>
        </w:rPr>
        <w:t>Визнати</w:t>
      </w:r>
      <w:proofErr w:type="spellEnd"/>
      <w:r w:rsidR="00FD0B1F" w:rsidRPr="00706EB5">
        <w:rPr>
          <w:rFonts w:ascii="Times New Roman" w:hAnsi="Times New Roman" w:cs="Times New Roman"/>
          <w:spacing w:val="-7"/>
          <w:sz w:val="24"/>
          <w:szCs w:val="24"/>
        </w:rPr>
        <w:t xml:space="preserve">, </w:t>
      </w:r>
      <w:r w:rsidR="00FD0B1F" w:rsidRPr="00706EB5">
        <w:rPr>
          <w:rFonts w:ascii="Times New Roman" w:hAnsi="Times New Roman" w:cs="Times New Roman"/>
          <w:spacing w:val="-7"/>
          <w:sz w:val="24"/>
          <w:szCs w:val="24"/>
          <w:lang w:val="uk-UA"/>
        </w:rPr>
        <w:t xml:space="preserve">що </w:t>
      </w:r>
      <w:r w:rsidR="00FD0B1F" w:rsidRPr="00706EB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товариство </w:t>
      </w:r>
      <w:r w:rsidR="00FD0B1F" w:rsidRPr="00706EB5">
        <w:rPr>
          <w:rFonts w:ascii="Times New Roman" w:eastAsia="Times New Roman" w:hAnsi="Times New Roman" w:cs="Times New Roman"/>
          <w:spacing w:val="-7"/>
          <w:sz w:val="24"/>
          <w:szCs w:val="24"/>
          <w:lang w:val="uk-UA" w:eastAsia="ru-RU"/>
        </w:rPr>
        <w:t xml:space="preserve">з обмеженою відповідальністю </w:t>
      </w:r>
      <w:r w:rsidR="00FD0B1F" w:rsidRPr="00706EB5">
        <w:rPr>
          <w:rFonts w:ascii="Times New Roman" w:eastAsia="Calibri" w:hAnsi="Times New Roman" w:cs="Times New Roman"/>
          <w:sz w:val="24"/>
          <w:szCs w:val="24"/>
          <w:lang w:eastAsia="uk-UA"/>
        </w:rPr>
        <w:t>«</w:t>
      </w:r>
      <w:proofErr w:type="spellStart"/>
      <w:r w:rsidR="00FD0B1F" w:rsidRPr="00706EB5">
        <w:rPr>
          <w:rFonts w:ascii="Times New Roman" w:eastAsia="Calibri" w:hAnsi="Times New Roman" w:cs="Times New Roman"/>
          <w:sz w:val="24"/>
          <w:szCs w:val="24"/>
          <w:lang w:eastAsia="uk-UA"/>
        </w:rPr>
        <w:t>Енергогарантія</w:t>
      </w:r>
      <w:proofErr w:type="spellEnd"/>
      <w:r w:rsidR="00FD0B1F" w:rsidRPr="00706EB5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» </w:t>
      </w:r>
      <w:bookmarkStart w:id="39" w:name="_Hlk84580897"/>
      <w:r w:rsidR="00FD0B1F" w:rsidRPr="006B2C35">
        <w:rPr>
          <w:rFonts w:ascii="Times New Roman" w:eastAsia="Calibri" w:hAnsi="Times New Roman" w:cs="Times New Roman"/>
          <w:sz w:val="24"/>
          <w:szCs w:val="24"/>
          <w:highlight w:val="black"/>
          <w:lang w:eastAsia="uk-UA"/>
        </w:rPr>
        <w:t>(</w:t>
      </w:r>
      <w:proofErr w:type="spellStart"/>
      <w:r w:rsidR="00FD0B1F" w:rsidRPr="006B2C35">
        <w:rPr>
          <w:rFonts w:ascii="Times New Roman" w:eastAsia="Calibri" w:hAnsi="Times New Roman" w:cs="Times New Roman"/>
          <w:sz w:val="24"/>
          <w:szCs w:val="24"/>
          <w:highlight w:val="black"/>
          <w:lang w:eastAsia="uk-UA"/>
        </w:rPr>
        <w:t>ідентифікаційний</w:t>
      </w:r>
      <w:proofErr w:type="spellEnd"/>
      <w:r w:rsidR="00FD0B1F" w:rsidRPr="006B2C35">
        <w:rPr>
          <w:rFonts w:ascii="Times New Roman" w:eastAsia="Calibri" w:hAnsi="Times New Roman" w:cs="Times New Roman"/>
          <w:sz w:val="24"/>
          <w:szCs w:val="24"/>
          <w:highlight w:val="black"/>
          <w:lang w:eastAsia="uk-UA"/>
        </w:rPr>
        <w:t xml:space="preserve"> код </w:t>
      </w:r>
      <w:proofErr w:type="spellStart"/>
      <w:r w:rsidR="00FD0B1F" w:rsidRPr="006B2C35">
        <w:rPr>
          <w:rFonts w:ascii="Times New Roman" w:eastAsia="Calibri" w:hAnsi="Times New Roman" w:cs="Times New Roman"/>
          <w:sz w:val="24"/>
          <w:szCs w:val="24"/>
          <w:highlight w:val="black"/>
          <w:lang w:eastAsia="uk-UA"/>
        </w:rPr>
        <w:t>юридичної</w:t>
      </w:r>
      <w:proofErr w:type="spellEnd"/>
      <w:r w:rsidR="00FD0B1F" w:rsidRPr="006B2C35">
        <w:rPr>
          <w:rFonts w:ascii="Times New Roman" w:eastAsia="Calibri" w:hAnsi="Times New Roman" w:cs="Times New Roman"/>
          <w:sz w:val="24"/>
          <w:szCs w:val="24"/>
          <w:highlight w:val="black"/>
          <w:lang w:eastAsia="uk-UA"/>
        </w:rPr>
        <w:t xml:space="preserve"> особи 44101068)</w:t>
      </w:r>
      <w:r w:rsidR="00FD0B1F" w:rsidRPr="00706EB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bookmarkEnd w:id="39"/>
      <w:r w:rsidR="00FD0B1F" w:rsidRPr="00706EB5">
        <w:rPr>
          <w:rFonts w:ascii="Times New Roman" w:eastAsia="Calibri" w:hAnsi="Times New Roman" w:cs="Times New Roman"/>
          <w:sz w:val="24"/>
          <w:szCs w:val="24"/>
          <w:lang w:val="uk-UA"/>
        </w:rPr>
        <w:t>вчинило порушення, передбачене статтею</w:t>
      </w:r>
      <w:r w:rsidR="009F50E0" w:rsidRPr="00706EB5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="00FD0B1F" w:rsidRPr="00706EB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4 Закону України «Про захист від недобросовісної конкуренції», у вигляді неправомірного </w:t>
      </w:r>
      <w:r w:rsidR="00FD0B1F" w:rsidRPr="00706EB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використання </w:t>
      </w:r>
      <w:r w:rsidR="00E12A6D" w:rsidRPr="00706EB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у </w:t>
      </w:r>
      <w:r w:rsidR="00FD0B1F" w:rsidRPr="00706EB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господарськ</w:t>
      </w:r>
      <w:r w:rsidR="0081238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ій </w:t>
      </w:r>
      <w:r w:rsidR="00FD0B1F" w:rsidRPr="00706EB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діяльності позначення </w:t>
      </w:r>
      <w:r w:rsidR="00FD0B1F" w:rsidRPr="00706EB5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«Нафтогаз» без дозволу (згоди) товариства з обмеженою відповідальністю «Газопостачальна </w:t>
      </w:r>
      <w:r w:rsidR="009F50E0" w:rsidRPr="00706EB5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к</w:t>
      </w:r>
      <w:r w:rsidR="00FD0B1F" w:rsidRPr="00706EB5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омпанія «Нафтогаз </w:t>
      </w:r>
      <w:r w:rsidR="00FD0B1F" w:rsidRPr="00706EB5">
        <w:rPr>
          <w:rFonts w:ascii="Times New Roman" w:eastAsia="Calibri" w:hAnsi="Times New Roman" w:cs="Times New Roman"/>
          <w:sz w:val="24"/>
          <w:szCs w:val="24"/>
          <w:lang w:val="uk-UA" w:eastAsia="uk-UA"/>
        </w:rPr>
        <w:lastRenderedPageBreak/>
        <w:t xml:space="preserve">України» </w:t>
      </w:r>
      <w:r w:rsidR="00FD0B1F" w:rsidRPr="006B2C35">
        <w:rPr>
          <w:rFonts w:ascii="Times New Roman" w:eastAsia="Calibri" w:hAnsi="Times New Roman" w:cs="Times New Roman"/>
          <w:sz w:val="24"/>
          <w:szCs w:val="24"/>
          <w:highlight w:val="black"/>
          <w:lang w:val="uk-UA" w:eastAsia="uk-UA"/>
        </w:rPr>
        <w:t>(ідентифікаційний код юридичної особи 40121452)</w:t>
      </w:r>
      <w:r w:rsidR="00E12A6D" w:rsidRPr="00706EB5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,</w:t>
      </w:r>
      <w:r w:rsidR="00812384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</w:t>
      </w:r>
      <w:r w:rsidR="00E12A6D" w:rsidRPr="00706EB5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схож</w:t>
      </w:r>
      <w:r w:rsidR="00812384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ого</w:t>
      </w:r>
      <w:r w:rsidR="00E12A6D" w:rsidRPr="00706EB5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на </w:t>
      </w:r>
      <w:r w:rsidR="00E12A6D" w:rsidRPr="00CF0E55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позначення «Нафтогаз»</w:t>
      </w:r>
      <w:r w:rsidR="00E12A6D" w:rsidRPr="00706EB5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,</w:t>
      </w:r>
      <w:r w:rsidR="00FD0B1F" w:rsidRPr="00706EB5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</w:t>
      </w:r>
      <w:r w:rsidR="00E12A6D" w:rsidRPr="00706EB5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яке товариств</w:t>
      </w:r>
      <w:r w:rsidR="00812384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о</w:t>
      </w:r>
      <w:r w:rsidR="00E12A6D" w:rsidRPr="00706EB5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з обмеженою відповідальністю</w:t>
      </w:r>
      <w:r w:rsidR="00E12A6D" w:rsidRPr="00CF0E55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«Г</w:t>
      </w:r>
      <w:r w:rsidR="00E12A6D" w:rsidRPr="00706EB5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азопостачальна компанія</w:t>
      </w:r>
      <w:r w:rsidR="00E12A6D" w:rsidRPr="00CF0E55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«Нафтогаз України»</w:t>
      </w:r>
      <w:r w:rsidR="00E12A6D" w:rsidRPr="00CF0E55">
        <w:rPr>
          <w:rFonts w:ascii="Times New Roman" w:hAnsi="Times New Roman"/>
          <w:sz w:val="24"/>
          <w:szCs w:val="24"/>
          <w:lang w:val="uk-UA"/>
        </w:rPr>
        <w:t xml:space="preserve"> раніше за</w:t>
      </w:r>
      <w:r w:rsidR="00E12A6D" w:rsidRPr="00CF0E55">
        <w:rPr>
          <w:rFonts w:ascii="Times New Roman" w:hAnsi="Times New Roman" w:cs="Times New Roman"/>
          <w:sz w:val="24"/>
          <w:szCs w:val="24"/>
          <w:lang w:val="uk-UA"/>
        </w:rPr>
        <w:t xml:space="preserve"> товариств</w:t>
      </w:r>
      <w:r w:rsidR="00E12A6D" w:rsidRPr="00706EB5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E12A6D" w:rsidRPr="00CF0E55">
        <w:rPr>
          <w:rFonts w:ascii="Times New Roman" w:hAnsi="Times New Roman" w:cs="Times New Roman"/>
          <w:sz w:val="24"/>
          <w:szCs w:val="24"/>
          <w:lang w:val="uk-UA"/>
        </w:rPr>
        <w:t xml:space="preserve"> з обмеженою відповідальністю </w:t>
      </w:r>
      <w:r w:rsidR="00E12A6D" w:rsidRPr="00CF0E55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«</w:t>
      </w:r>
      <w:proofErr w:type="spellStart"/>
      <w:r w:rsidR="00E12A6D" w:rsidRPr="00CF0E55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Енергогарантія</w:t>
      </w:r>
      <w:proofErr w:type="spellEnd"/>
      <w:r w:rsidR="00E12A6D" w:rsidRPr="00CF0E55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»</w:t>
      </w:r>
      <w:r w:rsidR="00E12A6D" w:rsidRPr="00CF0E55">
        <w:rPr>
          <w:rFonts w:ascii="Times New Roman" w:hAnsi="Times New Roman"/>
          <w:sz w:val="24"/>
          <w:szCs w:val="24"/>
          <w:lang w:val="uk-UA"/>
        </w:rPr>
        <w:t xml:space="preserve"> почало використовувати в господарській діяльності, що може призвести до змішування з діяльністю</w:t>
      </w:r>
      <w:r w:rsidR="00E12A6D" w:rsidRPr="00706EB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12A6D" w:rsidRPr="00706EB5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товариства з обмеженою відповідальністю</w:t>
      </w:r>
      <w:r w:rsidR="00E12A6D" w:rsidRPr="00CF0E55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</w:t>
      </w:r>
      <w:r w:rsidR="00E12A6D" w:rsidRPr="00706EB5">
        <w:rPr>
          <w:rFonts w:ascii="Times New Roman" w:eastAsia="Calibri" w:hAnsi="Times New Roman" w:cs="Times New Roman"/>
          <w:sz w:val="24"/>
          <w:szCs w:val="24"/>
          <w:lang w:eastAsia="uk-UA"/>
        </w:rPr>
        <w:t>«Г</w:t>
      </w:r>
      <w:proofErr w:type="spellStart"/>
      <w:r w:rsidR="00E12A6D" w:rsidRPr="00706EB5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азопостачальна</w:t>
      </w:r>
      <w:proofErr w:type="spellEnd"/>
      <w:r w:rsidR="00E12A6D" w:rsidRPr="00706EB5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компанія</w:t>
      </w:r>
      <w:r w:rsidR="00E12A6D" w:rsidRPr="00706EB5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«Нафтогаз </w:t>
      </w:r>
      <w:proofErr w:type="spellStart"/>
      <w:r w:rsidR="00E12A6D" w:rsidRPr="00706EB5">
        <w:rPr>
          <w:rFonts w:ascii="Times New Roman" w:eastAsia="Calibri" w:hAnsi="Times New Roman" w:cs="Times New Roman"/>
          <w:sz w:val="24"/>
          <w:szCs w:val="24"/>
          <w:lang w:eastAsia="uk-UA"/>
        </w:rPr>
        <w:t>України</w:t>
      </w:r>
      <w:proofErr w:type="spellEnd"/>
      <w:r w:rsidR="00E12A6D" w:rsidRPr="00706EB5">
        <w:rPr>
          <w:rFonts w:ascii="Times New Roman" w:eastAsia="Calibri" w:hAnsi="Times New Roman" w:cs="Times New Roman"/>
          <w:sz w:val="24"/>
          <w:szCs w:val="24"/>
          <w:lang w:eastAsia="uk-UA"/>
        </w:rPr>
        <w:t>»</w:t>
      </w:r>
      <w:r w:rsidR="00E12A6D" w:rsidRPr="00706EB5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.</w:t>
      </w:r>
    </w:p>
    <w:p w:rsidR="00E20393" w:rsidRPr="00706EB5" w:rsidRDefault="009F50E0" w:rsidP="00E12A6D">
      <w:pPr>
        <w:overflowPunct w:val="0"/>
        <w:autoSpaceDE w:val="0"/>
        <w:autoSpaceDN w:val="0"/>
        <w:adjustRightInd w:val="0"/>
        <w:spacing w:before="120" w:after="120" w:line="240" w:lineRule="auto"/>
        <w:ind w:firstLine="567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bookmarkStart w:id="40" w:name="_Hlk87969763"/>
      <w:r w:rsidRPr="00706EB5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2. </w:t>
      </w:r>
      <w:r w:rsidR="00E20393" w:rsidRPr="00706EB5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За порушення, </w:t>
      </w:r>
      <w:r w:rsidRPr="00706EB5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зазначене в</w:t>
      </w:r>
      <w:r w:rsidR="00E20393" w:rsidRPr="00706EB5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пункті 1 резолютивної частини цього рішення, накласти на </w:t>
      </w:r>
      <w:r w:rsidR="00E20393" w:rsidRPr="00706EB5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>товариство з обмеженою відповідальністю «</w:t>
      </w:r>
      <w:proofErr w:type="spellStart"/>
      <w:r w:rsidR="00E20393" w:rsidRPr="00706EB5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Енергогарантія</w:t>
      </w:r>
      <w:proofErr w:type="spellEnd"/>
      <w:r w:rsidR="00E20393" w:rsidRPr="00706EB5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» штраф у розмірі</w:t>
      </w:r>
      <w:r w:rsidR="006538DD" w:rsidRPr="00706EB5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</w:t>
      </w:r>
      <w:r w:rsidR="006538DD" w:rsidRPr="00706EB5">
        <w:rPr>
          <w:rFonts w:ascii="Times New Roman" w:hAnsi="Times New Roman" w:cs="Times New Roman"/>
          <w:sz w:val="24"/>
          <w:szCs w:val="24"/>
        </w:rPr>
        <w:t>17</w:t>
      </w:r>
      <w:r w:rsidR="006538DD" w:rsidRPr="00706EB5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6538DD" w:rsidRPr="00706EB5">
        <w:rPr>
          <w:rFonts w:ascii="Times New Roman" w:hAnsi="Times New Roman" w:cs="Times New Roman"/>
          <w:sz w:val="24"/>
          <w:szCs w:val="24"/>
        </w:rPr>
        <w:t>796 (</w:t>
      </w:r>
      <w:r w:rsidR="006538DD" w:rsidRPr="00706EB5">
        <w:rPr>
          <w:rFonts w:ascii="Times New Roman" w:hAnsi="Times New Roman" w:cs="Times New Roman"/>
          <w:sz w:val="24"/>
          <w:szCs w:val="24"/>
          <w:lang w:val="uk-UA"/>
        </w:rPr>
        <w:t>сімнадцять тисяч сімсот дев’яносто шість)</w:t>
      </w:r>
      <w:r w:rsidR="006538DD" w:rsidRPr="00706EB5">
        <w:rPr>
          <w:rFonts w:ascii="Times New Roman" w:hAnsi="Times New Roman" w:cs="Times New Roman"/>
          <w:sz w:val="24"/>
          <w:szCs w:val="24"/>
        </w:rPr>
        <w:t xml:space="preserve"> </w:t>
      </w:r>
      <w:r w:rsidR="006538DD" w:rsidRPr="00706EB5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гривень.</w:t>
      </w:r>
    </w:p>
    <w:bookmarkEnd w:id="40"/>
    <w:p w:rsidR="000949AB" w:rsidRPr="00E777E2" w:rsidRDefault="00BB5699" w:rsidP="00222347">
      <w:pPr>
        <w:tabs>
          <w:tab w:val="left" w:pos="540"/>
        </w:tabs>
        <w:spacing w:before="120" w:after="12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uk-UA" w:eastAsia="uk-UA"/>
        </w:rPr>
      </w:pPr>
      <w:r w:rsidRPr="00706EB5">
        <w:rPr>
          <w:rFonts w:ascii="Times New Roman" w:hAnsi="Times New Roman" w:cs="Times New Roman"/>
          <w:spacing w:val="-7"/>
          <w:sz w:val="24"/>
          <w:szCs w:val="24"/>
          <w:lang w:val="uk-UA"/>
        </w:rPr>
        <w:tab/>
      </w:r>
      <w:r w:rsidR="000F58AD" w:rsidRPr="00E777E2">
        <w:rPr>
          <w:rFonts w:ascii="Times New Roman" w:hAnsi="Times New Roman" w:cs="Times New Roman"/>
          <w:spacing w:val="-7"/>
          <w:sz w:val="24"/>
          <w:szCs w:val="24"/>
          <w:lang w:val="uk-UA"/>
        </w:rPr>
        <w:t xml:space="preserve">3. </w:t>
      </w:r>
      <w:proofErr w:type="spellStart"/>
      <w:r w:rsidR="00FD0B1F" w:rsidRPr="00E777E2">
        <w:rPr>
          <w:rFonts w:ascii="Times New Roman" w:hAnsi="Times New Roman" w:cs="Times New Roman"/>
          <w:spacing w:val="-7"/>
          <w:sz w:val="24"/>
          <w:szCs w:val="24"/>
        </w:rPr>
        <w:t>Визнати</w:t>
      </w:r>
      <w:proofErr w:type="spellEnd"/>
      <w:r w:rsidR="00FD0B1F" w:rsidRPr="00E777E2">
        <w:rPr>
          <w:rFonts w:ascii="Times New Roman" w:hAnsi="Times New Roman" w:cs="Times New Roman"/>
          <w:spacing w:val="-7"/>
          <w:sz w:val="24"/>
          <w:szCs w:val="24"/>
        </w:rPr>
        <w:t xml:space="preserve">, </w:t>
      </w:r>
      <w:proofErr w:type="spellStart"/>
      <w:r w:rsidR="00FD0B1F" w:rsidRPr="00E777E2">
        <w:rPr>
          <w:rFonts w:ascii="Times New Roman" w:hAnsi="Times New Roman" w:cs="Times New Roman"/>
          <w:spacing w:val="-7"/>
          <w:sz w:val="24"/>
          <w:szCs w:val="24"/>
        </w:rPr>
        <w:t>що</w:t>
      </w:r>
      <w:proofErr w:type="spellEnd"/>
      <w:r w:rsidR="00FD0B1F" w:rsidRPr="00E777E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FD0B1F" w:rsidRPr="00E777E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товариство </w:t>
      </w:r>
      <w:r w:rsidR="00FD0B1F" w:rsidRPr="00E777E2">
        <w:rPr>
          <w:rFonts w:ascii="Times New Roman" w:eastAsia="Times New Roman" w:hAnsi="Times New Roman" w:cs="Times New Roman"/>
          <w:spacing w:val="-7"/>
          <w:sz w:val="24"/>
          <w:szCs w:val="24"/>
          <w:lang w:val="uk-UA" w:eastAsia="ru-RU"/>
        </w:rPr>
        <w:t xml:space="preserve">з обмеженою відповідальністю </w:t>
      </w:r>
      <w:r w:rsidR="00FD0B1F" w:rsidRPr="00E777E2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«</w:t>
      </w:r>
      <w:proofErr w:type="spellStart"/>
      <w:r w:rsidR="00FD0B1F" w:rsidRPr="00E777E2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Енергогарантія</w:t>
      </w:r>
      <w:proofErr w:type="spellEnd"/>
      <w:r w:rsidR="00FD0B1F" w:rsidRPr="00E777E2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»</w:t>
      </w:r>
      <w:r w:rsidR="00FD0B1F" w:rsidRPr="00E777E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вчинило порушення, передбачене статтею</w:t>
      </w:r>
      <w:r w:rsidR="000F58AD" w:rsidRPr="00E777E2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="00FD0B1F" w:rsidRPr="00E777E2">
        <w:rPr>
          <w:rFonts w:ascii="Times New Roman" w:eastAsia="Calibri" w:hAnsi="Times New Roman" w:cs="Times New Roman"/>
          <w:sz w:val="24"/>
          <w:szCs w:val="24"/>
          <w:lang w:val="uk-UA"/>
        </w:rPr>
        <w:t>15</w:t>
      </w:r>
      <w:r w:rsidR="00FD0B1F" w:rsidRPr="00E777E2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1</w:t>
      </w:r>
      <w:r w:rsidR="00FD0B1F" w:rsidRPr="00E777E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Закону  України  «Про  захист  від недобросовісної  конкуренції»,</w:t>
      </w:r>
      <w:r w:rsidR="000949AB" w:rsidRPr="00CF0E55">
        <w:rPr>
          <w:rFonts w:ascii="Times New Roman" w:hAnsi="Times New Roman"/>
          <w:sz w:val="24"/>
          <w:szCs w:val="24"/>
          <w:lang w:val="uk-UA"/>
        </w:rPr>
        <w:t xml:space="preserve"> у вигляді поширення інформації, що вводить в оману, а саме, </w:t>
      </w:r>
      <w:r w:rsidR="00FD0B1F" w:rsidRPr="00E777E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неправдивих відомостей </w:t>
      </w:r>
      <w:bookmarkStart w:id="41" w:name="_Hlk69912393"/>
      <w:r w:rsidR="0081238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</w:t>
      </w:r>
      <w:r w:rsidR="00FD0B1F" w:rsidRPr="00E777E2">
        <w:rPr>
          <w:rFonts w:ascii="Times New Roman" w:hAnsi="Times New Roman" w:cs="Times New Roman"/>
          <w:sz w:val="24"/>
          <w:szCs w:val="24"/>
          <w:lang w:val="uk-UA"/>
        </w:rPr>
        <w:t>власн</w:t>
      </w:r>
      <w:r w:rsidR="00812384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FD0B1F" w:rsidRPr="00E777E2">
        <w:rPr>
          <w:rFonts w:ascii="Times New Roman" w:hAnsi="Times New Roman" w:cs="Times New Roman"/>
          <w:sz w:val="24"/>
          <w:szCs w:val="24"/>
          <w:lang w:val="uk-UA"/>
        </w:rPr>
        <w:t xml:space="preserve"> діяльн</w:t>
      </w:r>
      <w:r w:rsidR="00812384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FD0B1F" w:rsidRPr="00E777E2">
        <w:rPr>
          <w:rFonts w:ascii="Times New Roman" w:hAnsi="Times New Roman" w:cs="Times New Roman"/>
          <w:sz w:val="24"/>
          <w:szCs w:val="24"/>
          <w:lang w:val="uk-UA"/>
        </w:rPr>
        <w:t>ст</w:t>
      </w:r>
      <w:r w:rsidR="00812384">
        <w:rPr>
          <w:rFonts w:ascii="Times New Roman" w:hAnsi="Times New Roman" w:cs="Times New Roman"/>
          <w:sz w:val="24"/>
          <w:szCs w:val="24"/>
          <w:lang w:val="uk-UA"/>
        </w:rPr>
        <w:t>ь</w:t>
      </w:r>
      <w:r w:rsidR="00FD0B1F" w:rsidRPr="00E777E2">
        <w:rPr>
          <w:rFonts w:ascii="Times New Roman" w:hAnsi="Times New Roman" w:cs="Times New Roman"/>
          <w:sz w:val="24"/>
          <w:szCs w:val="24"/>
          <w:lang w:val="uk-UA"/>
        </w:rPr>
        <w:t xml:space="preserve"> у вигляді повідомлень: «</w:t>
      </w:r>
      <w:r w:rsidR="00FD0B1F" w:rsidRPr="00E777E2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ТОВ </w:t>
      </w:r>
      <w:r w:rsidR="000F58AD" w:rsidRPr="00E777E2">
        <w:rPr>
          <w:rFonts w:ascii="Times New Roman" w:hAnsi="Times New Roman" w:cs="Times New Roman"/>
          <w:b/>
          <w:i/>
          <w:sz w:val="24"/>
          <w:szCs w:val="24"/>
          <w:lang w:val="uk-UA"/>
        </w:rPr>
        <w:t>ʺ</w:t>
      </w:r>
      <w:r w:rsidR="00FD0B1F" w:rsidRPr="00E777E2">
        <w:rPr>
          <w:rFonts w:ascii="Times New Roman" w:hAnsi="Times New Roman" w:cs="Times New Roman"/>
          <w:b/>
          <w:i/>
          <w:sz w:val="24"/>
          <w:szCs w:val="24"/>
          <w:lang w:val="uk-UA"/>
        </w:rPr>
        <w:t>Нафтогаз Постачання</w:t>
      </w:r>
      <w:r w:rsidR="000F58AD" w:rsidRPr="00E777E2">
        <w:rPr>
          <w:rFonts w:ascii="Times New Roman" w:hAnsi="Times New Roman" w:cs="Times New Roman"/>
          <w:b/>
          <w:i/>
          <w:sz w:val="24"/>
          <w:szCs w:val="24"/>
          <w:lang w:val="uk-UA"/>
        </w:rPr>
        <w:t>ʺ</w:t>
      </w:r>
      <w:r w:rsidR="00FD0B1F" w:rsidRPr="00E777E2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має багаторічний досвід на ринку видобутку та постачання природного газу»,</w:t>
      </w:r>
      <w:r w:rsidR="00FD0B1F" w:rsidRPr="00E777E2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FD0B1F" w:rsidRPr="00E777E2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«формування найкращих ринкових пропозицій», </w:t>
      </w:r>
      <w:r w:rsidR="00FD0B1F" w:rsidRPr="00E777E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/>
        </w:rPr>
        <w:t>«</w:t>
      </w:r>
      <w:r w:rsidR="00FD0B1F" w:rsidRPr="00E777E2">
        <w:rPr>
          <w:rFonts w:ascii="Times New Roman" w:eastAsia="Calibri" w:hAnsi="Times New Roman" w:cs="Times New Roman"/>
          <w:b/>
          <w:i/>
          <w:sz w:val="24"/>
          <w:szCs w:val="24"/>
          <w:lang w:val="uk-UA" w:eastAsia="uk-UA"/>
        </w:rPr>
        <w:t>наші клієнти отримують найкращий сервіс за найнижчими цінами</w:t>
      </w:r>
      <w:r w:rsidR="00FD0B1F" w:rsidRPr="00E777E2">
        <w:rPr>
          <w:rFonts w:ascii="Times New Roman" w:eastAsia="Calibri" w:hAnsi="Times New Roman" w:cs="Times New Roman"/>
          <w:i/>
          <w:sz w:val="24"/>
          <w:szCs w:val="24"/>
          <w:lang w:val="uk-UA" w:eastAsia="uk-UA"/>
        </w:rPr>
        <w:t>»</w:t>
      </w:r>
      <w:r w:rsidR="000949AB" w:rsidRPr="00E777E2">
        <w:rPr>
          <w:rFonts w:ascii="Times New Roman" w:eastAsia="Calibri" w:hAnsi="Times New Roman" w:cs="Times New Roman"/>
          <w:i/>
          <w:sz w:val="24"/>
          <w:szCs w:val="24"/>
          <w:lang w:val="uk-UA" w:eastAsia="uk-UA"/>
        </w:rPr>
        <w:t xml:space="preserve">, </w:t>
      </w:r>
      <w:r w:rsidR="000949AB" w:rsidRPr="00CF0E55">
        <w:rPr>
          <w:rFonts w:ascii="Times New Roman" w:hAnsi="Times New Roman"/>
          <w:sz w:val="24"/>
          <w:szCs w:val="24"/>
          <w:lang w:val="uk-UA"/>
        </w:rPr>
        <w:t xml:space="preserve">що може вплинути на наміри осіб щодо придбання </w:t>
      </w:r>
      <w:r w:rsidR="000949AB" w:rsidRPr="00E777E2">
        <w:rPr>
          <w:rFonts w:ascii="Times New Roman" w:hAnsi="Times New Roman"/>
          <w:sz w:val="24"/>
          <w:szCs w:val="24"/>
          <w:lang w:val="uk-UA"/>
        </w:rPr>
        <w:t xml:space="preserve">послуг </w:t>
      </w:r>
      <w:r w:rsidR="000949AB" w:rsidRPr="00E777E2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>товариства з обмеженою відповідальністю «</w:t>
      </w:r>
      <w:proofErr w:type="spellStart"/>
      <w:r w:rsidR="000949AB" w:rsidRPr="00E777E2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Енергогарантія</w:t>
      </w:r>
      <w:proofErr w:type="spellEnd"/>
      <w:r w:rsidR="000949AB" w:rsidRPr="00E777E2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».</w:t>
      </w:r>
    </w:p>
    <w:bookmarkEnd w:id="41"/>
    <w:p w:rsidR="00A50005" w:rsidRPr="00706EB5" w:rsidRDefault="000F58AD" w:rsidP="00A50005">
      <w:pPr>
        <w:overflowPunct w:val="0"/>
        <w:autoSpaceDE w:val="0"/>
        <w:autoSpaceDN w:val="0"/>
        <w:adjustRightInd w:val="0"/>
        <w:spacing w:before="120" w:after="120" w:line="240" w:lineRule="auto"/>
        <w:ind w:firstLine="567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4.</w:t>
      </w:r>
      <w:r w:rsidRPr="00A50005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 </w:t>
      </w:r>
      <w:r w:rsidR="00A50005" w:rsidRPr="00706EB5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За порушення, зазначене в пункті </w:t>
      </w:r>
      <w:r w:rsidR="00A50005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3</w:t>
      </w:r>
      <w:r w:rsidR="00A50005" w:rsidRPr="00706EB5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резолютивної частини цього рішення, накласти на </w:t>
      </w:r>
      <w:r w:rsidR="00A50005" w:rsidRPr="00706EB5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>товариство з обмеженою відповідальністю «</w:t>
      </w:r>
      <w:proofErr w:type="spellStart"/>
      <w:r w:rsidR="00A50005" w:rsidRPr="00706EB5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Енергогарантія</w:t>
      </w:r>
      <w:proofErr w:type="spellEnd"/>
      <w:r w:rsidR="00A50005" w:rsidRPr="00706EB5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» штраф у розмірі </w:t>
      </w:r>
      <w:r w:rsidR="00A50005" w:rsidRPr="00706EB5">
        <w:rPr>
          <w:rFonts w:ascii="Times New Roman" w:hAnsi="Times New Roman" w:cs="Times New Roman"/>
          <w:sz w:val="24"/>
          <w:szCs w:val="24"/>
        </w:rPr>
        <w:t>17</w:t>
      </w:r>
      <w:r w:rsidR="00A50005" w:rsidRPr="00706EB5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A50005" w:rsidRPr="00706EB5">
        <w:rPr>
          <w:rFonts w:ascii="Times New Roman" w:hAnsi="Times New Roman" w:cs="Times New Roman"/>
          <w:sz w:val="24"/>
          <w:szCs w:val="24"/>
        </w:rPr>
        <w:t>796 (</w:t>
      </w:r>
      <w:r w:rsidR="00A50005" w:rsidRPr="00706EB5">
        <w:rPr>
          <w:rFonts w:ascii="Times New Roman" w:hAnsi="Times New Roman" w:cs="Times New Roman"/>
          <w:sz w:val="24"/>
          <w:szCs w:val="24"/>
          <w:lang w:val="uk-UA"/>
        </w:rPr>
        <w:t>сімнадцять тисяч сімсот дев’яносто шість)</w:t>
      </w:r>
      <w:r w:rsidR="00A50005" w:rsidRPr="00706EB5">
        <w:rPr>
          <w:rFonts w:ascii="Times New Roman" w:hAnsi="Times New Roman" w:cs="Times New Roman"/>
          <w:sz w:val="24"/>
          <w:szCs w:val="24"/>
        </w:rPr>
        <w:t xml:space="preserve"> </w:t>
      </w:r>
      <w:r w:rsidR="00A50005" w:rsidRPr="00706EB5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гривень.</w:t>
      </w:r>
    </w:p>
    <w:p w:rsidR="000217E9" w:rsidRPr="00E20393" w:rsidRDefault="000217E9" w:rsidP="00A50005">
      <w:pPr>
        <w:overflowPunct w:val="0"/>
        <w:autoSpaceDE w:val="0"/>
        <w:autoSpaceDN w:val="0"/>
        <w:adjustRightInd w:val="0"/>
        <w:spacing w:before="120" w:after="120" w:line="240" w:lineRule="auto"/>
        <w:ind w:firstLine="567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</w:p>
    <w:p w:rsidR="00E20393" w:rsidRPr="000217E9" w:rsidRDefault="000F58AD" w:rsidP="00222347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</w:t>
      </w:r>
      <w:r w:rsidR="00E20393" w:rsidRPr="000217E9">
        <w:rPr>
          <w:rFonts w:ascii="Times New Roman" w:eastAsia="Times New Roman" w:hAnsi="Times New Roman" w:cs="Times New Roman"/>
          <w:sz w:val="24"/>
          <w:szCs w:val="24"/>
          <w:lang w:val="uk-UA"/>
        </w:rPr>
        <w:t>Штраф підлягає сплаті у двомісячний строк з дня одержання рішення.</w:t>
      </w:r>
    </w:p>
    <w:p w:rsidR="00E20393" w:rsidRPr="00E20393" w:rsidRDefault="00E20393" w:rsidP="00E20393">
      <w:pPr>
        <w:widowControl w:val="0"/>
        <w:autoSpaceDE w:val="0"/>
        <w:autoSpaceDN w:val="0"/>
        <w:spacing w:after="0" w:line="240" w:lineRule="auto"/>
        <w:ind w:left="540" w:right="134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E20393" w:rsidRPr="00E20393" w:rsidRDefault="00E20393" w:rsidP="000F58AD">
      <w:pPr>
        <w:widowControl w:val="0"/>
        <w:autoSpaceDE w:val="0"/>
        <w:autoSpaceDN w:val="0"/>
        <w:spacing w:after="0" w:line="240" w:lineRule="auto"/>
        <w:ind w:right="134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20393">
        <w:rPr>
          <w:rFonts w:ascii="Times New Roman" w:eastAsia="Times New Roman" w:hAnsi="Times New Roman" w:cs="Times New Roman"/>
          <w:sz w:val="24"/>
          <w:szCs w:val="24"/>
          <w:lang w:val="uk-UA"/>
        </w:rPr>
        <w:t>Відповідно до статті 56 Закону України «Про захист економічної конкуренції» протягом п’яти днів з дня сплати штрафу суб’єкт господарювання зобов’язаний надіслати до Антимонопольного комітету України документи, що підтверджують сплату штрафу.</w:t>
      </w:r>
    </w:p>
    <w:p w:rsidR="00E20393" w:rsidRPr="00E20393" w:rsidRDefault="00E20393" w:rsidP="00E20393">
      <w:pPr>
        <w:widowControl w:val="0"/>
        <w:autoSpaceDE w:val="0"/>
        <w:autoSpaceDN w:val="0"/>
        <w:spacing w:after="0" w:line="240" w:lineRule="auto"/>
        <w:ind w:left="540" w:right="134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BF64FE" w:rsidRPr="00E20393" w:rsidRDefault="00E20393" w:rsidP="00BF64FE">
      <w:pPr>
        <w:widowControl w:val="0"/>
        <w:autoSpaceDE w:val="0"/>
        <w:autoSpaceDN w:val="0"/>
        <w:spacing w:after="0" w:line="240" w:lineRule="auto"/>
        <w:ind w:right="134" w:firstLine="54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20393">
        <w:rPr>
          <w:rFonts w:ascii="Times New Roman" w:eastAsia="Times New Roman" w:hAnsi="Times New Roman" w:cs="Times New Roman"/>
          <w:sz w:val="24"/>
          <w:szCs w:val="24"/>
          <w:lang w:val="uk-UA"/>
        </w:rPr>
        <w:t>Рішення може бути оскаржене до господарського суду міста Києва у двомісячний строк з дня його одержання.</w:t>
      </w:r>
    </w:p>
    <w:p w:rsidR="00BF64FE" w:rsidRDefault="00BF64F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751D6F" w:rsidRDefault="00E20393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E20393">
        <w:rPr>
          <w:rFonts w:ascii="Times New Roman" w:hAnsi="Times New Roman" w:cs="Times New Roman"/>
          <w:sz w:val="24"/>
          <w:szCs w:val="24"/>
          <w:lang w:val="uk-UA"/>
        </w:rPr>
        <w:t xml:space="preserve">Голова Комітету                                                                            </w:t>
      </w:r>
      <w:r w:rsidR="00BF64FE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E20393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FF1D6D">
        <w:rPr>
          <w:rFonts w:ascii="Times New Roman" w:hAnsi="Times New Roman" w:cs="Times New Roman"/>
          <w:sz w:val="24"/>
          <w:szCs w:val="24"/>
          <w:lang w:val="uk-UA"/>
        </w:rPr>
        <w:t xml:space="preserve">льга </w:t>
      </w:r>
      <w:r w:rsidRPr="00E20393">
        <w:rPr>
          <w:rFonts w:ascii="Times New Roman" w:hAnsi="Times New Roman" w:cs="Times New Roman"/>
          <w:sz w:val="24"/>
          <w:szCs w:val="24"/>
          <w:lang w:val="uk-UA"/>
        </w:rPr>
        <w:t>ПІЩАНСЬКА</w:t>
      </w:r>
    </w:p>
    <w:p w:rsidR="00E12A6D" w:rsidRDefault="00E12A6D">
      <w:pPr>
        <w:rPr>
          <w:lang w:val="uk-UA"/>
        </w:rPr>
      </w:pPr>
    </w:p>
    <w:sectPr w:rsidR="00E12A6D" w:rsidSect="00FF238B">
      <w:headerReference w:type="even" r:id="rId39"/>
      <w:headerReference w:type="default" r:id="rId40"/>
      <w:pgSz w:w="11906" w:h="16838"/>
      <w:pgMar w:top="1134" w:right="567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4A81" w:rsidRDefault="00484A81" w:rsidP="00FD0B1F">
      <w:pPr>
        <w:spacing w:after="0" w:line="240" w:lineRule="auto"/>
      </w:pPr>
      <w:r>
        <w:separator/>
      </w:r>
    </w:p>
  </w:endnote>
  <w:endnote w:type="continuationSeparator" w:id="0">
    <w:p w:rsidR="00484A81" w:rsidRDefault="00484A81" w:rsidP="00FD0B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ltica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4A81" w:rsidRDefault="00484A81" w:rsidP="00FD0B1F">
      <w:pPr>
        <w:spacing w:after="0" w:line="240" w:lineRule="auto"/>
      </w:pPr>
      <w:r>
        <w:separator/>
      </w:r>
    </w:p>
  </w:footnote>
  <w:footnote w:type="continuationSeparator" w:id="0">
    <w:p w:rsidR="00484A81" w:rsidRDefault="00484A81" w:rsidP="00FD0B1F">
      <w:pPr>
        <w:spacing w:after="0" w:line="240" w:lineRule="auto"/>
      </w:pPr>
      <w:r>
        <w:continuationSeparator/>
      </w:r>
    </w:p>
  </w:footnote>
  <w:footnote w:id="1">
    <w:p w:rsidR="00CF0E55" w:rsidRDefault="00CF0E55" w:rsidP="00FD0B1F">
      <w:pPr>
        <w:pStyle w:val="a6"/>
        <w:jc w:val="both"/>
        <w:rPr>
          <w:rFonts w:ascii="Times New Roman" w:hAnsi="Times New Roman" w:cs="Times New Roman"/>
          <w:i/>
          <w:lang w:val="uk-UA"/>
        </w:rPr>
      </w:pPr>
      <w:r>
        <w:rPr>
          <w:rStyle w:val="aa"/>
        </w:rPr>
        <w:footnoteRef/>
      </w:r>
      <w:r w:rsidRPr="00542013">
        <w:rPr>
          <w:rFonts w:ascii="Times New Roman" w:hAnsi="Times New Roman" w:cs="Times New Roman"/>
        </w:rPr>
        <w:t xml:space="preserve">EIC-код - код енергетичної ідентифікації суб’єкта ринку природного газу та/або точки комерційного обліку, визначений за правилами Європейської мережі операторів газотранспортних систем (ENTSOG), з метою уніфікації та однозначної ідентифікації суб’єктів ринку природного газу та точок комерційного обліку, розміщених на об’єктах газової інфраструктури, у тому числі для участі у регіональних (міжнародних) газових ринках, та для забезпечення спрощення процедур зміни постачальників природного газу та електронного обміну даними між суб’єктами ринку природного газу. </w:t>
      </w:r>
      <w:r w:rsidRPr="00564363">
        <w:rPr>
          <w:rFonts w:ascii="Times New Roman" w:hAnsi="Times New Roman" w:cs="Times New Roman"/>
        </w:rPr>
        <w:t>(</w:t>
      </w:r>
      <w:r w:rsidRPr="00564363">
        <w:rPr>
          <w:rFonts w:ascii="Times New Roman" w:hAnsi="Times New Roman" w:cs="Times New Roman"/>
          <w:i/>
        </w:rPr>
        <w:t xml:space="preserve">Пункт 5 глави 1 розділу </w:t>
      </w:r>
      <w:r w:rsidRPr="00542013">
        <w:rPr>
          <w:rFonts w:ascii="Times New Roman" w:hAnsi="Times New Roman" w:cs="Times New Roman"/>
          <w:i/>
        </w:rPr>
        <w:t>I</w:t>
      </w:r>
      <w:r w:rsidRPr="00564363">
        <w:rPr>
          <w:rFonts w:ascii="Times New Roman" w:hAnsi="Times New Roman" w:cs="Times New Roman"/>
          <w:i/>
        </w:rPr>
        <w:t xml:space="preserve"> Кодексу газотранспортної системи</w:t>
      </w:r>
      <w:r>
        <w:rPr>
          <w:rFonts w:ascii="Times New Roman" w:hAnsi="Times New Roman" w:cs="Times New Roman"/>
          <w:i/>
          <w:lang w:val="uk-UA"/>
        </w:rPr>
        <w:t>,</w:t>
      </w:r>
      <w:r w:rsidRPr="00564363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564363">
        <w:rPr>
          <w:rFonts w:ascii="Times New Roman" w:hAnsi="Times New Roman" w:cs="Times New Roman"/>
          <w:i/>
          <w:color w:val="000000"/>
          <w:shd w:val="clear" w:color="auto" w:fill="FFFFFF"/>
        </w:rPr>
        <w:t>затверджен</w:t>
      </w:r>
      <w:r>
        <w:rPr>
          <w:rFonts w:ascii="Times New Roman" w:hAnsi="Times New Roman" w:cs="Times New Roman"/>
          <w:i/>
          <w:color w:val="000000"/>
          <w:shd w:val="clear" w:color="auto" w:fill="FFFFFF"/>
          <w:lang w:val="uk-UA"/>
        </w:rPr>
        <w:t>ого</w:t>
      </w:r>
      <w:r w:rsidRPr="00564363">
        <w:rPr>
          <w:rFonts w:ascii="Times New Roman" w:hAnsi="Times New Roman" w:cs="Times New Roman"/>
          <w:i/>
          <w:color w:val="000000"/>
          <w:shd w:val="clear" w:color="auto" w:fill="FFFFFF"/>
        </w:rPr>
        <w:t xml:space="preserve"> постановою НКРЕКП від 30.09.2015 №2493</w:t>
      </w:r>
      <w:r>
        <w:rPr>
          <w:rFonts w:ascii="Times New Roman" w:hAnsi="Times New Roman" w:cs="Times New Roman"/>
          <w:i/>
          <w:color w:val="000000"/>
          <w:shd w:val="clear" w:color="auto" w:fill="FFFFFF"/>
          <w:lang w:val="uk-UA"/>
        </w:rPr>
        <w:t>,</w:t>
      </w:r>
      <w:r w:rsidRPr="00564363">
        <w:rPr>
          <w:rFonts w:ascii="Times New Roman" w:hAnsi="Times New Roman" w:cs="Times New Roman"/>
          <w:i/>
          <w:color w:val="000000"/>
          <w:shd w:val="clear" w:color="auto" w:fill="FFFFFF"/>
        </w:rPr>
        <w:t xml:space="preserve"> зареєстрован</w:t>
      </w:r>
      <w:r>
        <w:rPr>
          <w:rFonts w:ascii="Times New Roman" w:hAnsi="Times New Roman" w:cs="Times New Roman"/>
          <w:i/>
          <w:color w:val="000000"/>
          <w:shd w:val="clear" w:color="auto" w:fill="FFFFFF"/>
          <w:lang w:val="uk-UA"/>
        </w:rPr>
        <w:t>ою</w:t>
      </w:r>
      <w:r w:rsidRPr="00564363">
        <w:rPr>
          <w:rFonts w:ascii="Times New Roman" w:hAnsi="Times New Roman" w:cs="Times New Roman"/>
          <w:i/>
          <w:color w:val="000000"/>
          <w:shd w:val="clear" w:color="auto" w:fill="FFFFFF"/>
        </w:rPr>
        <w:t xml:space="preserve"> </w:t>
      </w:r>
      <w:r>
        <w:rPr>
          <w:rFonts w:ascii="Times New Roman" w:hAnsi="Times New Roman" w:cs="Times New Roman"/>
          <w:i/>
          <w:color w:val="000000"/>
          <w:shd w:val="clear" w:color="auto" w:fill="FFFFFF"/>
          <w:lang w:val="uk-UA"/>
        </w:rPr>
        <w:t>в</w:t>
      </w:r>
      <w:r w:rsidRPr="00564363">
        <w:rPr>
          <w:rFonts w:ascii="Times New Roman" w:hAnsi="Times New Roman" w:cs="Times New Roman"/>
          <w:i/>
          <w:color w:val="000000"/>
          <w:shd w:val="clear" w:color="auto" w:fill="FFFFFF"/>
        </w:rPr>
        <w:t xml:space="preserve"> Міністерстві юстиції України 06.11.2015 за №</w:t>
      </w:r>
      <w:r>
        <w:rPr>
          <w:rFonts w:ascii="Times New Roman" w:hAnsi="Times New Roman" w:cs="Times New Roman"/>
          <w:i/>
          <w:color w:val="000000"/>
          <w:shd w:val="clear" w:color="auto" w:fill="FFFFFF"/>
          <w:lang w:val="uk-UA"/>
        </w:rPr>
        <w:t xml:space="preserve"> </w:t>
      </w:r>
      <w:r w:rsidRPr="00564363">
        <w:rPr>
          <w:rFonts w:ascii="Times New Roman" w:hAnsi="Times New Roman" w:cs="Times New Roman"/>
          <w:i/>
          <w:color w:val="000000"/>
          <w:shd w:val="clear" w:color="auto" w:fill="FFFFFF"/>
        </w:rPr>
        <w:t>1378/27823</w:t>
      </w:r>
      <w:r w:rsidRPr="00564363">
        <w:rPr>
          <w:rFonts w:ascii="Times New Roman" w:hAnsi="Times New Roman" w:cs="Times New Roman"/>
          <w:i/>
        </w:rPr>
        <w:t>)</w:t>
      </w:r>
      <w:r>
        <w:rPr>
          <w:rFonts w:ascii="Times New Roman" w:hAnsi="Times New Roman" w:cs="Times New Roman"/>
          <w:i/>
          <w:lang w:val="uk-UA"/>
        </w:rPr>
        <w:t>.</w:t>
      </w:r>
    </w:p>
    <w:p w:rsidR="00CF0E55" w:rsidRDefault="00CF0E55" w:rsidP="00FD0B1F">
      <w:pPr>
        <w:pStyle w:val="a6"/>
        <w:jc w:val="both"/>
        <w:rPr>
          <w:rFonts w:ascii="Times New Roman" w:hAnsi="Times New Roman" w:cs="Times New Roman"/>
          <w:i/>
          <w:lang w:val="uk-UA"/>
        </w:rPr>
      </w:pPr>
    </w:p>
    <w:p w:rsidR="00CF0E55" w:rsidRPr="00222347" w:rsidRDefault="00CF0E55" w:rsidP="00FD0B1F">
      <w:pPr>
        <w:pStyle w:val="a6"/>
        <w:jc w:val="both"/>
        <w:rPr>
          <w:rFonts w:ascii="Times New Roman" w:hAnsi="Times New Roman" w:cs="Times New Roman"/>
          <w:i/>
          <w:lang w:val="uk-UA"/>
        </w:rPr>
      </w:pPr>
    </w:p>
  </w:footnote>
  <w:footnote w:id="2">
    <w:p w:rsidR="00CF0E55" w:rsidRPr="00AD069E" w:rsidRDefault="00CF0E55" w:rsidP="00FD0B1F">
      <w:pPr>
        <w:pStyle w:val="a6"/>
        <w:rPr>
          <w:rFonts w:ascii="Times New Roman" w:hAnsi="Times New Roman" w:cs="Times New Roman"/>
        </w:rPr>
      </w:pPr>
      <w:r>
        <w:rPr>
          <w:rStyle w:val="aa"/>
        </w:rPr>
        <w:footnoteRef/>
      </w:r>
      <w:r w:rsidRPr="00AD069E">
        <w:rPr>
          <w:rFonts w:ascii="Times New Roman" w:hAnsi="Times New Roman" w:cs="Times New Roman"/>
        </w:rPr>
        <w:t>Закон України «Про ринок природного газу»</w:t>
      </w:r>
      <w:r>
        <w:rPr>
          <w:rFonts w:ascii="Times New Roman" w:hAnsi="Times New Roman" w:cs="Times New Roman"/>
          <w:lang w:val="uk-UA"/>
        </w:rPr>
        <w:t>.</w:t>
      </w:r>
      <w:r w:rsidRPr="00AD069E">
        <w:rPr>
          <w:rFonts w:ascii="Times New Roman" w:hAnsi="Times New Roman" w:cs="Times New Roman"/>
        </w:rPr>
        <w:t xml:space="preserve"> </w:t>
      </w:r>
    </w:p>
    <w:p w:rsidR="00CF0E55" w:rsidRDefault="00CF0E55" w:rsidP="00DE7EB4">
      <w:pPr>
        <w:pStyle w:val="a6"/>
        <w:jc w:val="both"/>
        <w:rPr>
          <w:rFonts w:ascii="Times New Roman" w:hAnsi="Times New Roman" w:cs="Times New Roman"/>
          <w:i/>
          <w:color w:val="333333"/>
          <w:shd w:val="clear" w:color="auto" w:fill="FFFFFF"/>
          <w:lang w:val="uk-UA"/>
        </w:rPr>
      </w:pPr>
      <w:r w:rsidRPr="009D7A81">
        <w:rPr>
          <w:rFonts w:ascii="Times New Roman" w:hAnsi="Times New Roman" w:cs="Times New Roman"/>
          <w:i/>
          <w:color w:val="333333"/>
          <w:shd w:val="clear" w:color="auto" w:fill="FFFFFF"/>
        </w:rPr>
        <w:t>Пункт 24 статті 1: «Постачальник "</w:t>
      </w:r>
      <w:r w:rsidRPr="009D7A81">
        <w:rPr>
          <w:rFonts w:ascii="Times New Roman" w:hAnsi="Times New Roman" w:cs="Times New Roman"/>
          <w:i/>
          <w:lang w:val="uk-UA"/>
        </w:rPr>
        <w:t>останньої</w:t>
      </w:r>
      <w:r w:rsidRPr="009D7A81">
        <w:rPr>
          <w:rFonts w:ascii="Times New Roman" w:hAnsi="Times New Roman" w:cs="Times New Roman"/>
          <w:i/>
          <w:color w:val="333333"/>
          <w:shd w:val="clear" w:color="auto" w:fill="FFFFFF"/>
        </w:rPr>
        <w:t xml:space="preserve"> надії" - визначений Кабінетом Міністрів України постачальник, який не має права відмовити в укладенні договору постачання природного газу на обмежений період часу»</w:t>
      </w:r>
      <w:r w:rsidRPr="009D7A81">
        <w:rPr>
          <w:rFonts w:ascii="Times New Roman" w:hAnsi="Times New Roman" w:cs="Times New Roman"/>
          <w:i/>
          <w:color w:val="333333"/>
          <w:shd w:val="clear" w:color="auto" w:fill="FFFFFF"/>
          <w:lang w:val="uk-UA"/>
        </w:rPr>
        <w:t>.</w:t>
      </w:r>
    </w:p>
    <w:p w:rsidR="00CF0E55" w:rsidRPr="00DE7EB4" w:rsidRDefault="00CF0E55" w:rsidP="00DE7EB4">
      <w:pPr>
        <w:pStyle w:val="a6"/>
        <w:jc w:val="both"/>
        <w:rPr>
          <w:rFonts w:ascii="Times New Roman" w:hAnsi="Times New Roman" w:cs="Times New Roman"/>
          <w:i/>
          <w:color w:val="333333"/>
          <w:shd w:val="clear" w:color="auto" w:fill="FFFFFF"/>
          <w:lang w:val="uk-UA"/>
        </w:rPr>
      </w:pPr>
      <w:r>
        <w:rPr>
          <w:rFonts w:ascii="Times New Roman" w:eastAsia="Calibri" w:hAnsi="Times New Roman" w:cs="Times New Roman"/>
          <w:vanish/>
          <w:sz w:val="24"/>
          <w:szCs w:val="24"/>
          <w:lang w:val="uk-UA" w:eastAsia="uk-UA"/>
        </w:rPr>
        <w:t xml:space="preserve">          каційний код юридичної</w:t>
      </w:r>
      <w:r>
        <w:rPr>
          <w:rFonts w:ascii="Times New Roman" w:eastAsia="Calibri" w:hAnsi="Times New Roman" w:cs="Times New Roman"/>
          <w:vanish/>
          <w:sz w:val="24"/>
          <w:szCs w:val="24"/>
          <w:lang w:val="uk-UA" w:eastAsia="uk-UA"/>
        </w:rPr>
        <w:pgNum/>
      </w:r>
      <w:r>
        <w:rPr>
          <w:rFonts w:ascii="Times New Roman" w:eastAsia="Calibri" w:hAnsi="Times New Roman" w:cs="Times New Roman"/>
          <w:vanish/>
          <w:sz w:val="24"/>
          <w:szCs w:val="24"/>
          <w:lang w:val="uk-UA" w:eastAsia="uk-UA"/>
        </w:rPr>
        <w:pgNum/>
      </w:r>
      <w:r>
        <w:rPr>
          <w:rFonts w:ascii="Times New Roman" w:eastAsia="Calibri" w:hAnsi="Times New Roman" w:cs="Times New Roman"/>
          <w:vanish/>
          <w:sz w:val="24"/>
          <w:szCs w:val="24"/>
          <w:lang w:val="uk-UA" w:eastAsia="uk-UA"/>
        </w:rPr>
        <w:pgNum/>
      </w:r>
      <w:r>
        <w:rPr>
          <w:rFonts w:ascii="Times New Roman" w:eastAsia="Calibri" w:hAnsi="Times New Roman" w:cs="Times New Roman"/>
          <w:vanish/>
          <w:sz w:val="24"/>
          <w:szCs w:val="24"/>
          <w:lang w:val="uk-UA" w:eastAsia="uk-UA"/>
        </w:rPr>
        <w:pgNum/>
      </w:r>
      <w:r>
        <w:rPr>
          <w:rFonts w:ascii="Times New Roman" w:eastAsia="Calibri" w:hAnsi="Times New Roman" w:cs="Times New Roman"/>
          <w:vanish/>
          <w:sz w:val="24"/>
          <w:szCs w:val="24"/>
          <w:lang w:val="uk-UA" w:eastAsia="uk-UA"/>
        </w:rPr>
        <w:pgNum/>
      </w:r>
      <w:r>
        <w:rPr>
          <w:rFonts w:ascii="Times New Roman" w:eastAsia="Calibri" w:hAnsi="Times New Roman" w:cs="Times New Roman"/>
          <w:vanish/>
          <w:sz w:val="24"/>
          <w:szCs w:val="24"/>
          <w:lang w:val="uk-UA" w:eastAsia="uk-UA"/>
        </w:rPr>
        <w:pgNum/>
      </w:r>
      <w:r>
        <w:rPr>
          <w:rFonts w:ascii="Times New Roman" w:eastAsia="Calibri" w:hAnsi="Times New Roman" w:cs="Times New Roman"/>
          <w:vanish/>
          <w:sz w:val="24"/>
          <w:szCs w:val="24"/>
          <w:lang w:val="uk-UA" w:eastAsia="uk-UA"/>
        </w:rPr>
        <w:pgNum/>
      </w:r>
      <w:r>
        <w:rPr>
          <w:rFonts w:ascii="Times New Roman" w:eastAsia="Calibri" w:hAnsi="Times New Roman" w:cs="Times New Roman"/>
          <w:vanish/>
          <w:sz w:val="24"/>
          <w:szCs w:val="24"/>
          <w:lang w:val="uk-UA" w:eastAsia="uk-UA"/>
        </w:rPr>
        <w:pgNum/>
      </w:r>
      <w:r>
        <w:rPr>
          <w:rFonts w:ascii="Times New Roman" w:eastAsia="Calibri" w:hAnsi="Times New Roman" w:cs="Times New Roman"/>
          <w:vanish/>
          <w:sz w:val="24"/>
          <w:szCs w:val="24"/>
          <w:lang w:val="uk-UA" w:eastAsia="uk-UA"/>
        </w:rPr>
        <w:pgNum/>
      </w:r>
      <w:r>
        <w:rPr>
          <w:rFonts w:ascii="Times New Roman" w:eastAsia="Calibri" w:hAnsi="Times New Roman" w:cs="Times New Roman"/>
          <w:vanish/>
          <w:sz w:val="24"/>
          <w:szCs w:val="24"/>
          <w:lang w:val="uk-UA" w:eastAsia="uk-UA"/>
        </w:rPr>
        <w:pgNum/>
      </w:r>
      <w:r>
        <w:rPr>
          <w:rFonts w:ascii="Times New Roman" w:eastAsia="Calibri" w:hAnsi="Times New Roman" w:cs="Times New Roman"/>
          <w:vanish/>
          <w:sz w:val="24"/>
          <w:szCs w:val="24"/>
          <w:lang w:val="uk-UA" w:eastAsia="uk-UA"/>
        </w:rPr>
        <w:pgNum/>
      </w:r>
      <w:r>
        <w:rPr>
          <w:rFonts w:ascii="Times New Roman" w:eastAsia="Calibri" w:hAnsi="Times New Roman" w:cs="Times New Roman"/>
          <w:vanish/>
          <w:sz w:val="24"/>
          <w:szCs w:val="24"/>
          <w:lang w:val="uk-UA" w:eastAsia="uk-UA"/>
        </w:rPr>
        <w:pgNum/>
      </w:r>
      <w:r>
        <w:rPr>
          <w:rFonts w:ascii="Times New Roman" w:eastAsia="Calibri" w:hAnsi="Times New Roman" w:cs="Times New Roman"/>
          <w:vanish/>
          <w:sz w:val="24"/>
          <w:szCs w:val="24"/>
          <w:lang w:val="uk-UA" w:eastAsia="uk-UA"/>
        </w:rPr>
        <w:pgNum/>
      </w:r>
      <w:r>
        <w:rPr>
          <w:rFonts w:ascii="Times New Roman" w:eastAsia="Calibri" w:hAnsi="Times New Roman" w:cs="Times New Roman"/>
          <w:vanish/>
          <w:sz w:val="24"/>
          <w:szCs w:val="24"/>
          <w:lang w:val="uk-UA" w:eastAsia="uk-UA"/>
        </w:rPr>
        <w:pgNum/>
      </w:r>
      <w:r>
        <w:rPr>
          <w:rFonts w:ascii="Times New Roman" w:eastAsia="Calibri" w:hAnsi="Times New Roman" w:cs="Times New Roman"/>
          <w:vanish/>
          <w:sz w:val="24"/>
          <w:szCs w:val="24"/>
          <w:lang w:val="uk-UA" w:eastAsia="uk-UA"/>
        </w:rPr>
        <w:pgNum/>
      </w:r>
      <w:r>
        <w:rPr>
          <w:rFonts w:ascii="Times New Roman" w:eastAsia="Calibri" w:hAnsi="Times New Roman" w:cs="Times New Roman"/>
          <w:vanish/>
          <w:sz w:val="24"/>
          <w:szCs w:val="24"/>
          <w:lang w:val="uk-UA" w:eastAsia="uk-UA"/>
        </w:rPr>
        <w:pgNum/>
      </w:r>
      <w:r>
        <w:rPr>
          <w:rFonts w:ascii="Times New Roman" w:eastAsia="Calibri" w:hAnsi="Times New Roman" w:cs="Times New Roman"/>
          <w:vanish/>
          <w:sz w:val="24"/>
          <w:szCs w:val="24"/>
          <w:lang w:val="uk-UA" w:eastAsia="uk-UA"/>
        </w:rPr>
        <w:pgNum/>
      </w:r>
      <w:r>
        <w:rPr>
          <w:rFonts w:ascii="Times New Roman" w:eastAsia="Calibri" w:hAnsi="Times New Roman" w:cs="Times New Roman"/>
          <w:vanish/>
          <w:sz w:val="24"/>
          <w:szCs w:val="24"/>
          <w:lang w:val="uk-UA" w:eastAsia="uk-UA"/>
        </w:rPr>
        <w:pgNum/>
      </w:r>
      <w:r>
        <w:rPr>
          <w:rFonts w:ascii="Times New Roman" w:eastAsia="Calibri" w:hAnsi="Times New Roman" w:cs="Times New Roman"/>
          <w:vanish/>
          <w:sz w:val="24"/>
          <w:szCs w:val="24"/>
          <w:lang w:val="uk-UA" w:eastAsia="uk-UA"/>
        </w:rPr>
        <w:pgNum/>
      </w:r>
      <w:r>
        <w:rPr>
          <w:rFonts w:ascii="Times New Roman" w:eastAsia="Calibri" w:hAnsi="Times New Roman" w:cs="Times New Roman"/>
          <w:vanish/>
          <w:sz w:val="24"/>
          <w:szCs w:val="24"/>
          <w:lang w:val="uk-UA" w:eastAsia="uk-UA"/>
        </w:rPr>
        <w:pgNum/>
      </w:r>
      <w:r>
        <w:rPr>
          <w:rFonts w:ascii="Times New Roman" w:eastAsia="Calibri" w:hAnsi="Times New Roman" w:cs="Times New Roman"/>
          <w:vanish/>
          <w:sz w:val="24"/>
          <w:szCs w:val="24"/>
          <w:lang w:val="uk-UA" w:eastAsia="uk-UA"/>
        </w:rPr>
        <w:pgNum/>
      </w:r>
      <w:r>
        <w:rPr>
          <w:rFonts w:ascii="Times New Roman" w:eastAsia="Calibri" w:hAnsi="Times New Roman" w:cs="Times New Roman"/>
          <w:vanish/>
          <w:sz w:val="24"/>
          <w:szCs w:val="24"/>
          <w:lang w:val="uk-UA" w:eastAsia="uk-UA"/>
        </w:rPr>
        <w:pgNum/>
      </w:r>
      <w:r>
        <w:rPr>
          <w:rFonts w:ascii="Times New Roman" w:eastAsia="Calibri" w:hAnsi="Times New Roman" w:cs="Times New Roman"/>
          <w:vanish/>
          <w:sz w:val="24"/>
          <w:szCs w:val="24"/>
          <w:lang w:val="uk-UA" w:eastAsia="uk-UA"/>
        </w:rPr>
        <w:pgNum/>
      </w:r>
      <w:r>
        <w:rPr>
          <w:rFonts w:ascii="Times New Roman" w:eastAsia="Calibri" w:hAnsi="Times New Roman" w:cs="Times New Roman"/>
          <w:vanish/>
          <w:sz w:val="24"/>
          <w:szCs w:val="24"/>
          <w:lang w:val="uk-UA" w:eastAsia="uk-UA"/>
        </w:rPr>
        <w:pgNum/>
      </w:r>
      <w:r>
        <w:rPr>
          <w:rFonts w:ascii="Times New Roman" w:eastAsia="Calibri" w:hAnsi="Times New Roman" w:cs="Times New Roman"/>
          <w:vanish/>
          <w:sz w:val="24"/>
          <w:szCs w:val="24"/>
          <w:lang w:val="uk-UA" w:eastAsia="uk-UA"/>
        </w:rPr>
        <w:pgNum/>
      </w:r>
      <w:r>
        <w:rPr>
          <w:rFonts w:ascii="Times New Roman" w:eastAsia="Calibri" w:hAnsi="Times New Roman" w:cs="Times New Roman"/>
          <w:vanish/>
          <w:sz w:val="24"/>
          <w:szCs w:val="24"/>
          <w:lang w:val="uk-UA" w:eastAsia="uk-UA"/>
        </w:rPr>
        <w:pgNum/>
      </w:r>
      <w:r>
        <w:rPr>
          <w:rFonts w:ascii="Times New Roman" w:eastAsia="Calibri" w:hAnsi="Times New Roman" w:cs="Times New Roman"/>
          <w:vanish/>
          <w:sz w:val="24"/>
          <w:szCs w:val="24"/>
          <w:lang w:val="uk-UA" w:eastAsia="uk-UA"/>
        </w:rPr>
        <w:pgNum/>
      </w:r>
      <w:r>
        <w:rPr>
          <w:rFonts w:ascii="Times New Roman" w:eastAsia="Calibri" w:hAnsi="Times New Roman" w:cs="Times New Roman"/>
          <w:vanish/>
          <w:sz w:val="24"/>
          <w:szCs w:val="24"/>
          <w:lang w:val="uk-UA" w:eastAsia="uk-UA"/>
        </w:rPr>
        <w:pgNum/>
      </w:r>
      <w:r>
        <w:rPr>
          <w:rFonts w:ascii="Times New Roman" w:eastAsia="Calibri" w:hAnsi="Times New Roman" w:cs="Times New Roman"/>
          <w:vanish/>
          <w:sz w:val="24"/>
          <w:szCs w:val="24"/>
          <w:lang w:val="uk-UA" w:eastAsia="uk-UA"/>
        </w:rPr>
        <w:pgNum/>
      </w:r>
      <w:r>
        <w:rPr>
          <w:rFonts w:ascii="Times New Roman" w:eastAsia="Calibri" w:hAnsi="Times New Roman" w:cs="Times New Roman"/>
          <w:vanish/>
          <w:sz w:val="24"/>
          <w:szCs w:val="24"/>
          <w:lang w:val="uk-UA" w:eastAsia="uk-UA"/>
        </w:rPr>
        <w:pgNum/>
      </w:r>
      <w:r>
        <w:rPr>
          <w:rFonts w:ascii="Times New Roman" w:eastAsia="Calibri" w:hAnsi="Times New Roman" w:cs="Times New Roman"/>
          <w:vanish/>
          <w:sz w:val="24"/>
          <w:szCs w:val="24"/>
          <w:lang w:val="uk-UA" w:eastAsia="uk-UA"/>
        </w:rPr>
        <w:pgNum/>
      </w:r>
      <w:r>
        <w:rPr>
          <w:rFonts w:ascii="Times New Roman" w:eastAsia="Calibri" w:hAnsi="Times New Roman" w:cs="Times New Roman"/>
          <w:vanish/>
          <w:sz w:val="24"/>
          <w:szCs w:val="24"/>
          <w:lang w:val="uk-UA" w:eastAsia="uk-UA"/>
        </w:rPr>
        <w:pgNum/>
      </w:r>
      <w:r>
        <w:rPr>
          <w:rFonts w:ascii="Times New Roman" w:eastAsia="Calibri" w:hAnsi="Times New Roman" w:cs="Times New Roman"/>
          <w:vanish/>
          <w:sz w:val="24"/>
          <w:szCs w:val="24"/>
          <w:lang w:val="uk-UA" w:eastAsia="uk-UA"/>
        </w:rPr>
        <w:pgNum/>
      </w:r>
      <w:r>
        <w:rPr>
          <w:rFonts w:ascii="Times New Roman" w:eastAsia="Calibri" w:hAnsi="Times New Roman" w:cs="Times New Roman"/>
          <w:vanish/>
          <w:sz w:val="24"/>
          <w:szCs w:val="24"/>
          <w:lang w:val="uk-UA" w:eastAsia="uk-UA"/>
        </w:rPr>
        <w:pgNum/>
      </w:r>
      <w:r>
        <w:rPr>
          <w:rFonts w:ascii="Times New Roman" w:eastAsia="Calibri" w:hAnsi="Times New Roman" w:cs="Times New Roman"/>
          <w:vanish/>
          <w:sz w:val="24"/>
          <w:szCs w:val="24"/>
          <w:lang w:val="uk-UA" w:eastAsia="uk-UA"/>
        </w:rPr>
        <w:pgNum/>
      </w:r>
      <w:r>
        <w:rPr>
          <w:rFonts w:ascii="Times New Roman" w:eastAsia="Calibri" w:hAnsi="Times New Roman" w:cs="Times New Roman"/>
          <w:vanish/>
          <w:sz w:val="24"/>
          <w:szCs w:val="24"/>
          <w:lang w:val="uk-UA" w:eastAsia="uk-UA"/>
        </w:rPr>
        <w:pgNum/>
      </w:r>
      <w:r>
        <w:rPr>
          <w:rFonts w:ascii="Times New Roman" w:eastAsia="Calibri" w:hAnsi="Times New Roman" w:cs="Times New Roman"/>
          <w:vanish/>
          <w:sz w:val="24"/>
          <w:szCs w:val="24"/>
          <w:lang w:val="uk-UA" w:eastAsia="uk-UA"/>
        </w:rPr>
        <w:pgNum/>
      </w:r>
      <w:r>
        <w:rPr>
          <w:rFonts w:ascii="Times New Roman" w:eastAsia="Calibri" w:hAnsi="Times New Roman" w:cs="Times New Roman"/>
          <w:vanish/>
          <w:sz w:val="24"/>
          <w:szCs w:val="24"/>
          <w:lang w:val="uk-UA" w:eastAsia="uk-UA"/>
        </w:rPr>
        <w:pgNum/>
      </w:r>
      <w:r>
        <w:rPr>
          <w:rFonts w:ascii="Times New Roman" w:eastAsia="Calibri" w:hAnsi="Times New Roman" w:cs="Times New Roman"/>
          <w:vanish/>
          <w:sz w:val="24"/>
          <w:szCs w:val="24"/>
          <w:lang w:val="uk-UA" w:eastAsia="uk-UA"/>
        </w:rPr>
        <w:pgNum/>
      </w:r>
      <w:r>
        <w:rPr>
          <w:rFonts w:ascii="Times New Roman" w:eastAsia="Calibri" w:hAnsi="Times New Roman" w:cs="Times New Roman"/>
          <w:vanish/>
          <w:sz w:val="24"/>
          <w:szCs w:val="24"/>
          <w:lang w:val="uk-UA" w:eastAsia="uk-UA"/>
        </w:rPr>
        <w:pgNum/>
      </w:r>
      <w:r>
        <w:rPr>
          <w:rFonts w:ascii="Times New Roman" w:eastAsia="Calibri" w:hAnsi="Times New Roman" w:cs="Times New Roman"/>
          <w:vanish/>
          <w:sz w:val="24"/>
          <w:szCs w:val="24"/>
          <w:lang w:val="uk-UA" w:eastAsia="uk-UA"/>
        </w:rPr>
        <w:pgNum/>
      </w:r>
      <w:r>
        <w:rPr>
          <w:rFonts w:ascii="Times New Roman" w:eastAsia="Calibri" w:hAnsi="Times New Roman" w:cs="Times New Roman"/>
          <w:vanish/>
          <w:sz w:val="24"/>
          <w:szCs w:val="24"/>
          <w:lang w:val="uk-UA" w:eastAsia="uk-UA"/>
        </w:rPr>
        <w:pgNum/>
      </w:r>
      <w:r>
        <w:rPr>
          <w:rFonts w:ascii="Times New Roman" w:eastAsia="Calibri" w:hAnsi="Times New Roman" w:cs="Times New Roman"/>
          <w:vanish/>
          <w:sz w:val="24"/>
          <w:szCs w:val="24"/>
          <w:lang w:val="uk-UA" w:eastAsia="uk-UA"/>
        </w:rPr>
        <w:pgNum/>
      </w:r>
      <w:r>
        <w:rPr>
          <w:rFonts w:ascii="Times New Roman" w:eastAsia="Calibri" w:hAnsi="Times New Roman" w:cs="Times New Roman"/>
          <w:vanish/>
          <w:sz w:val="24"/>
          <w:szCs w:val="24"/>
          <w:lang w:val="uk-UA" w:eastAsia="uk-UA"/>
        </w:rPr>
        <w:pgNum/>
      </w:r>
      <w:r>
        <w:rPr>
          <w:rFonts w:ascii="Times New Roman" w:eastAsia="Calibri" w:hAnsi="Times New Roman" w:cs="Times New Roman"/>
          <w:vanish/>
          <w:sz w:val="24"/>
          <w:szCs w:val="24"/>
          <w:lang w:val="uk-UA" w:eastAsia="uk-UA"/>
        </w:rPr>
        <w:pgNum/>
      </w:r>
      <w:r>
        <w:rPr>
          <w:rFonts w:ascii="Times New Roman" w:eastAsia="Calibri" w:hAnsi="Times New Roman" w:cs="Times New Roman"/>
          <w:vanish/>
          <w:sz w:val="24"/>
          <w:szCs w:val="24"/>
          <w:lang w:val="uk-UA" w:eastAsia="uk-UA"/>
        </w:rPr>
        <w:pgNum/>
      </w:r>
      <w:r>
        <w:rPr>
          <w:rFonts w:ascii="Times New Roman" w:eastAsia="Calibri" w:hAnsi="Times New Roman" w:cs="Times New Roman"/>
          <w:vanish/>
          <w:sz w:val="24"/>
          <w:szCs w:val="24"/>
          <w:lang w:val="uk-UA" w:eastAsia="uk-UA"/>
        </w:rPr>
        <w:pgNum/>
      </w:r>
      <w:r>
        <w:rPr>
          <w:rFonts w:ascii="Times New Roman" w:eastAsia="Calibri" w:hAnsi="Times New Roman" w:cs="Times New Roman"/>
          <w:vanish/>
          <w:sz w:val="24"/>
          <w:szCs w:val="24"/>
          <w:lang w:val="uk-UA" w:eastAsia="uk-UA"/>
        </w:rPr>
        <w:pgNum/>
      </w:r>
      <w:r>
        <w:rPr>
          <w:rFonts w:ascii="Times New Roman" w:eastAsia="Calibri" w:hAnsi="Times New Roman" w:cs="Times New Roman"/>
          <w:vanish/>
          <w:sz w:val="24"/>
          <w:szCs w:val="24"/>
          <w:lang w:val="uk-UA" w:eastAsia="uk-UA"/>
        </w:rPr>
        <w:pgNum/>
      </w:r>
      <w:r>
        <w:rPr>
          <w:rFonts w:ascii="Times New Roman" w:eastAsia="Calibri" w:hAnsi="Times New Roman" w:cs="Times New Roman"/>
          <w:vanish/>
          <w:sz w:val="24"/>
          <w:szCs w:val="24"/>
          <w:lang w:val="uk-UA" w:eastAsia="uk-UA"/>
        </w:rPr>
        <w:pgNum/>
      </w:r>
      <w:r>
        <w:rPr>
          <w:rFonts w:ascii="Times New Roman" w:eastAsia="Calibri" w:hAnsi="Times New Roman" w:cs="Times New Roman"/>
          <w:vanish/>
          <w:sz w:val="24"/>
          <w:szCs w:val="24"/>
          <w:lang w:val="uk-UA" w:eastAsia="uk-UA"/>
        </w:rPr>
        <w:pgNum/>
      </w:r>
      <w:r>
        <w:rPr>
          <w:rFonts w:ascii="Times New Roman" w:eastAsia="Calibri" w:hAnsi="Times New Roman" w:cs="Times New Roman"/>
          <w:vanish/>
          <w:sz w:val="24"/>
          <w:szCs w:val="24"/>
          <w:lang w:val="uk-UA" w:eastAsia="uk-UA"/>
        </w:rPr>
        <w:pgNum/>
      </w:r>
      <w:r>
        <w:rPr>
          <w:rFonts w:ascii="Times New Roman" w:eastAsia="Calibri" w:hAnsi="Times New Roman" w:cs="Times New Roman"/>
          <w:vanish/>
          <w:sz w:val="24"/>
          <w:szCs w:val="24"/>
          <w:lang w:val="uk-UA" w:eastAsia="uk-UA"/>
        </w:rPr>
        <w:pgNum/>
      </w:r>
      <w:r>
        <w:rPr>
          <w:rFonts w:ascii="Times New Roman" w:eastAsia="Calibri" w:hAnsi="Times New Roman" w:cs="Times New Roman"/>
          <w:vanish/>
          <w:sz w:val="24"/>
          <w:szCs w:val="24"/>
          <w:lang w:val="uk-UA" w:eastAsia="uk-UA"/>
        </w:rPr>
        <w:pgNum/>
      </w:r>
      <w:r>
        <w:rPr>
          <w:rFonts w:ascii="Times New Roman" w:eastAsia="Calibri" w:hAnsi="Times New Roman" w:cs="Times New Roman"/>
          <w:vanish/>
          <w:sz w:val="24"/>
          <w:szCs w:val="24"/>
          <w:lang w:val="uk-UA" w:eastAsia="uk-UA"/>
        </w:rPr>
        <w:pgNum/>
      </w:r>
      <w:r>
        <w:rPr>
          <w:rFonts w:ascii="Times New Roman" w:eastAsia="Calibri" w:hAnsi="Times New Roman" w:cs="Times New Roman"/>
          <w:vanish/>
          <w:sz w:val="24"/>
          <w:szCs w:val="24"/>
          <w:lang w:val="uk-UA" w:eastAsia="uk-UA"/>
        </w:rPr>
        <w:pgNum/>
      </w:r>
      <w:r>
        <w:rPr>
          <w:rFonts w:ascii="Times New Roman" w:eastAsia="Calibri" w:hAnsi="Times New Roman" w:cs="Times New Roman"/>
          <w:vanish/>
          <w:sz w:val="24"/>
          <w:szCs w:val="24"/>
          <w:lang w:val="uk-UA" w:eastAsia="uk-UA"/>
        </w:rPr>
        <w:pgNum/>
      </w:r>
      <w:r>
        <w:rPr>
          <w:rFonts w:ascii="Times New Roman" w:eastAsia="Calibri" w:hAnsi="Times New Roman" w:cs="Times New Roman"/>
          <w:vanish/>
          <w:sz w:val="24"/>
          <w:szCs w:val="24"/>
          <w:lang w:val="uk-UA" w:eastAsia="uk-UA"/>
        </w:rPr>
        <w:pgNum/>
      </w:r>
      <w:r>
        <w:rPr>
          <w:rFonts w:ascii="Times New Roman" w:eastAsia="Calibri" w:hAnsi="Times New Roman" w:cs="Times New Roman"/>
          <w:vanish/>
          <w:sz w:val="24"/>
          <w:szCs w:val="24"/>
          <w:lang w:val="uk-UA" w:eastAsia="uk-UA"/>
        </w:rPr>
        <w:pgNum/>
      </w:r>
      <w:r>
        <w:rPr>
          <w:rFonts w:ascii="Times New Roman" w:eastAsia="Calibri" w:hAnsi="Times New Roman" w:cs="Times New Roman"/>
          <w:vanish/>
          <w:sz w:val="24"/>
          <w:szCs w:val="24"/>
          <w:lang w:val="uk-UA" w:eastAsia="uk-UA"/>
        </w:rPr>
        <w:pgNum/>
      </w:r>
      <w:r>
        <w:rPr>
          <w:rFonts w:ascii="Times New Roman" w:eastAsia="Calibri" w:hAnsi="Times New Roman" w:cs="Times New Roman"/>
          <w:vanish/>
          <w:sz w:val="24"/>
          <w:szCs w:val="24"/>
          <w:lang w:val="uk-UA" w:eastAsia="uk-UA"/>
        </w:rPr>
        <w:pgNum/>
      </w:r>
      <w:r>
        <w:rPr>
          <w:rFonts w:ascii="Times New Roman" w:eastAsia="Calibri" w:hAnsi="Times New Roman" w:cs="Times New Roman"/>
          <w:vanish/>
          <w:sz w:val="24"/>
          <w:szCs w:val="24"/>
          <w:lang w:val="uk-UA" w:eastAsia="uk-UA"/>
        </w:rPr>
        <w:pgNum/>
      </w:r>
      <w:r>
        <w:rPr>
          <w:rFonts w:ascii="Times New Roman" w:eastAsia="Calibri" w:hAnsi="Times New Roman" w:cs="Times New Roman"/>
          <w:vanish/>
          <w:sz w:val="24"/>
          <w:szCs w:val="24"/>
          <w:lang w:val="uk-UA" w:eastAsia="uk-UA"/>
        </w:rPr>
        <w:pgNum/>
      </w:r>
      <w:r>
        <w:rPr>
          <w:rFonts w:ascii="Times New Roman" w:eastAsia="Calibri" w:hAnsi="Times New Roman" w:cs="Times New Roman"/>
          <w:vanish/>
          <w:sz w:val="24"/>
          <w:szCs w:val="24"/>
          <w:lang w:val="uk-UA" w:eastAsia="uk-UA"/>
        </w:rPr>
        <w:pgNum/>
      </w:r>
      <w:r>
        <w:rPr>
          <w:rFonts w:ascii="Times New Roman" w:eastAsia="Calibri" w:hAnsi="Times New Roman" w:cs="Times New Roman"/>
          <w:vanish/>
          <w:sz w:val="24"/>
          <w:szCs w:val="24"/>
          <w:lang w:val="uk-UA" w:eastAsia="uk-UA"/>
        </w:rPr>
        <w:pgNum/>
      </w:r>
      <w:r>
        <w:rPr>
          <w:rFonts w:ascii="Times New Roman" w:eastAsia="Calibri" w:hAnsi="Times New Roman" w:cs="Times New Roman"/>
          <w:vanish/>
          <w:sz w:val="24"/>
          <w:szCs w:val="24"/>
          <w:lang w:val="uk-UA" w:eastAsia="uk-UA"/>
        </w:rPr>
        <w:pgNum/>
      </w:r>
      <w:r>
        <w:rPr>
          <w:rFonts w:ascii="Times New Roman" w:eastAsia="Calibri" w:hAnsi="Times New Roman" w:cs="Times New Roman"/>
          <w:vanish/>
          <w:sz w:val="24"/>
          <w:szCs w:val="24"/>
          <w:lang w:val="uk-UA" w:eastAsia="uk-UA"/>
        </w:rPr>
        <w:pgNum/>
      </w:r>
      <w:r>
        <w:rPr>
          <w:rFonts w:ascii="Times New Roman" w:eastAsia="Calibri" w:hAnsi="Times New Roman" w:cs="Times New Roman"/>
          <w:vanish/>
          <w:sz w:val="24"/>
          <w:szCs w:val="24"/>
          <w:lang w:val="uk-UA" w:eastAsia="uk-UA"/>
        </w:rPr>
        <w:pgNum/>
      </w:r>
      <w:r>
        <w:rPr>
          <w:rFonts w:ascii="Times New Roman" w:eastAsia="Calibri" w:hAnsi="Times New Roman" w:cs="Times New Roman"/>
          <w:vanish/>
          <w:sz w:val="24"/>
          <w:szCs w:val="24"/>
          <w:lang w:val="uk-UA" w:eastAsia="uk-UA"/>
        </w:rPr>
        <w:pgNum/>
      </w:r>
      <w:r>
        <w:rPr>
          <w:rFonts w:ascii="Times New Roman" w:eastAsia="Calibri" w:hAnsi="Times New Roman" w:cs="Times New Roman"/>
          <w:vanish/>
          <w:sz w:val="24"/>
          <w:szCs w:val="24"/>
          <w:lang w:val="uk-UA" w:eastAsia="uk-UA"/>
        </w:rPr>
        <w:pgNum/>
      </w:r>
      <w:r>
        <w:rPr>
          <w:rFonts w:ascii="Times New Roman" w:eastAsia="Calibri" w:hAnsi="Times New Roman" w:cs="Times New Roman"/>
          <w:vanish/>
          <w:sz w:val="24"/>
          <w:szCs w:val="24"/>
          <w:lang w:val="uk-UA" w:eastAsia="uk-UA"/>
        </w:rPr>
        <w:pgNum/>
      </w:r>
      <w:r>
        <w:rPr>
          <w:rFonts w:ascii="Times New Roman" w:eastAsia="Calibri" w:hAnsi="Times New Roman" w:cs="Times New Roman"/>
          <w:vanish/>
          <w:sz w:val="24"/>
          <w:szCs w:val="24"/>
          <w:lang w:val="uk-UA" w:eastAsia="uk-UA"/>
        </w:rPr>
        <w:pgNum/>
      </w:r>
      <w:r>
        <w:rPr>
          <w:rFonts w:ascii="Times New Roman" w:eastAsia="Calibri" w:hAnsi="Times New Roman" w:cs="Times New Roman"/>
          <w:vanish/>
          <w:sz w:val="24"/>
          <w:szCs w:val="24"/>
          <w:lang w:val="uk-UA" w:eastAsia="uk-UA"/>
        </w:rPr>
        <w:pgNum/>
      </w:r>
      <w:r>
        <w:rPr>
          <w:rFonts w:ascii="Times New Roman" w:eastAsia="Calibri" w:hAnsi="Times New Roman" w:cs="Times New Roman"/>
          <w:vanish/>
          <w:sz w:val="24"/>
          <w:szCs w:val="24"/>
          <w:lang w:val="uk-UA" w:eastAsia="uk-UA"/>
        </w:rPr>
        <w:pgNum/>
      </w:r>
      <w:r>
        <w:rPr>
          <w:rFonts w:ascii="Times New Roman" w:eastAsia="Calibri" w:hAnsi="Times New Roman" w:cs="Times New Roman"/>
          <w:vanish/>
          <w:sz w:val="24"/>
          <w:szCs w:val="24"/>
          <w:lang w:val="uk-UA" w:eastAsia="uk-UA"/>
        </w:rPr>
        <w:pgNum/>
      </w:r>
      <w:r>
        <w:rPr>
          <w:rFonts w:ascii="Times New Roman" w:eastAsia="Calibri" w:hAnsi="Times New Roman" w:cs="Times New Roman"/>
          <w:vanish/>
          <w:sz w:val="24"/>
          <w:szCs w:val="24"/>
          <w:lang w:val="uk-UA" w:eastAsia="uk-UA"/>
        </w:rPr>
        <w:pgNum/>
      </w:r>
      <w:r>
        <w:rPr>
          <w:rFonts w:ascii="Times New Roman" w:eastAsia="Calibri" w:hAnsi="Times New Roman" w:cs="Times New Roman"/>
          <w:vanish/>
          <w:sz w:val="24"/>
          <w:szCs w:val="24"/>
          <w:lang w:val="uk-UA" w:eastAsia="uk-UA"/>
        </w:rPr>
        <w:pgNum/>
      </w:r>
      <w:r>
        <w:rPr>
          <w:rFonts w:ascii="Times New Roman" w:eastAsia="Calibri" w:hAnsi="Times New Roman" w:cs="Times New Roman"/>
          <w:vanish/>
          <w:sz w:val="24"/>
          <w:szCs w:val="24"/>
          <w:lang w:val="uk-UA" w:eastAsia="uk-UA"/>
        </w:rPr>
        <w:pgNum/>
      </w:r>
      <w:r>
        <w:rPr>
          <w:rFonts w:ascii="Times New Roman" w:eastAsia="Calibri" w:hAnsi="Times New Roman" w:cs="Times New Roman"/>
          <w:vanish/>
          <w:sz w:val="24"/>
          <w:szCs w:val="24"/>
          <w:lang w:val="uk-UA" w:eastAsia="uk-UA"/>
        </w:rPr>
        <w:pgNum/>
      </w:r>
      <w:r>
        <w:rPr>
          <w:rFonts w:ascii="Times New Roman" w:eastAsia="Calibri" w:hAnsi="Times New Roman" w:cs="Times New Roman"/>
          <w:vanish/>
          <w:sz w:val="24"/>
          <w:szCs w:val="24"/>
          <w:lang w:val="uk-UA" w:eastAsia="uk-UA"/>
        </w:rPr>
        <w:pgNum/>
      </w:r>
      <w:r>
        <w:rPr>
          <w:rFonts w:ascii="Times New Roman" w:eastAsia="Calibri" w:hAnsi="Times New Roman" w:cs="Times New Roman"/>
          <w:vanish/>
          <w:sz w:val="24"/>
          <w:szCs w:val="24"/>
          <w:lang w:val="uk-UA" w:eastAsia="uk-UA"/>
        </w:rPr>
        <w:pgNum/>
      </w:r>
      <w:r>
        <w:rPr>
          <w:rFonts w:ascii="Times New Roman" w:eastAsia="Calibri" w:hAnsi="Times New Roman" w:cs="Times New Roman"/>
          <w:vanish/>
          <w:sz w:val="24"/>
          <w:szCs w:val="24"/>
          <w:lang w:val="uk-UA" w:eastAsia="uk-UA"/>
        </w:rPr>
        <w:pgNum/>
      </w:r>
      <w:r>
        <w:rPr>
          <w:rFonts w:ascii="Times New Roman" w:eastAsia="Calibri" w:hAnsi="Times New Roman" w:cs="Times New Roman"/>
          <w:vanish/>
          <w:sz w:val="24"/>
          <w:szCs w:val="24"/>
          <w:lang w:val="uk-UA" w:eastAsia="uk-UA"/>
        </w:rPr>
        <w:pgNum/>
      </w:r>
      <w:r>
        <w:rPr>
          <w:rFonts w:ascii="Times New Roman" w:eastAsia="Calibri" w:hAnsi="Times New Roman" w:cs="Times New Roman"/>
          <w:vanish/>
          <w:sz w:val="24"/>
          <w:szCs w:val="24"/>
          <w:lang w:val="uk-UA" w:eastAsia="uk-UA"/>
        </w:rPr>
        <w:pgNum/>
      </w:r>
      <w:r>
        <w:rPr>
          <w:rFonts w:ascii="Times New Roman" w:eastAsia="Calibri" w:hAnsi="Times New Roman" w:cs="Times New Roman"/>
          <w:vanish/>
          <w:sz w:val="24"/>
          <w:szCs w:val="24"/>
          <w:lang w:val="uk-UA" w:eastAsia="uk-UA"/>
        </w:rPr>
        <w:pgNum/>
      </w:r>
      <w:r>
        <w:rPr>
          <w:rFonts w:ascii="Times New Roman" w:eastAsia="Calibri" w:hAnsi="Times New Roman" w:cs="Times New Roman"/>
          <w:vanish/>
          <w:sz w:val="24"/>
          <w:szCs w:val="24"/>
          <w:lang w:val="uk-UA" w:eastAsia="uk-UA"/>
        </w:rPr>
        <w:pgNum/>
      </w:r>
      <w:r>
        <w:rPr>
          <w:rFonts w:ascii="Times New Roman" w:eastAsia="Calibri" w:hAnsi="Times New Roman" w:cs="Times New Roman"/>
          <w:vanish/>
          <w:sz w:val="24"/>
          <w:szCs w:val="24"/>
          <w:lang w:val="uk-UA" w:eastAsia="uk-UA"/>
        </w:rPr>
        <w:pgNum/>
      </w:r>
      <w:r>
        <w:rPr>
          <w:rFonts w:ascii="Times New Roman" w:eastAsia="Calibri" w:hAnsi="Times New Roman" w:cs="Times New Roman"/>
          <w:vanish/>
          <w:sz w:val="24"/>
          <w:szCs w:val="24"/>
          <w:lang w:val="uk-UA" w:eastAsia="uk-UA"/>
        </w:rPr>
        <w:pgNum/>
      </w:r>
      <w:r>
        <w:rPr>
          <w:rFonts w:ascii="Times New Roman" w:eastAsia="Calibri" w:hAnsi="Times New Roman" w:cs="Times New Roman"/>
          <w:vanish/>
          <w:sz w:val="24"/>
          <w:szCs w:val="24"/>
          <w:lang w:val="uk-UA" w:eastAsia="uk-UA"/>
        </w:rPr>
        <w:pgNum/>
      </w:r>
      <w:r>
        <w:rPr>
          <w:rFonts w:ascii="Times New Roman" w:eastAsia="Calibri" w:hAnsi="Times New Roman" w:cs="Times New Roman"/>
          <w:vanish/>
          <w:sz w:val="24"/>
          <w:szCs w:val="24"/>
          <w:lang w:val="uk-UA" w:eastAsia="uk-UA"/>
        </w:rPr>
        <w:pgNum/>
      </w:r>
      <w:r>
        <w:rPr>
          <w:rFonts w:ascii="Times New Roman" w:eastAsia="Calibri" w:hAnsi="Times New Roman" w:cs="Times New Roman"/>
          <w:vanish/>
          <w:sz w:val="24"/>
          <w:szCs w:val="24"/>
          <w:lang w:val="uk-UA" w:eastAsia="uk-UA"/>
        </w:rPr>
        <w:pgNum/>
      </w:r>
      <w:r>
        <w:rPr>
          <w:rFonts w:ascii="Times New Roman" w:eastAsia="Calibri" w:hAnsi="Times New Roman" w:cs="Times New Roman"/>
          <w:vanish/>
          <w:sz w:val="24"/>
          <w:szCs w:val="24"/>
          <w:lang w:val="uk-UA" w:eastAsia="uk-UA"/>
        </w:rPr>
        <w:pgNum/>
      </w:r>
      <w:r>
        <w:rPr>
          <w:rFonts w:ascii="Times New Roman" w:eastAsia="Calibri" w:hAnsi="Times New Roman" w:cs="Times New Roman"/>
          <w:vanish/>
          <w:sz w:val="24"/>
          <w:szCs w:val="24"/>
          <w:lang w:val="uk-UA" w:eastAsia="uk-UA"/>
        </w:rPr>
        <w:pgNum/>
      </w:r>
      <w:r>
        <w:rPr>
          <w:rFonts w:ascii="Times New Roman" w:eastAsia="Calibri" w:hAnsi="Times New Roman" w:cs="Times New Roman"/>
          <w:vanish/>
          <w:sz w:val="24"/>
          <w:szCs w:val="24"/>
          <w:lang w:val="uk-UA" w:eastAsia="uk-UA"/>
        </w:rPr>
        <w:pgNum/>
      </w:r>
      <w:r>
        <w:rPr>
          <w:rFonts w:ascii="Times New Roman" w:eastAsia="Calibri" w:hAnsi="Times New Roman" w:cs="Times New Roman"/>
          <w:vanish/>
          <w:sz w:val="24"/>
          <w:szCs w:val="24"/>
          <w:lang w:val="uk-UA" w:eastAsia="uk-UA"/>
        </w:rPr>
        <w:pgNum/>
      </w:r>
      <w:r>
        <w:rPr>
          <w:rFonts w:ascii="Times New Roman" w:eastAsia="Calibri" w:hAnsi="Times New Roman" w:cs="Times New Roman"/>
          <w:vanish/>
          <w:sz w:val="24"/>
          <w:szCs w:val="24"/>
          <w:lang w:val="uk-UA" w:eastAsia="uk-UA"/>
        </w:rPr>
        <w:pgNum/>
      </w:r>
    </w:p>
  </w:footnote>
  <w:footnote w:id="3">
    <w:p w:rsidR="00CF0E55" w:rsidRDefault="00CF0E55" w:rsidP="00DE7EB4">
      <w:pPr>
        <w:pStyle w:val="a6"/>
        <w:jc w:val="both"/>
        <w:rPr>
          <w:rFonts w:ascii="Times New Roman" w:hAnsi="Times New Roman" w:cs="Times New Roman"/>
          <w:i/>
          <w:lang w:val="uk-UA"/>
        </w:rPr>
      </w:pPr>
      <w:r w:rsidRPr="00DE7EB4">
        <w:rPr>
          <w:rStyle w:val="aa"/>
          <w:rFonts w:ascii="Times New Roman" w:hAnsi="Times New Roman" w:cs="Times New Roman"/>
        </w:rPr>
        <w:footnoteRef/>
      </w:r>
      <w:hyperlink r:id="rId1" w:history="1">
        <w:r w:rsidRPr="00DE7EB4">
          <w:rPr>
            <w:rStyle w:val="a9"/>
            <w:rFonts w:ascii="Times New Roman" w:hAnsi="Times New Roman" w:cs="Times New Roman"/>
          </w:rPr>
          <w:t>https://www.epravda.com.ua/columns/2020/06/1/661234/</w:t>
        </w:r>
      </w:hyperlink>
      <w:r w:rsidRPr="009D7A81">
        <w:rPr>
          <w:rFonts w:ascii="Times New Roman" w:hAnsi="Times New Roman" w:cs="Times New Roman"/>
          <w:lang w:val="uk-UA"/>
        </w:rPr>
        <w:t xml:space="preserve"> </w:t>
      </w:r>
      <w:r w:rsidRPr="009D7A81">
        <w:rPr>
          <w:rFonts w:ascii="Times New Roman" w:hAnsi="Times New Roman" w:cs="Times New Roman"/>
          <w:i/>
          <w:lang w:val="uk-UA"/>
        </w:rPr>
        <w:t>«Хто на ринку головний: клієнт чи постачальник газу</w:t>
      </w:r>
      <w:r w:rsidRPr="009D7A81">
        <w:rPr>
          <w:rFonts w:ascii="Times New Roman" w:hAnsi="Times New Roman" w:cs="Times New Roman"/>
          <w:i/>
        </w:rPr>
        <w:t>?</w:t>
      </w:r>
      <w:r w:rsidRPr="009D7A81">
        <w:rPr>
          <w:rFonts w:ascii="Times New Roman" w:hAnsi="Times New Roman" w:cs="Times New Roman"/>
          <w:i/>
          <w:lang w:val="uk-UA"/>
        </w:rPr>
        <w:t>».</w:t>
      </w:r>
    </w:p>
    <w:p w:rsidR="00CF0E55" w:rsidRPr="009D7A81" w:rsidRDefault="00CF0E55" w:rsidP="00DE7EB4">
      <w:pPr>
        <w:pStyle w:val="a6"/>
        <w:jc w:val="both"/>
        <w:rPr>
          <w:rFonts w:ascii="Times New Roman" w:hAnsi="Times New Roman" w:cs="Times New Roman"/>
          <w:lang w:val="uk-UA"/>
        </w:rPr>
      </w:pPr>
    </w:p>
  </w:footnote>
  <w:footnote w:id="4">
    <w:p w:rsidR="00CF0E55" w:rsidRPr="00DE7EB4" w:rsidRDefault="00CF0E55" w:rsidP="00DE7EB4">
      <w:pPr>
        <w:pStyle w:val="1"/>
        <w:numPr>
          <w:ilvl w:val="0"/>
          <w:numId w:val="0"/>
        </w:numPr>
        <w:shd w:val="clear" w:color="auto" w:fill="FFFFFF"/>
        <w:spacing w:before="0" w:after="0"/>
        <w:jc w:val="both"/>
        <w:rPr>
          <w:rFonts w:ascii="Times New Roman" w:hAnsi="Times New Roman"/>
          <w:b w:val="0"/>
          <w:bCs w:val="0"/>
          <w:i/>
          <w:color w:val="333333"/>
          <w:kern w:val="36"/>
          <w:sz w:val="20"/>
          <w:szCs w:val="20"/>
          <w:lang w:val="ru-RU"/>
        </w:rPr>
      </w:pPr>
      <w:r w:rsidRPr="009D7A81">
        <w:rPr>
          <w:rStyle w:val="aa"/>
          <w:rFonts w:ascii="Times New Roman" w:hAnsi="Times New Roman"/>
          <w:b w:val="0"/>
          <w:sz w:val="20"/>
          <w:szCs w:val="20"/>
        </w:rPr>
        <w:footnoteRef/>
      </w:r>
      <w:hyperlink r:id="rId2" w:history="1">
        <w:r w:rsidRPr="00DE7EB4">
          <w:rPr>
            <w:rStyle w:val="a9"/>
            <w:rFonts w:ascii="Times New Roman" w:hAnsi="Times New Roman"/>
            <w:b w:val="0"/>
            <w:sz w:val="20"/>
            <w:szCs w:val="20"/>
          </w:rPr>
          <w:t>https://www.president.gov.ua/news/gromadyani-zmozhut-ekonomiti-pri-rozrahunkah-za-gaz-do-40-ob-65917</w:t>
        </w:r>
      </w:hyperlink>
      <w:r w:rsidRPr="009D7A81">
        <w:rPr>
          <w:rFonts w:ascii="Times New Roman" w:hAnsi="Times New Roman"/>
          <w:sz w:val="20"/>
          <w:szCs w:val="20"/>
        </w:rPr>
        <w:t xml:space="preserve"> </w:t>
      </w:r>
      <w:r w:rsidRPr="00DE7EB4">
        <w:rPr>
          <w:rFonts w:ascii="Times New Roman" w:hAnsi="Times New Roman"/>
          <w:i/>
          <w:sz w:val="20"/>
          <w:szCs w:val="20"/>
        </w:rPr>
        <w:t>«</w:t>
      </w:r>
      <w:r w:rsidRPr="00DE7EB4">
        <w:rPr>
          <w:rFonts w:ascii="Times New Roman" w:hAnsi="Times New Roman"/>
          <w:b w:val="0"/>
          <w:bCs w:val="0"/>
          <w:i/>
          <w:color w:val="333333"/>
          <w:kern w:val="36"/>
          <w:sz w:val="20"/>
          <w:szCs w:val="20"/>
          <w:lang w:val="ru-RU"/>
        </w:rPr>
        <w:t>Громадяни зможуть економити при розрахунках за газ до 40%, обираючи державного постачальника – Президент».</w:t>
      </w:r>
    </w:p>
    <w:p w:rsidR="00CF0E55" w:rsidRPr="00A57333" w:rsidRDefault="00CF0E55" w:rsidP="00FD0B1F">
      <w:pPr>
        <w:pStyle w:val="a6"/>
        <w:rPr>
          <w:rFonts w:ascii="Times New Roman" w:hAnsi="Times New Roman" w:cs="Times New Roman"/>
        </w:rPr>
      </w:pPr>
    </w:p>
  </w:footnote>
  <w:footnote w:id="5">
    <w:p w:rsidR="00CF0E55" w:rsidRPr="00222347" w:rsidRDefault="00CF0E55" w:rsidP="00FD0B1F">
      <w:pPr>
        <w:pStyle w:val="a6"/>
        <w:rPr>
          <w:rFonts w:ascii="Times New Roman" w:hAnsi="Times New Roman" w:cs="Times New Roman"/>
          <w:i/>
          <w:lang w:val="uk-UA"/>
        </w:rPr>
      </w:pPr>
      <w:r w:rsidRPr="00A57333">
        <w:rPr>
          <w:rStyle w:val="aa"/>
          <w:rFonts w:ascii="Times New Roman" w:hAnsi="Times New Roman" w:cs="Times New Roman"/>
        </w:rPr>
        <w:footnoteRef/>
      </w:r>
      <w:r w:rsidRPr="00A57333">
        <w:rPr>
          <w:rFonts w:ascii="Times New Roman" w:hAnsi="Times New Roman" w:cs="Times New Roman"/>
          <w:i/>
        </w:rPr>
        <w:t>Постанова НКРЕКП № 2500 від 30.09.2015</w:t>
      </w:r>
      <w:r>
        <w:rPr>
          <w:rFonts w:ascii="Times New Roman" w:hAnsi="Times New Roman" w:cs="Times New Roman"/>
          <w:i/>
          <w:lang w:val="uk-UA"/>
        </w:rPr>
        <w:t>.</w:t>
      </w:r>
    </w:p>
    <w:p w:rsidR="00CF0E55" w:rsidRPr="001D7ECA" w:rsidRDefault="00CF0E55" w:rsidP="00FD0B1F">
      <w:pPr>
        <w:pStyle w:val="a6"/>
        <w:rPr>
          <w:rFonts w:ascii="Times New Roman" w:hAnsi="Times New Roman" w:cs="Times New Roman"/>
        </w:rPr>
      </w:pPr>
      <w:r w:rsidRPr="00A57333">
        <w:rPr>
          <w:rFonts w:ascii="Times New Roman" w:hAnsi="Times New Roman" w:cs="Times New Roman"/>
          <w:i/>
        </w:rPr>
        <w:t xml:space="preserve"> </w:t>
      </w:r>
      <w:r w:rsidRPr="001D7ECA">
        <w:rPr>
          <w:rFonts w:ascii="Times New Roman" w:hAnsi="Times New Roman" w:cs="Times New Roman"/>
        </w:rPr>
        <w:t>https://www.nerc.gov.ua/index.php?id=18034</w:t>
      </w:r>
    </w:p>
  </w:footnote>
  <w:footnote w:id="6">
    <w:p w:rsidR="00CF0E55" w:rsidRPr="00457C3F" w:rsidRDefault="00CF0E55" w:rsidP="00FD0B1F">
      <w:p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sz w:val="20"/>
          <w:szCs w:val="20"/>
          <w:lang w:val="uk-UA" w:eastAsia="uk-UA"/>
        </w:rPr>
      </w:pPr>
      <w:r>
        <w:rPr>
          <w:rStyle w:val="aa"/>
        </w:rPr>
        <w:footnoteRef/>
      </w:r>
      <w:r w:rsidRPr="00457C3F">
        <w:rPr>
          <w:rFonts w:ascii="Times New Roman" w:hAnsi="Times New Roman" w:cs="Times New Roman"/>
          <w:i/>
          <w:sz w:val="20"/>
          <w:szCs w:val="20"/>
          <w:lang w:val="uk-UA"/>
        </w:rPr>
        <w:t xml:space="preserve">Повідомлення для споживачів на офіційному вебсайті </w:t>
      </w:r>
      <w:r w:rsidRPr="00457C3F">
        <w:rPr>
          <w:rFonts w:ascii="Times New Roman" w:eastAsia="Calibri" w:hAnsi="Times New Roman" w:cs="Times New Roman"/>
          <w:i/>
          <w:sz w:val="20"/>
          <w:szCs w:val="20"/>
          <w:lang w:val="uk-UA" w:eastAsia="uk-UA"/>
        </w:rPr>
        <w:t>ДП «Кременецьке УПРГ»</w:t>
      </w:r>
      <w:r w:rsidRPr="00457C3F">
        <w:rPr>
          <w:rFonts w:ascii="Times New Roman" w:eastAsia="Calibri" w:hAnsi="Times New Roman" w:cs="Times New Roman"/>
          <w:sz w:val="20"/>
          <w:szCs w:val="20"/>
          <w:lang w:val="uk-UA" w:eastAsia="uk-UA"/>
        </w:rPr>
        <w:t xml:space="preserve"> </w:t>
      </w:r>
      <w:hyperlink r:id="rId3" w:history="1">
        <w:r w:rsidRPr="00457C3F">
          <w:rPr>
            <w:rStyle w:val="a9"/>
            <w:rFonts w:ascii="Times New Roman" w:eastAsia="Calibri" w:hAnsi="Times New Roman" w:cs="Times New Roman"/>
            <w:sz w:val="20"/>
            <w:szCs w:val="20"/>
            <w:lang w:val="uk-UA" w:eastAsia="uk-UA"/>
          </w:rPr>
          <w:t>http://kuprg.org.ua/spozhyvacham/201-do-uvahy-spozhyvachiv-pryrodnoho-hazu</w:t>
        </w:r>
      </w:hyperlink>
      <w:r w:rsidRPr="00457C3F">
        <w:rPr>
          <w:rFonts w:ascii="Times New Roman" w:eastAsia="Calibri" w:hAnsi="Times New Roman" w:cs="Times New Roman"/>
          <w:sz w:val="20"/>
          <w:szCs w:val="20"/>
          <w:lang w:val="uk-UA" w:eastAsia="uk-UA"/>
        </w:rPr>
        <w:t xml:space="preserve"> </w:t>
      </w:r>
    </w:p>
    <w:p w:rsidR="00CF0E55" w:rsidRPr="00457C3F" w:rsidRDefault="00CF0E55" w:rsidP="00FD0B1F">
      <w:pPr>
        <w:pStyle w:val="a6"/>
        <w:rPr>
          <w:lang w:val="uk-UA"/>
        </w:rPr>
      </w:pPr>
    </w:p>
  </w:footnote>
  <w:footnote w:id="7">
    <w:p w:rsidR="00CF0E55" w:rsidRPr="00D45372" w:rsidRDefault="00CF0E55" w:rsidP="00FD0B1F">
      <w:pPr>
        <w:pStyle w:val="a6"/>
        <w:rPr>
          <w:sz w:val="18"/>
          <w:szCs w:val="18"/>
          <w:lang w:val="uk-UA"/>
        </w:rPr>
      </w:pPr>
      <w:r>
        <w:rPr>
          <w:rStyle w:val="aa"/>
        </w:rPr>
        <w:footnoteRef/>
      </w:r>
      <w:r w:rsidRPr="00D701AB">
        <w:rPr>
          <w:rFonts w:ascii="Times New Roman" w:hAnsi="Times New Roman" w:cs="Times New Roman"/>
          <w:i/>
          <w:sz w:val="18"/>
          <w:szCs w:val="18"/>
          <w:lang w:val="uk-UA"/>
        </w:rPr>
        <w:t>Консультаційний центр «Газ Правда», створений за підтримки Всеукраїнського галузевого об’єднання «Федерація роботодавців нафтогазової галузі»</w:t>
      </w:r>
      <w:r>
        <w:rPr>
          <w:rFonts w:ascii="Times New Roman" w:hAnsi="Times New Roman" w:cs="Times New Roman"/>
          <w:i/>
          <w:sz w:val="18"/>
          <w:szCs w:val="18"/>
          <w:lang w:val="uk-UA"/>
        </w:rPr>
        <w:t xml:space="preserve"> </w:t>
      </w:r>
      <w:r>
        <w:rPr>
          <w:rFonts w:ascii="Times New Roman" w:hAnsi="Times New Roman" w:cs="Times New Roman"/>
          <w:sz w:val="18"/>
          <w:szCs w:val="18"/>
          <w:lang w:val="uk-UA"/>
        </w:rPr>
        <w:t xml:space="preserve">за посиланням </w:t>
      </w:r>
      <w:bookmarkStart w:id="21" w:name="_Hlk83218071"/>
      <w:r w:rsidRPr="00D45372">
        <w:rPr>
          <w:rFonts w:ascii="Times New Roman" w:eastAsia="Calibri" w:hAnsi="Times New Roman" w:cs="Times New Roman"/>
          <w:sz w:val="18"/>
          <w:szCs w:val="18"/>
          <w:u w:val="single"/>
          <w:lang w:val="uk-UA" w:eastAsia="uk-UA"/>
        </w:rPr>
        <w:t>https://gazpravda.com.ua/cini-gaz</w:t>
      </w:r>
      <w:bookmarkEnd w:id="21"/>
      <w:r w:rsidRPr="00D45372">
        <w:rPr>
          <w:rFonts w:ascii="Times New Roman" w:eastAsia="Calibri" w:hAnsi="Times New Roman" w:cs="Times New Roman"/>
          <w:sz w:val="18"/>
          <w:szCs w:val="18"/>
          <w:lang w:val="uk-UA" w:eastAsia="uk-UA"/>
        </w:rPr>
        <w:t xml:space="preserve"> </w:t>
      </w:r>
      <w:r w:rsidRPr="00D45372">
        <w:rPr>
          <w:rFonts w:ascii="Times New Roman" w:hAnsi="Times New Roman" w:cs="Times New Roman"/>
          <w:sz w:val="18"/>
          <w:szCs w:val="18"/>
          <w:lang w:val="uk-UA"/>
        </w:rPr>
        <w:t xml:space="preserve"> </w:t>
      </w:r>
    </w:p>
    <w:p w:rsidR="00CF0E55" w:rsidRPr="00D45372" w:rsidRDefault="00CF0E55" w:rsidP="00FD0B1F">
      <w:pPr>
        <w:pStyle w:val="a6"/>
        <w:rPr>
          <w:lang w:val="uk-UA"/>
        </w:rPr>
      </w:pPr>
    </w:p>
  </w:footnote>
  <w:footnote w:id="8">
    <w:p w:rsidR="00CF0E55" w:rsidRDefault="00CF0E55" w:rsidP="00222347">
      <w:pPr>
        <w:pStyle w:val="a6"/>
        <w:jc w:val="both"/>
        <w:rPr>
          <w:rFonts w:ascii="Times New Roman" w:hAnsi="Times New Roman" w:cs="Times New Roman"/>
          <w:i/>
          <w:sz w:val="16"/>
          <w:szCs w:val="24"/>
          <w:lang w:val="uk-UA"/>
        </w:rPr>
      </w:pPr>
      <w:r>
        <w:rPr>
          <w:rStyle w:val="aa"/>
        </w:rPr>
        <w:footnoteRef/>
      </w:r>
      <w:r w:rsidRPr="00DB67E3">
        <w:rPr>
          <w:rFonts w:ascii="Times New Roman" w:hAnsi="Times New Roman" w:cs="Times New Roman"/>
          <w:sz w:val="16"/>
          <w:szCs w:val="24"/>
          <w:lang w:val="uk-UA"/>
        </w:rPr>
        <w:t xml:space="preserve">Природний газ, нафтовий (попутний) газ, газ (метан) вугільних родовищ та газ сланцевих товщ, газ колекторів щільних порід, газ центрально-басейнового типу (далі - природний газ) - суміш вуглеводнів та невуглеводневих компонентів, що перебуває у газоподібному стані за стандартних умов (тиск - 760 міліметрів ртутного стовпа і температура - 20 градусів за Цельсієм) і є товарною продукцією </w:t>
      </w:r>
      <w:r w:rsidRPr="00DB67E3">
        <w:rPr>
          <w:rFonts w:ascii="Times New Roman" w:hAnsi="Times New Roman" w:cs="Times New Roman"/>
          <w:i/>
          <w:sz w:val="16"/>
          <w:szCs w:val="24"/>
        </w:rPr>
        <w:t>(пункт 31 частини першої статті 1 Закону України «Про ринок природного</w:t>
      </w:r>
      <w:r w:rsidRPr="00DB67E3">
        <w:rPr>
          <w:rFonts w:ascii="Times New Roman" w:hAnsi="Times New Roman" w:cs="Times New Roman"/>
          <w:i/>
          <w:spacing w:val="-7"/>
          <w:sz w:val="16"/>
          <w:szCs w:val="24"/>
        </w:rPr>
        <w:t xml:space="preserve"> </w:t>
      </w:r>
      <w:r w:rsidRPr="00DB67E3">
        <w:rPr>
          <w:rFonts w:ascii="Times New Roman" w:hAnsi="Times New Roman" w:cs="Times New Roman"/>
          <w:i/>
          <w:sz w:val="16"/>
          <w:szCs w:val="24"/>
        </w:rPr>
        <w:t>газу»)</w:t>
      </w:r>
      <w:r>
        <w:rPr>
          <w:rFonts w:ascii="Times New Roman" w:hAnsi="Times New Roman" w:cs="Times New Roman"/>
          <w:i/>
          <w:sz w:val="16"/>
          <w:szCs w:val="24"/>
          <w:lang w:val="uk-UA"/>
        </w:rPr>
        <w:t>.</w:t>
      </w:r>
    </w:p>
    <w:p w:rsidR="00CF0E55" w:rsidRPr="00222347" w:rsidRDefault="00CF0E55" w:rsidP="00222347">
      <w:pPr>
        <w:pStyle w:val="a6"/>
        <w:jc w:val="both"/>
        <w:rPr>
          <w:rFonts w:ascii="Times New Roman" w:hAnsi="Times New Roman" w:cs="Times New Roman"/>
          <w:lang w:val="uk-UA"/>
        </w:rPr>
      </w:pPr>
    </w:p>
  </w:footnote>
  <w:footnote w:id="9">
    <w:p w:rsidR="00CF0E55" w:rsidRPr="00222347" w:rsidRDefault="00CF0E55" w:rsidP="00222347">
      <w:pPr>
        <w:pStyle w:val="a6"/>
        <w:jc w:val="both"/>
        <w:rPr>
          <w:rFonts w:ascii="Times New Roman" w:hAnsi="Times New Roman" w:cs="Times New Roman"/>
          <w:lang w:val="uk-UA"/>
        </w:rPr>
      </w:pPr>
      <w:r w:rsidRPr="00DB67E3">
        <w:rPr>
          <w:rStyle w:val="aa"/>
          <w:rFonts w:ascii="Times New Roman" w:hAnsi="Times New Roman" w:cs="Times New Roman"/>
        </w:rPr>
        <w:footnoteRef/>
      </w:r>
      <w:r w:rsidRPr="00DB67E3">
        <w:rPr>
          <w:rFonts w:ascii="Times New Roman" w:hAnsi="Times New Roman" w:cs="Times New Roman"/>
          <w:sz w:val="16"/>
        </w:rPr>
        <w:t>Оптовий продавець – суб’єкт господарювання, який реалізує природний газ оптовому покупцю або постачальнику на підставі договору купівлі-продажу (</w:t>
      </w:r>
      <w:r w:rsidRPr="00DB67E3">
        <w:rPr>
          <w:rFonts w:ascii="Times New Roman" w:hAnsi="Times New Roman" w:cs="Times New Roman"/>
          <w:i/>
          <w:sz w:val="16"/>
        </w:rPr>
        <w:t>пункт 22 частини першої статті 1 Закону України «Про ринок природного газу»)</w:t>
      </w:r>
      <w:r>
        <w:rPr>
          <w:rFonts w:ascii="Times New Roman" w:hAnsi="Times New Roman" w:cs="Times New Roman"/>
          <w:i/>
          <w:sz w:val="16"/>
          <w:lang w:val="uk-UA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0E55" w:rsidRDefault="00CF0E55" w:rsidP="001836B4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F0E55" w:rsidRDefault="00CF0E5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2725981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F0E55" w:rsidRPr="00222347" w:rsidRDefault="00CF0E55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2234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2234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22347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21</w:t>
        </w:r>
        <w:r w:rsidRPr="0022234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F0E55" w:rsidRPr="00C117F4" w:rsidRDefault="00CF0E55">
    <w:pPr>
      <w:pStyle w:val="a3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06D35"/>
    <w:multiLevelType w:val="hybridMultilevel"/>
    <w:tmpl w:val="DE145EEA"/>
    <w:lvl w:ilvl="0" w:tplc="CB065AAC"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82806A6"/>
    <w:multiLevelType w:val="hybridMultilevel"/>
    <w:tmpl w:val="8C0E9AF4"/>
    <w:lvl w:ilvl="0" w:tplc="0419000B">
      <w:start w:val="1"/>
      <w:numFmt w:val="bullet"/>
      <w:lvlText w:val=""/>
      <w:lvlJc w:val="left"/>
      <w:pPr>
        <w:ind w:left="2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2" w15:restartNumberingAfterBreak="0">
    <w:nsid w:val="0AA04F57"/>
    <w:multiLevelType w:val="hybridMultilevel"/>
    <w:tmpl w:val="B526EE72"/>
    <w:lvl w:ilvl="0" w:tplc="42D0BB2A">
      <w:start w:val="1"/>
      <w:numFmt w:val="decimal"/>
      <w:lvlText w:val="(%1)"/>
      <w:lvlJc w:val="left"/>
      <w:pPr>
        <w:tabs>
          <w:tab w:val="num" w:pos="737"/>
        </w:tabs>
        <w:ind w:left="624" w:hanging="340"/>
      </w:pPr>
      <w:rPr>
        <w:b/>
        <w:bCs/>
        <w:i w:val="0"/>
        <w:iCs w:val="0"/>
        <w:color w:val="auto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DAC960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D39808FC">
      <w:start w:val="1"/>
      <w:numFmt w:val="decimal"/>
      <w:lvlText w:val="%4."/>
      <w:lvlJc w:val="left"/>
      <w:pPr>
        <w:tabs>
          <w:tab w:val="num" w:pos="645"/>
        </w:tabs>
        <w:ind w:left="645" w:hanging="645"/>
      </w:pPr>
      <w:rPr>
        <w:rFonts w:ascii="Times New Roman" w:eastAsia="Times New Roman" w:hAnsi="Times New Roman"/>
        <w:b/>
        <w:bCs/>
      </w:r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745022">
      <w:start w:val="2"/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637147"/>
    <w:multiLevelType w:val="hybridMultilevel"/>
    <w:tmpl w:val="CFE8A830"/>
    <w:lvl w:ilvl="0" w:tplc="B07AEE98">
      <w:start w:val="1"/>
      <w:numFmt w:val="decimal"/>
      <w:lvlText w:val="%1."/>
      <w:lvlJc w:val="left"/>
      <w:pPr>
        <w:ind w:left="23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87" w:hanging="360"/>
      </w:pPr>
    </w:lvl>
    <w:lvl w:ilvl="2" w:tplc="0419001B" w:tentative="1">
      <w:start w:val="1"/>
      <w:numFmt w:val="lowerRoman"/>
      <w:lvlText w:val="%3."/>
      <w:lvlJc w:val="right"/>
      <w:pPr>
        <w:ind w:left="3807" w:hanging="180"/>
      </w:pPr>
    </w:lvl>
    <w:lvl w:ilvl="3" w:tplc="0419000F" w:tentative="1">
      <w:start w:val="1"/>
      <w:numFmt w:val="decimal"/>
      <w:lvlText w:val="%4."/>
      <w:lvlJc w:val="left"/>
      <w:pPr>
        <w:ind w:left="4527" w:hanging="360"/>
      </w:pPr>
    </w:lvl>
    <w:lvl w:ilvl="4" w:tplc="04190019" w:tentative="1">
      <w:start w:val="1"/>
      <w:numFmt w:val="lowerLetter"/>
      <w:lvlText w:val="%5."/>
      <w:lvlJc w:val="left"/>
      <w:pPr>
        <w:ind w:left="5247" w:hanging="360"/>
      </w:pPr>
    </w:lvl>
    <w:lvl w:ilvl="5" w:tplc="0419001B" w:tentative="1">
      <w:start w:val="1"/>
      <w:numFmt w:val="lowerRoman"/>
      <w:lvlText w:val="%6."/>
      <w:lvlJc w:val="right"/>
      <w:pPr>
        <w:ind w:left="5967" w:hanging="180"/>
      </w:pPr>
    </w:lvl>
    <w:lvl w:ilvl="6" w:tplc="0419000F" w:tentative="1">
      <w:start w:val="1"/>
      <w:numFmt w:val="decimal"/>
      <w:lvlText w:val="%7."/>
      <w:lvlJc w:val="left"/>
      <w:pPr>
        <w:ind w:left="6687" w:hanging="360"/>
      </w:pPr>
    </w:lvl>
    <w:lvl w:ilvl="7" w:tplc="04190019" w:tentative="1">
      <w:start w:val="1"/>
      <w:numFmt w:val="lowerLetter"/>
      <w:lvlText w:val="%8."/>
      <w:lvlJc w:val="left"/>
      <w:pPr>
        <w:ind w:left="7407" w:hanging="360"/>
      </w:pPr>
    </w:lvl>
    <w:lvl w:ilvl="8" w:tplc="0419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4" w15:restartNumberingAfterBreak="0">
    <w:nsid w:val="109D0FA4"/>
    <w:multiLevelType w:val="hybridMultilevel"/>
    <w:tmpl w:val="5B2650BC"/>
    <w:lvl w:ilvl="0" w:tplc="9246290E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0A67438"/>
    <w:multiLevelType w:val="hybridMultilevel"/>
    <w:tmpl w:val="BD005748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6" w15:restartNumberingAfterBreak="0">
    <w:nsid w:val="13FC59E1"/>
    <w:multiLevelType w:val="hybridMultilevel"/>
    <w:tmpl w:val="8D206D80"/>
    <w:lvl w:ilvl="0" w:tplc="2B9ED86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 w15:restartNumberingAfterBreak="0">
    <w:nsid w:val="1A723E61"/>
    <w:multiLevelType w:val="hybridMultilevel"/>
    <w:tmpl w:val="A5BEF28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C022E4F"/>
    <w:multiLevelType w:val="hybridMultilevel"/>
    <w:tmpl w:val="9E942854"/>
    <w:lvl w:ilvl="0" w:tplc="515810BC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0D245D0"/>
    <w:multiLevelType w:val="hybridMultilevel"/>
    <w:tmpl w:val="2AE859C2"/>
    <w:lvl w:ilvl="0" w:tplc="C3F4115C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2F70C0F"/>
    <w:multiLevelType w:val="hybridMultilevel"/>
    <w:tmpl w:val="D92CE9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757D1"/>
    <w:multiLevelType w:val="hybridMultilevel"/>
    <w:tmpl w:val="89A04DCA"/>
    <w:lvl w:ilvl="0" w:tplc="3322055A">
      <w:start w:val="1"/>
      <w:numFmt w:val="bullet"/>
      <w:lvlText w:val=""/>
      <w:lvlJc w:val="left"/>
      <w:pPr>
        <w:ind w:left="284" w:firstLine="64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BC56275"/>
    <w:multiLevelType w:val="hybridMultilevel"/>
    <w:tmpl w:val="BF3CE7F2"/>
    <w:lvl w:ilvl="0" w:tplc="A9B626EE">
      <w:start w:val="1"/>
      <w:numFmt w:val="decimal"/>
      <w:lvlText w:val="%1."/>
      <w:lvlJc w:val="left"/>
      <w:pPr>
        <w:ind w:left="14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7" w:hanging="360"/>
      </w:pPr>
    </w:lvl>
    <w:lvl w:ilvl="2" w:tplc="0419001B" w:tentative="1">
      <w:start w:val="1"/>
      <w:numFmt w:val="lowerRoman"/>
      <w:lvlText w:val="%3."/>
      <w:lvlJc w:val="right"/>
      <w:pPr>
        <w:ind w:left="2847" w:hanging="180"/>
      </w:pPr>
    </w:lvl>
    <w:lvl w:ilvl="3" w:tplc="0419000F" w:tentative="1">
      <w:start w:val="1"/>
      <w:numFmt w:val="decimal"/>
      <w:lvlText w:val="%4."/>
      <w:lvlJc w:val="left"/>
      <w:pPr>
        <w:ind w:left="3567" w:hanging="360"/>
      </w:pPr>
    </w:lvl>
    <w:lvl w:ilvl="4" w:tplc="04190019" w:tentative="1">
      <w:start w:val="1"/>
      <w:numFmt w:val="lowerLetter"/>
      <w:lvlText w:val="%5."/>
      <w:lvlJc w:val="left"/>
      <w:pPr>
        <w:ind w:left="4287" w:hanging="360"/>
      </w:pPr>
    </w:lvl>
    <w:lvl w:ilvl="5" w:tplc="0419001B" w:tentative="1">
      <w:start w:val="1"/>
      <w:numFmt w:val="lowerRoman"/>
      <w:lvlText w:val="%6."/>
      <w:lvlJc w:val="right"/>
      <w:pPr>
        <w:ind w:left="5007" w:hanging="180"/>
      </w:pPr>
    </w:lvl>
    <w:lvl w:ilvl="6" w:tplc="0419000F" w:tentative="1">
      <w:start w:val="1"/>
      <w:numFmt w:val="decimal"/>
      <w:lvlText w:val="%7."/>
      <w:lvlJc w:val="left"/>
      <w:pPr>
        <w:ind w:left="5727" w:hanging="360"/>
      </w:pPr>
    </w:lvl>
    <w:lvl w:ilvl="7" w:tplc="04190019" w:tentative="1">
      <w:start w:val="1"/>
      <w:numFmt w:val="lowerLetter"/>
      <w:lvlText w:val="%8."/>
      <w:lvlJc w:val="left"/>
      <w:pPr>
        <w:ind w:left="6447" w:hanging="360"/>
      </w:pPr>
    </w:lvl>
    <w:lvl w:ilvl="8" w:tplc="0419001B" w:tentative="1">
      <w:start w:val="1"/>
      <w:numFmt w:val="lowerRoman"/>
      <w:lvlText w:val="%9."/>
      <w:lvlJc w:val="right"/>
      <w:pPr>
        <w:ind w:left="7167" w:hanging="180"/>
      </w:pPr>
    </w:lvl>
  </w:abstractNum>
  <w:abstractNum w:abstractNumId="13" w15:restartNumberingAfterBreak="0">
    <w:nsid w:val="2CC35EE5"/>
    <w:multiLevelType w:val="hybridMultilevel"/>
    <w:tmpl w:val="D50A831A"/>
    <w:lvl w:ilvl="0" w:tplc="0AEA29DA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F5D355F"/>
    <w:multiLevelType w:val="singleLevel"/>
    <w:tmpl w:val="6FFC780C"/>
    <w:lvl w:ilvl="0">
      <w:start w:val="1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 CYR" w:hAnsi="Times New Roman CYR" w:cs="Times New Roman CYR" w:hint="default"/>
        <w:b w:val="0"/>
        <w:i w:val="0"/>
        <w:sz w:val="24"/>
        <w:u w:val="none"/>
      </w:rPr>
    </w:lvl>
  </w:abstractNum>
  <w:abstractNum w:abstractNumId="15" w15:restartNumberingAfterBreak="0">
    <w:nsid w:val="35D8507A"/>
    <w:multiLevelType w:val="hybridMultilevel"/>
    <w:tmpl w:val="52420D66"/>
    <w:lvl w:ilvl="0" w:tplc="7812CE2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603597"/>
    <w:multiLevelType w:val="hybridMultilevel"/>
    <w:tmpl w:val="C80E6A66"/>
    <w:lvl w:ilvl="0" w:tplc="A5424AFC">
      <w:start w:val="1"/>
      <w:numFmt w:val="decimal"/>
      <w:lvlText w:val="%1."/>
      <w:lvlJc w:val="left"/>
      <w:pPr>
        <w:ind w:left="90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392A348B"/>
    <w:multiLevelType w:val="hybridMultilevel"/>
    <w:tmpl w:val="5A22332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41396612"/>
    <w:multiLevelType w:val="multilevel"/>
    <w:tmpl w:val="F8823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7E84469"/>
    <w:multiLevelType w:val="hybridMultilevel"/>
    <w:tmpl w:val="5C44064C"/>
    <w:lvl w:ilvl="0" w:tplc="0419000D">
      <w:start w:val="1"/>
      <w:numFmt w:val="bullet"/>
      <w:lvlText w:val=""/>
      <w:lvlJc w:val="left"/>
      <w:pPr>
        <w:ind w:left="135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0" w15:restartNumberingAfterBreak="0">
    <w:nsid w:val="55491A96"/>
    <w:multiLevelType w:val="hybridMultilevel"/>
    <w:tmpl w:val="6616E85A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59585075"/>
    <w:multiLevelType w:val="hybridMultilevel"/>
    <w:tmpl w:val="CEB4573A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C2427FA"/>
    <w:multiLevelType w:val="hybridMultilevel"/>
    <w:tmpl w:val="6C4ABCE4"/>
    <w:lvl w:ilvl="0" w:tplc="A5424AFC">
      <w:start w:val="1"/>
      <w:numFmt w:val="decimal"/>
      <w:lvlText w:val="%1."/>
      <w:lvlJc w:val="left"/>
      <w:pPr>
        <w:ind w:left="90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5C4F06DC"/>
    <w:multiLevelType w:val="multilevel"/>
    <w:tmpl w:val="04220027"/>
    <w:lvl w:ilvl="0">
      <w:start w:val="1"/>
      <w:numFmt w:val="upperRoman"/>
      <w:pStyle w:val="1"/>
      <w:lvlText w:val="%1."/>
      <w:lvlJc w:val="left"/>
      <w:rPr>
        <w:rFonts w:cs="Times New Roman" w:hint="default"/>
      </w:rPr>
    </w:lvl>
    <w:lvl w:ilvl="1">
      <w:start w:val="1"/>
      <w:numFmt w:val="upperLetter"/>
      <w:pStyle w:val="2"/>
      <w:lvlText w:val="%2."/>
      <w:lvlJc w:val="left"/>
      <w:pPr>
        <w:ind w:left="720"/>
      </w:pPr>
      <w:rPr>
        <w:rFonts w:cs="Times New Roman"/>
      </w:rPr>
    </w:lvl>
    <w:lvl w:ilvl="2">
      <w:start w:val="1"/>
      <w:numFmt w:val="decimal"/>
      <w:pStyle w:val="3"/>
      <w:lvlText w:val="%3."/>
      <w:lvlJc w:val="left"/>
      <w:pPr>
        <w:ind w:left="1440"/>
      </w:pPr>
      <w:rPr>
        <w:rFonts w:cs="Times New Roman"/>
      </w:rPr>
    </w:lvl>
    <w:lvl w:ilvl="3">
      <w:start w:val="1"/>
      <w:numFmt w:val="lowerLetter"/>
      <w:pStyle w:val="4"/>
      <w:lvlText w:val="%4)"/>
      <w:lvlJc w:val="left"/>
      <w:pPr>
        <w:ind w:left="2160"/>
      </w:pPr>
      <w:rPr>
        <w:rFonts w:cs="Times New Roman"/>
      </w:rPr>
    </w:lvl>
    <w:lvl w:ilvl="4">
      <w:start w:val="1"/>
      <w:numFmt w:val="decimal"/>
      <w:pStyle w:val="5"/>
      <w:lvlText w:val="(%5)"/>
      <w:lvlJc w:val="left"/>
      <w:pPr>
        <w:ind w:left="2880"/>
      </w:pPr>
      <w:rPr>
        <w:rFonts w:cs="Times New Roman"/>
      </w:rPr>
    </w:lvl>
    <w:lvl w:ilvl="5">
      <w:start w:val="1"/>
      <w:numFmt w:val="lowerLetter"/>
      <w:pStyle w:val="6"/>
      <w:lvlText w:val="(%6)"/>
      <w:lvlJc w:val="left"/>
      <w:pPr>
        <w:ind w:left="3600"/>
      </w:pPr>
      <w:rPr>
        <w:rFonts w:cs="Times New Roman"/>
      </w:rPr>
    </w:lvl>
    <w:lvl w:ilvl="6">
      <w:start w:val="1"/>
      <w:numFmt w:val="lowerRoman"/>
      <w:pStyle w:val="7"/>
      <w:lvlText w:val="(%7)"/>
      <w:lvlJc w:val="left"/>
      <w:pPr>
        <w:ind w:left="4320"/>
      </w:pPr>
      <w:rPr>
        <w:rFonts w:cs="Times New Roman"/>
      </w:rPr>
    </w:lvl>
    <w:lvl w:ilvl="7">
      <w:start w:val="1"/>
      <w:numFmt w:val="lowerLetter"/>
      <w:pStyle w:val="8"/>
      <w:lvlText w:val="(%8)"/>
      <w:lvlJc w:val="left"/>
      <w:pPr>
        <w:ind w:left="5040"/>
      </w:pPr>
      <w:rPr>
        <w:rFonts w:cs="Times New Roman"/>
      </w:rPr>
    </w:lvl>
    <w:lvl w:ilvl="8">
      <w:start w:val="1"/>
      <w:numFmt w:val="lowerRoman"/>
      <w:pStyle w:val="9"/>
      <w:lvlText w:val="(%9)"/>
      <w:lvlJc w:val="left"/>
      <w:pPr>
        <w:ind w:left="5760"/>
      </w:pPr>
      <w:rPr>
        <w:rFonts w:cs="Times New Roman"/>
      </w:rPr>
    </w:lvl>
  </w:abstractNum>
  <w:abstractNum w:abstractNumId="24" w15:restartNumberingAfterBreak="0">
    <w:nsid w:val="6D4009F2"/>
    <w:multiLevelType w:val="hybridMultilevel"/>
    <w:tmpl w:val="74BE2D5C"/>
    <w:lvl w:ilvl="0" w:tplc="28548D84">
      <w:numFmt w:val="bullet"/>
      <w:lvlText w:val="-"/>
      <w:lvlJc w:val="left"/>
      <w:pPr>
        <w:ind w:left="6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2" w:hanging="360"/>
      </w:pPr>
      <w:rPr>
        <w:rFonts w:ascii="Wingdings" w:hAnsi="Wingdings" w:hint="default"/>
      </w:rPr>
    </w:lvl>
  </w:abstractNum>
  <w:abstractNum w:abstractNumId="25" w15:restartNumberingAfterBreak="0">
    <w:nsid w:val="6E9A49C2"/>
    <w:multiLevelType w:val="hybridMultilevel"/>
    <w:tmpl w:val="2A38E9FA"/>
    <w:lvl w:ilvl="0" w:tplc="04C447DC">
      <w:start w:val="5"/>
      <w:numFmt w:val="bullet"/>
      <w:lvlText w:val="-"/>
      <w:lvlJc w:val="left"/>
      <w:pPr>
        <w:ind w:left="1647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6" w15:restartNumberingAfterBreak="0">
    <w:nsid w:val="726A0FE6"/>
    <w:multiLevelType w:val="hybridMultilevel"/>
    <w:tmpl w:val="29006EAC"/>
    <w:lvl w:ilvl="0" w:tplc="0419000D">
      <w:start w:val="1"/>
      <w:numFmt w:val="bullet"/>
      <w:lvlText w:val=""/>
      <w:lvlJc w:val="left"/>
      <w:pPr>
        <w:ind w:left="236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0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27" w:hanging="360"/>
      </w:pPr>
      <w:rPr>
        <w:rFonts w:ascii="Wingdings" w:hAnsi="Wingdings" w:hint="default"/>
      </w:rPr>
    </w:lvl>
  </w:abstractNum>
  <w:abstractNum w:abstractNumId="27" w15:restartNumberingAfterBreak="0">
    <w:nsid w:val="73B07211"/>
    <w:multiLevelType w:val="hybridMultilevel"/>
    <w:tmpl w:val="2C3426A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3D683A"/>
    <w:multiLevelType w:val="hybridMultilevel"/>
    <w:tmpl w:val="80CCA074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9" w15:restartNumberingAfterBreak="0">
    <w:nsid w:val="756A3D46"/>
    <w:multiLevelType w:val="hybridMultilevel"/>
    <w:tmpl w:val="60168D86"/>
    <w:lvl w:ilvl="0" w:tplc="0419000B">
      <w:start w:val="1"/>
      <w:numFmt w:val="bullet"/>
      <w:lvlText w:val=""/>
      <w:lvlJc w:val="left"/>
      <w:pPr>
        <w:ind w:left="824" w:firstLine="64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7A2C40DA"/>
    <w:multiLevelType w:val="hybridMultilevel"/>
    <w:tmpl w:val="50809E3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CD53CFA"/>
    <w:multiLevelType w:val="hybridMultilevel"/>
    <w:tmpl w:val="945C0F86"/>
    <w:lvl w:ilvl="0" w:tplc="C576ECAE">
      <w:start w:val="1"/>
      <w:numFmt w:val="decimal"/>
      <w:lvlText w:val="(%1)"/>
      <w:lvlJc w:val="left"/>
      <w:pPr>
        <w:ind w:left="567" w:hanging="567"/>
      </w:pPr>
      <w:rPr>
        <w:rFonts w:hint="default"/>
        <w:b w:val="0"/>
        <w:i w:val="0"/>
        <w:color w:val="auto"/>
        <w:sz w:val="24"/>
        <w:szCs w:val="24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FD55A7D"/>
    <w:multiLevelType w:val="hybridMultilevel"/>
    <w:tmpl w:val="6C322890"/>
    <w:lvl w:ilvl="0" w:tplc="A41E95E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4"/>
  </w:num>
  <w:num w:numId="3">
    <w:abstractNumId w:val="23"/>
  </w:num>
  <w:num w:numId="4">
    <w:abstractNumId w:val="16"/>
  </w:num>
  <w:num w:numId="5">
    <w:abstractNumId w:val="17"/>
  </w:num>
  <w:num w:numId="6">
    <w:abstractNumId w:val="7"/>
  </w:num>
  <w:num w:numId="7">
    <w:abstractNumId w:val="14"/>
  </w:num>
  <w:num w:numId="8">
    <w:abstractNumId w:val="20"/>
  </w:num>
  <w:num w:numId="9">
    <w:abstractNumId w:val="13"/>
  </w:num>
  <w:num w:numId="10">
    <w:abstractNumId w:val="28"/>
  </w:num>
  <w:num w:numId="11">
    <w:abstractNumId w:val="11"/>
  </w:num>
  <w:num w:numId="12">
    <w:abstractNumId w:val="25"/>
  </w:num>
  <w:num w:numId="13">
    <w:abstractNumId w:val="26"/>
  </w:num>
  <w:num w:numId="14">
    <w:abstractNumId w:val="15"/>
  </w:num>
  <w:num w:numId="15">
    <w:abstractNumId w:val="32"/>
  </w:num>
  <w:num w:numId="16">
    <w:abstractNumId w:val="21"/>
  </w:num>
  <w:num w:numId="17">
    <w:abstractNumId w:val="19"/>
  </w:num>
  <w:num w:numId="18">
    <w:abstractNumId w:val="29"/>
  </w:num>
  <w:num w:numId="19">
    <w:abstractNumId w:val="5"/>
  </w:num>
  <w:num w:numId="20">
    <w:abstractNumId w:val="1"/>
  </w:num>
  <w:num w:numId="21">
    <w:abstractNumId w:val="9"/>
  </w:num>
  <w:num w:numId="22">
    <w:abstractNumId w:val="30"/>
  </w:num>
  <w:num w:numId="23">
    <w:abstractNumId w:val="10"/>
  </w:num>
  <w:num w:numId="2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</w:num>
  <w:num w:numId="26">
    <w:abstractNumId w:val="22"/>
  </w:num>
  <w:num w:numId="27">
    <w:abstractNumId w:val="12"/>
  </w:num>
  <w:num w:numId="28">
    <w:abstractNumId w:val="18"/>
  </w:num>
  <w:num w:numId="29">
    <w:abstractNumId w:val="3"/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</w:num>
  <w:num w:numId="32">
    <w:abstractNumId w:val="8"/>
  </w:num>
  <w:num w:numId="33">
    <w:abstractNumId w:val="0"/>
  </w:num>
  <w:num w:numId="3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B1F"/>
    <w:rsid w:val="00002D4A"/>
    <w:rsid w:val="000130D5"/>
    <w:rsid w:val="000217E9"/>
    <w:rsid w:val="00022CF5"/>
    <w:rsid w:val="000359BE"/>
    <w:rsid w:val="0003626C"/>
    <w:rsid w:val="0005160B"/>
    <w:rsid w:val="00060264"/>
    <w:rsid w:val="00067067"/>
    <w:rsid w:val="0006789C"/>
    <w:rsid w:val="00072668"/>
    <w:rsid w:val="00077E70"/>
    <w:rsid w:val="000949AB"/>
    <w:rsid w:val="00095A4B"/>
    <w:rsid w:val="000A039A"/>
    <w:rsid w:val="000A3EE7"/>
    <w:rsid w:val="000B5653"/>
    <w:rsid w:val="000D7645"/>
    <w:rsid w:val="000E6851"/>
    <w:rsid w:val="000F14AD"/>
    <w:rsid w:val="000F20BC"/>
    <w:rsid w:val="000F58AD"/>
    <w:rsid w:val="000F7E23"/>
    <w:rsid w:val="00122639"/>
    <w:rsid w:val="0012527A"/>
    <w:rsid w:val="00125AB8"/>
    <w:rsid w:val="001274AC"/>
    <w:rsid w:val="00130834"/>
    <w:rsid w:val="00135E1F"/>
    <w:rsid w:val="0016063E"/>
    <w:rsid w:val="0016340A"/>
    <w:rsid w:val="00171E14"/>
    <w:rsid w:val="001836B4"/>
    <w:rsid w:val="001908A3"/>
    <w:rsid w:val="00192C65"/>
    <w:rsid w:val="00194BD8"/>
    <w:rsid w:val="001A71C5"/>
    <w:rsid w:val="001C3BD6"/>
    <w:rsid w:val="001C5475"/>
    <w:rsid w:val="001D1FAE"/>
    <w:rsid w:val="001F200F"/>
    <w:rsid w:val="001F5E88"/>
    <w:rsid w:val="00205CC9"/>
    <w:rsid w:val="00214824"/>
    <w:rsid w:val="00222347"/>
    <w:rsid w:val="00227B56"/>
    <w:rsid w:val="00266B2E"/>
    <w:rsid w:val="00273FAA"/>
    <w:rsid w:val="002B13AE"/>
    <w:rsid w:val="002C5F8E"/>
    <w:rsid w:val="002D6F2C"/>
    <w:rsid w:val="002F6371"/>
    <w:rsid w:val="003006ED"/>
    <w:rsid w:val="00323634"/>
    <w:rsid w:val="003265B3"/>
    <w:rsid w:val="00336C3F"/>
    <w:rsid w:val="00337013"/>
    <w:rsid w:val="003458F8"/>
    <w:rsid w:val="003714AA"/>
    <w:rsid w:val="003A5552"/>
    <w:rsid w:val="003B1282"/>
    <w:rsid w:val="003C0DDD"/>
    <w:rsid w:val="003D1F4B"/>
    <w:rsid w:val="003D5773"/>
    <w:rsid w:val="003E0AD4"/>
    <w:rsid w:val="003F4B88"/>
    <w:rsid w:val="003F6A08"/>
    <w:rsid w:val="004007ED"/>
    <w:rsid w:val="0040119D"/>
    <w:rsid w:val="00412674"/>
    <w:rsid w:val="0041755C"/>
    <w:rsid w:val="004441F9"/>
    <w:rsid w:val="0044579D"/>
    <w:rsid w:val="0044777A"/>
    <w:rsid w:val="00451348"/>
    <w:rsid w:val="00484A81"/>
    <w:rsid w:val="00485263"/>
    <w:rsid w:val="004A2FE5"/>
    <w:rsid w:val="004A782D"/>
    <w:rsid w:val="004B6E37"/>
    <w:rsid w:val="004C7E86"/>
    <w:rsid w:val="004F2195"/>
    <w:rsid w:val="004F4493"/>
    <w:rsid w:val="004F7460"/>
    <w:rsid w:val="0050111D"/>
    <w:rsid w:val="00505FC2"/>
    <w:rsid w:val="00506A03"/>
    <w:rsid w:val="00542EEC"/>
    <w:rsid w:val="00553CD2"/>
    <w:rsid w:val="0056666E"/>
    <w:rsid w:val="00573E3F"/>
    <w:rsid w:val="00573EAE"/>
    <w:rsid w:val="00574947"/>
    <w:rsid w:val="00575C72"/>
    <w:rsid w:val="00587B43"/>
    <w:rsid w:val="005941DB"/>
    <w:rsid w:val="005A4D83"/>
    <w:rsid w:val="005A758C"/>
    <w:rsid w:val="005B3241"/>
    <w:rsid w:val="005B4BE8"/>
    <w:rsid w:val="005B5AA0"/>
    <w:rsid w:val="005F2DF3"/>
    <w:rsid w:val="006140DA"/>
    <w:rsid w:val="00622CD5"/>
    <w:rsid w:val="0063022E"/>
    <w:rsid w:val="006345EB"/>
    <w:rsid w:val="00635BA6"/>
    <w:rsid w:val="00635F6D"/>
    <w:rsid w:val="00643C6C"/>
    <w:rsid w:val="0064568E"/>
    <w:rsid w:val="006538DD"/>
    <w:rsid w:val="00655373"/>
    <w:rsid w:val="006562F4"/>
    <w:rsid w:val="006717B3"/>
    <w:rsid w:val="0067676A"/>
    <w:rsid w:val="00690F49"/>
    <w:rsid w:val="006B2C35"/>
    <w:rsid w:val="006B576A"/>
    <w:rsid w:val="006C4B7A"/>
    <w:rsid w:val="006E2446"/>
    <w:rsid w:val="00701B65"/>
    <w:rsid w:val="00702D56"/>
    <w:rsid w:val="00706EB5"/>
    <w:rsid w:val="007176FC"/>
    <w:rsid w:val="0073461F"/>
    <w:rsid w:val="00751D6F"/>
    <w:rsid w:val="00754465"/>
    <w:rsid w:val="00755134"/>
    <w:rsid w:val="0076182F"/>
    <w:rsid w:val="00784112"/>
    <w:rsid w:val="007858F6"/>
    <w:rsid w:val="00786808"/>
    <w:rsid w:val="00791689"/>
    <w:rsid w:val="007D42BD"/>
    <w:rsid w:val="007E0E57"/>
    <w:rsid w:val="007E34B2"/>
    <w:rsid w:val="007E4C42"/>
    <w:rsid w:val="007E7302"/>
    <w:rsid w:val="007F1D39"/>
    <w:rsid w:val="007F459F"/>
    <w:rsid w:val="00804177"/>
    <w:rsid w:val="0080425B"/>
    <w:rsid w:val="00807885"/>
    <w:rsid w:val="00812384"/>
    <w:rsid w:val="00824783"/>
    <w:rsid w:val="008272CD"/>
    <w:rsid w:val="00836DEC"/>
    <w:rsid w:val="0084039E"/>
    <w:rsid w:val="00866D3D"/>
    <w:rsid w:val="00870083"/>
    <w:rsid w:val="008A2724"/>
    <w:rsid w:val="008B7EC3"/>
    <w:rsid w:val="008C1E04"/>
    <w:rsid w:val="008D4053"/>
    <w:rsid w:val="008E76C9"/>
    <w:rsid w:val="008F5E92"/>
    <w:rsid w:val="008F65A6"/>
    <w:rsid w:val="00905739"/>
    <w:rsid w:val="00933ADB"/>
    <w:rsid w:val="0093515F"/>
    <w:rsid w:val="009567FF"/>
    <w:rsid w:val="0095763E"/>
    <w:rsid w:val="009604C9"/>
    <w:rsid w:val="00976149"/>
    <w:rsid w:val="009914F2"/>
    <w:rsid w:val="009B2D3F"/>
    <w:rsid w:val="009D7A81"/>
    <w:rsid w:val="009E481C"/>
    <w:rsid w:val="009F50E0"/>
    <w:rsid w:val="009F6A35"/>
    <w:rsid w:val="00A13FD1"/>
    <w:rsid w:val="00A22EFA"/>
    <w:rsid w:val="00A26022"/>
    <w:rsid w:val="00A27E35"/>
    <w:rsid w:val="00A50005"/>
    <w:rsid w:val="00A528A7"/>
    <w:rsid w:val="00A56A71"/>
    <w:rsid w:val="00AA254A"/>
    <w:rsid w:val="00AA3628"/>
    <w:rsid w:val="00AB6418"/>
    <w:rsid w:val="00AC5528"/>
    <w:rsid w:val="00AC5D48"/>
    <w:rsid w:val="00AD5981"/>
    <w:rsid w:val="00AF167F"/>
    <w:rsid w:val="00AF666A"/>
    <w:rsid w:val="00B02E50"/>
    <w:rsid w:val="00B03FC0"/>
    <w:rsid w:val="00B04DAD"/>
    <w:rsid w:val="00B14F2A"/>
    <w:rsid w:val="00B2569B"/>
    <w:rsid w:val="00B33F64"/>
    <w:rsid w:val="00B527C4"/>
    <w:rsid w:val="00B72280"/>
    <w:rsid w:val="00B74AF5"/>
    <w:rsid w:val="00B751AE"/>
    <w:rsid w:val="00B76D05"/>
    <w:rsid w:val="00B83159"/>
    <w:rsid w:val="00B8382A"/>
    <w:rsid w:val="00BA021E"/>
    <w:rsid w:val="00BA112D"/>
    <w:rsid w:val="00BB5699"/>
    <w:rsid w:val="00BC68D9"/>
    <w:rsid w:val="00BD257C"/>
    <w:rsid w:val="00BE3DC1"/>
    <w:rsid w:val="00BF205B"/>
    <w:rsid w:val="00BF34AF"/>
    <w:rsid w:val="00BF4B49"/>
    <w:rsid w:val="00BF64FE"/>
    <w:rsid w:val="00C0744D"/>
    <w:rsid w:val="00C149FA"/>
    <w:rsid w:val="00C229F6"/>
    <w:rsid w:val="00C240C8"/>
    <w:rsid w:val="00C642DD"/>
    <w:rsid w:val="00C66303"/>
    <w:rsid w:val="00C77BBD"/>
    <w:rsid w:val="00CA08E3"/>
    <w:rsid w:val="00CB42DE"/>
    <w:rsid w:val="00CF0E55"/>
    <w:rsid w:val="00D036E8"/>
    <w:rsid w:val="00D20811"/>
    <w:rsid w:val="00D24764"/>
    <w:rsid w:val="00D34E6A"/>
    <w:rsid w:val="00D553A9"/>
    <w:rsid w:val="00D6510C"/>
    <w:rsid w:val="00D666E4"/>
    <w:rsid w:val="00D73449"/>
    <w:rsid w:val="00D73E00"/>
    <w:rsid w:val="00D77B37"/>
    <w:rsid w:val="00D77F86"/>
    <w:rsid w:val="00D82ABE"/>
    <w:rsid w:val="00D96D9B"/>
    <w:rsid w:val="00DC1CE7"/>
    <w:rsid w:val="00DC3809"/>
    <w:rsid w:val="00DE6B04"/>
    <w:rsid w:val="00DE7EB4"/>
    <w:rsid w:val="00E11A1C"/>
    <w:rsid w:val="00E12A6D"/>
    <w:rsid w:val="00E20393"/>
    <w:rsid w:val="00E244F2"/>
    <w:rsid w:val="00E325F8"/>
    <w:rsid w:val="00E777E2"/>
    <w:rsid w:val="00E916FA"/>
    <w:rsid w:val="00E96A70"/>
    <w:rsid w:val="00E97E7F"/>
    <w:rsid w:val="00EA080B"/>
    <w:rsid w:val="00EA4BBF"/>
    <w:rsid w:val="00EE065F"/>
    <w:rsid w:val="00EE0ED9"/>
    <w:rsid w:val="00EE71AE"/>
    <w:rsid w:val="00F150D5"/>
    <w:rsid w:val="00F30677"/>
    <w:rsid w:val="00F3287C"/>
    <w:rsid w:val="00F35A5E"/>
    <w:rsid w:val="00F42118"/>
    <w:rsid w:val="00F4394F"/>
    <w:rsid w:val="00F5321E"/>
    <w:rsid w:val="00F53E23"/>
    <w:rsid w:val="00F57AAE"/>
    <w:rsid w:val="00F6066C"/>
    <w:rsid w:val="00F61808"/>
    <w:rsid w:val="00F648EC"/>
    <w:rsid w:val="00F64A51"/>
    <w:rsid w:val="00F7131B"/>
    <w:rsid w:val="00F94464"/>
    <w:rsid w:val="00FB12EC"/>
    <w:rsid w:val="00FB434D"/>
    <w:rsid w:val="00FB48F3"/>
    <w:rsid w:val="00FD0B1F"/>
    <w:rsid w:val="00FF1D6D"/>
    <w:rsid w:val="00FF1F1D"/>
    <w:rsid w:val="00FF238B"/>
    <w:rsid w:val="00FF4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A720B"/>
  <w15:docId w15:val="{AD913E48-4E42-4590-B3E5-3661C296F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D0B1F"/>
    <w:pPr>
      <w:keepNext/>
      <w:numPr>
        <w:numId w:val="3"/>
      </w:numPr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paragraph" w:styleId="2">
    <w:name w:val="heading 2"/>
    <w:basedOn w:val="a"/>
    <w:next w:val="a"/>
    <w:link w:val="20"/>
    <w:qFormat/>
    <w:rsid w:val="00FD0B1F"/>
    <w:pPr>
      <w:keepNext/>
      <w:numPr>
        <w:ilvl w:val="1"/>
        <w:numId w:val="3"/>
      </w:numPr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paragraph" w:styleId="3">
    <w:name w:val="heading 3"/>
    <w:basedOn w:val="a"/>
    <w:next w:val="a"/>
    <w:link w:val="30"/>
    <w:qFormat/>
    <w:rsid w:val="00FD0B1F"/>
    <w:pPr>
      <w:keepNext/>
      <w:numPr>
        <w:ilvl w:val="2"/>
        <w:numId w:val="3"/>
      </w:numPr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uk-UA" w:eastAsia="ru-RU"/>
    </w:rPr>
  </w:style>
  <w:style w:type="paragraph" w:styleId="4">
    <w:name w:val="heading 4"/>
    <w:basedOn w:val="a"/>
    <w:next w:val="a"/>
    <w:link w:val="40"/>
    <w:qFormat/>
    <w:rsid w:val="00FD0B1F"/>
    <w:pPr>
      <w:keepNext/>
      <w:numPr>
        <w:ilvl w:val="3"/>
        <w:numId w:val="3"/>
      </w:numPr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uk-UA" w:eastAsia="ru-RU"/>
    </w:rPr>
  </w:style>
  <w:style w:type="paragraph" w:styleId="5">
    <w:name w:val="heading 5"/>
    <w:basedOn w:val="a"/>
    <w:next w:val="a"/>
    <w:link w:val="50"/>
    <w:qFormat/>
    <w:rsid w:val="00FD0B1F"/>
    <w:pPr>
      <w:numPr>
        <w:ilvl w:val="4"/>
        <w:numId w:val="3"/>
      </w:num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uk-UA" w:eastAsia="ru-RU"/>
    </w:rPr>
  </w:style>
  <w:style w:type="paragraph" w:styleId="6">
    <w:name w:val="heading 6"/>
    <w:basedOn w:val="a"/>
    <w:next w:val="a"/>
    <w:link w:val="60"/>
    <w:qFormat/>
    <w:rsid w:val="00FD0B1F"/>
    <w:pPr>
      <w:numPr>
        <w:ilvl w:val="5"/>
        <w:numId w:val="3"/>
      </w:num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val="uk-UA" w:eastAsia="ru-RU"/>
    </w:rPr>
  </w:style>
  <w:style w:type="paragraph" w:styleId="7">
    <w:name w:val="heading 7"/>
    <w:basedOn w:val="a"/>
    <w:next w:val="a"/>
    <w:link w:val="70"/>
    <w:qFormat/>
    <w:rsid w:val="00FD0B1F"/>
    <w:pPr>
      <w:numPr>
        <w:ilvl w:val="6"/>
        <w:numId w:val="3"/>
      </w:num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uk-UA" w:eastAsia="ru-RU"/>
    </w:rPr>
  </w:style>
  <w:style w:type="paragraph" w:styleId="8">
    <w:name w:val="heading 8"/>
    <w:basedOn w:val="a"/>
    <w:next w:val="a"/>
    <w:link w:val="80"/>
    <w:qFormat/>
    <w:rsid w:val="00FD0B1F"/>
    <w:pPr>
      <w:numPr>
        <w:ilvl w:val="7"/>
        <w:numId w:val="3"/>
      </w:num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val="uk-UA" w:eastAsia="ru-RU"/>
    </w:rPr>
  </w:style>
  <w:style w:type="paragraph" w:styleId="9">
    <w:name w:val="heading 9"/>
    <w:basedOn w:val="a"/>
    <w:next w:val="a"/>
    <w:link w:val="90"/>
    <w:qFormat/>
    <w:rsid w:val="00FD0B1F"/>
    <w:pPr>
      <w:numPr>
        <w:ilvl w:val="8"/>
        <w:numId w:val="3"/>
      </w:numPr>
      <w:spacing w:before="240" w:after="60" w:line="240" w:lineRule="auto"/>
      <w:outlineLvl w:val="8"/>
    </w:pPr>
    <w:rPr>
      <w:rFonts w:ascii="Cambria" w:eastAsia="Times New Roman" w:hAnsi="Cambria" w:cs="Times New Roman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0B1F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FD0B1F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FD0B1F"/>
    <w:rPr>
      <w:rFonts w:ascii="Cambria" w:eastAsia="Times New Roman" w:hAnsi="Cambria" w:cs="Times New Roman"/>
      <w:b/>
      <w:bCs/>
      <w:sz w:val="26"/>
      <w:szCs w:val="26"/>
      <w:lang w:val="uk-UA" w:eastAsia="ru-RU"/>
    </w:rPr>
  </w:style>
  <w:style w:type="character" w:customStyle="1" w:styleId="40">
    <w:name w:val="Заголовок 4 Знак"/>
    <w:basedOn w:val="a0"/>
    <w:link w:val="4"/>
    <w:rsid w:val="00FD0B1F"/>
    <w:rPr>
      <w:rFonts w:ascii="Calibri" w:eastAsia="Times New Roman" w:hAnsi="Calibri" w:cs="Times New Roman"/>
      <w:b/>
      <w:bCs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FD0B1F"/>
    <w:rPr>
      <w:rFonts w:ascii="Calibri" w:eastAsia="Times New Roman" w:hAnsi="Calibri" w:cs="Times New Roman"/>
      <w:b/>
      <w:bCs/>
      <w:i/>
      <w:iCs/>
      <w:sz w:val="26"/>
      <w:szCs w:val="26"/>
      <w:lang w:val="uk-UA" w:eastAsia="ru-RU"/>
    </w:rPr>
  </w:style>
  <w:style w:type="character" w:customStyle="1" w:styleId="60">
    <w:name w:val="Заголовок 6 Знак"/>
    <w:basedOn w:val="a0"/>
    <w:link w:val="6"/>
    <w:rsid w:val="00FD0B1F"/>
    <w:rPr>
      <w:rFonts w:ascii="Calibri" w:eastAsia="Times New Roman" w:hAnsi="Calibri" w:cs="Times New Roman"/>
      <w:b/>
      <w:bCs/>
      <w:lang w:val="uk-UA" w:eastAsia="ru-RU"/>
    </w:rPr>
  </w:style>
  <w:style w:type="character" w:customStyle="1" w:styleId="70">
    <w:name w:val="Заголовок 7 Знак"/>
    <w:basedOn w:val="a0"/>
    <w:link w:val="7"/>
    <w:rsid w:val="00FD0B1F"/>
    <w:rPr>
      <w:rFonts w:ascii="Calibri" w:eastAsia="Times New Roman" w:hAnsi="Calibri" w:cs="Times New Roman"/>
      <w:sz w:val="24"/>
      <w:szCs w:val="24"/>
      <w:lang w:val="uk-UA" w:eastAsia="ru-RU"/>
    </w:rPr>
  </w:style>
  <w:style w:type="character" w:customStyle="1" w:styleId="80">
    <w:name w:val="Заголовок 8 Знак"/>
    <w:basedOn w:val="a0"/>
    <w:link w:val="8"/>
    <w:rsid w:val="00FD0B1F"/>
    <w:rPr>
      <w:rFonts w:ascii="Calibri" w:eastAsia="Times New Roman" w:hAnsi="Calibri" w:cs="Times New Roman"/>
      <w:i/>
      <w:iCs/>
      <w:sz w:val="24"/>
      <w:szCs w:val="24"/>
      <w:lang w:val="uk-UA" w:eastAsia="ru-RU"/>
    </w:rPr>
  </w:style>
  <w:style w:type="character" w:customStyle="1" w:styleId="90">
    <w:name w:val="Заголовок 9 Знак"/>
    <w:basedOn w:val="a0"/>
    <w:link w:val="9"/>
    <w:rsid w:val="00FD0B1F"/>
    <w:rPr>
      <w:rFonts w:ascii="Cambria" w:eastAsia="Times New Roman" w:hAnsi="Cambria" w:cs="Times New Roman"/>
      <w:lang w:val="uk-UA" w:eastAsia="ru-RU"/>
    </w:rPr>
  </w:style>
  <w:style w:type="numbering" w:customStyle="1" w:styleId="11">
    <w:name w:val="Нет списка1"/>
    <w:next w:val="a2"/>
    <w:uiPriority w:val="99"/>
    <w:semiHidden/>
    <w:unhideWhenUsed/>
    <w:rsid w:val="00FD0B1F"/>
  </w:style>
  <w:style w:type="paragraph" w:styleId="a3">
    <w:name w:val="header"/>
    <w:basedOn w:val="a"/>
    <w:link w:val="a4"/>
    <w:uiPriority w:val="99"/>
    <w:unhideWhenUsed/>
    <w:rsid w:val="00FD0B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D0B1F"/>
  </w:style>
  <w:style w:type="paragraph" w:styleId="a5">
    <w:name w:val="List Paragraph"/>
    <w:basedOn w:val="a"/>
    <w:uiPriority w:val="34"/>
    <w:qFormat/>
    <w:rsid w:val="00FD0B1F"/>
    <w:pPr>
      <w:spacing w:after="200" w:line="276" w:lineRule="auto"/>
      <w:ind w:left="720"/>
      <w:contextualSpacing/>
    </w:pPr>
  </w:style>
  <w:style w:type="paragraph" w:styleId="a6">
    <w:name w:val="footnote text"/>
    <w:basedOn w:val="a"/>
    <w:link w:val="a7"/>
    <w:uiPriority w:val="99"/>
    <w:unhideWhenUsed/>
    <w:rsid w:val="00FD0B1F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FD0B1F"/>
    <w:rPr>
      <w:sz w:val="20"/>
      <w:szCs w:val="20"/>
    </w:rPr>
  </w:style>
  <w:style w:type="character" w:styleId="a8">
    <w:name w:val="page number"/>
    <w:basedOn w:val="a0"/>
    <w:rsid w:val="00FD0B1F"/>
  </w:style>
  <w:style w:type="character" w:styleId="a9">
    <w:name w:val="Hyperlink"/>
    <w:uiPriority w:val="99"/>
    <w:unhideWhenUsed/>
    <w:rsid w:val="00FD0B1F"/>
    <w:rPr>
      <w:color w:val="0563C1"/>
      <w:u w:val="single"/>
    </w:rPr>
  </w:style>
  <w:style w:type="character" w:styleId="aa">
    <w:name w:val="footnote reference"/>
    <w:uiPriority w:val="99"/>
    <w:rsid w:val="00FD0B1F"/>
    <w:rPr>
      <w:vertAlign w:val="superscript"/>
    </w:rPr>
  </w:style>
  <w:style w:type="character" w:styleId="ab">
    <w:name w:val="annotation reference"/>
    <w:basedOn w:val="a0"/>
    <w:uiPriority w:val="99"/>
    <w:semiHidden/>
    <w:unhideWhenUsed/>
    <w:rsid w:val="00FD0B1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D0B1F"/>
    <w:pPr>
      <w:spacing w:after="200"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FD0B1F"/>
    <w:rPr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FD0B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FD0B1F"/>
    <w:rPr>
      <w:rFonts w:ascii="Segoe UI" w:hAnsi="Segoe UI" w:cs="Segoe UI"/>
      <w:sz w:val="18"/>
      <w:szCs w:val="18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FD0B1F"/>
    <w:rPr>
      <w:color w:val="605E5C"/>
      <w:shd w:val="clear" w:color="auto" w:fill="E1DFDD"/>
    </w:rPr>
  </w:style>
  <w:style w:type="paragraph" w:styleId="af0">
    <w:name w:val="endnote text"/>
    <w:basedOn w:val="a"/>
    <w:link w:val="af1"/>
    <w:uiPriority w:val="99"/>
    <w:semiHidden/>
    <w:unhideWhenUsed/>
    <w:rsid w:val="00FD0B1F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FD0B1F"/>
    <w:rPr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FD0B1F"/>
    <w:rPr>
      <w:vertAlign w:val="superscript"/>
    </w:rPr>
  </w:style>
  <w:style w:type="table" w:styleId="af3">
    <w:name w:val="Table Grid"/>
    <w:basedOn w:val="a1"/>
    <w:uiPriority w:val="39"/>
    <w:rsid w:val="00FD0B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footer"/>
    <w:basedOn w:val="a"/>
    <w:link w:val="af5"/>
    <w:uiPriority w:val="99"/>
    <w:unhideWhenUsed/>
    <w:rsid w:val="00FD0B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FD0B1F"/>
  </w:style>
  <w:style w:type="character" w:customStyle="1" w:styleId="21">
    <w:name w:val="Неразрешенное упоминание2"/>
    <w:basedOn w:val="a0"/>
    <w:uiPriority w:val="99"/>
    <w:semiHidden/>
    <w:unhideWhenUsed/>
    <w:rsid w:val="00FD0B1F"/>
    <w:rPr>
      <w:color w:val="605E5C"/>
      <w:shd w:val="clear" w:color="auto" w:fill="E1DFDD"/>
    </w:rPr>
  </w:style>
  <w:style w:type="paragraph" w:styleId="af6">
    <w:name w:val="Normal (Web)"/>
    <w:basedOn w:val="a"/>
    <w:uiPriority w:val="99"/>
    <w:unhideWhenUsed/>
    <w:rsid w:val="008700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Незакрита згадка1"/>
    <w:basedOn w:val="a0"/>
    <w:uiPriority w:val="99"/>
    <w:semiHidden/>
    <w:unhideWhenUsed/>
    <w:rsid w:val="00214824"/>
    <w:rPr>
      <w:color w:val="605E5C"/>
      <w:shd w:val="clear" w:color="auto" w:fill="E1DFDD"/>
    </w:rPr>
  </w:style>
  <w:style w:type="paragraph" w:styleId="af7">
    <w:name w:val="annotation subject"/>
    <w:basedOn w:val="ac"/>
    <w:next w:val="ac"/>
    <w:link w:val="af8"/>
    <w:uiPriority w:val="99"/>
    <w:semiHidden/>
    <w:unhideWhenUsed/>
    <w:rsid w:val="00D666E4"/>
    <w:pPr>
      <w:spacing w:after="160"/>
    </w:pPr>
    <w:rPr>
      <w:b/>
      <w:bCs/>
    </w:rPr>
  </w:style>
  <w:style w:type="character" w:customStyle="1" w:styleId="af8">
    <w:name w:val="Тема примечания Знак"/>
    <w:basedOn w:val="ad"/>
    <w:link w:val="af7"/>
    <w:uiPriority w:val="99"/>
    <w:semiHidden/>
    <w:rsid w:val="00D666E4"/>
    <w:rPr>
      <w:b/>
      <w:bCs/>
      <w:sz w:val="20"/>
      <w:szCs w:val="20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B751A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38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0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rozorro.gov.ua/tender/UA-2019-01-04-000061-c" TargetMode="External"/><Relationship Id="rId18" Type="http://schemas.openxmlformats.org/officeDocument/2006/relationships/hyperlink" Target="https://naftogaz-postach.com.ua" TargetMode="External"/><Relationship Id="rId26" Type="http://schemas.openxmlformats.org/officeDocument/2006/relationships/hyperlink" Target="https://web.archive.org/" TargetMode="External"/><Relationship Id="rId39" Type="http://schemas.openxmlformats.org/officeDocument/2006/relationships/header" Target="header1.xml"/><Relationship Id="rId21" Type="http://schemas.openxmlformats.org/officeDocument/2006/relationships/image" Target="media/image4.jpeg"/><Relationship Id="rId34" Type="http://schemas.openxmlformats.org/officeDocument/2006/relationships/hyperlink" Target="https://naftogaz-postach.com.ua" TargetMode="Externa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gazpravda.com.ua/cini-gaz" TargetMode="External"/><Relationship Id="rId20" Type="http://schemas.openxmlformats.org/officeDocument/2006/relationships/image" Target="media/image3.png"/><Relationship Id="rId29" Type="http://schemas.openxmlformats.org/officeDocument/2006/relationships/hyperlink" Target="https://naftogaz-postach.com.ua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k.wikipedia.org/wiki/%D0%A1%D0%BA%D1%80%D0%B0%D0%BF%D0%BB%D0%B5%D0%BD%D0%B8%D0%B9_%D0%B3%D0%B0%D0%B7" TargetMode="External"/><Relationship Id="rId24" Type="http://schemas.openxmlformats.org/officeDocument/2006/relationships/hyperlink" Target="https://naftogaz-postach.com.ua" TargetMode="External"/><Relationship Id="rId32" Type="http://schemas.openxmlformats.org/officeDocument/2006/relationships/hyperlink" Target="http://www.nerc.gov.ua/?id=11957" TargetMode="External"/><Relationship Id="rId37" Type="http://schemas.openxmlformats.org/officeDocument/2006/relationships/hyperlink" Target="https://energogarantiya.com/" TargetMode="External"/><Relationship Id="rId40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s://naftogaz-postach.com.ua" TargetMode="External"/><Relationship Id="rId23" Type="http://schemas.openxmlformats.org/officeDocument/2006/relationships/hyperlink" Target="https://naftogaz-postach.com.ua" TargetMode="External"/><Relationship Id="rId28" Type="http://schemas.openxmlformats.org/officeDocument/2006/relationships/hyperlink" Target="https://naftogaz-postach.com.ua" TargetMode="External"/><Relationship Id="rId36" Type="http://schemas.openxmlformats.org/officeDocument/2006/relationships/hyperlink" Target="https://energogarantiya.com/" TargetMode="External"/><Relationship Id="rId10" Type="http://schemas.openxmlformats.org/officeDocument/2006/relationships/hyperlink" Target="https://uk.wikipedia.org/wiki/%D0%9F%D0%B0%D0%BB%D0%B8%D0%B2%D0%BD%D0%BE-%D0%B5%D0%BD%D0%B5%D1%80%D0%B3%D0%B5%D1%82%D0%B8%D1%87%D0%BD%D0%B8%D0%B9_%D0%BA%D0%BE%D0%BC%D0%BF%D0%BB%D0%B5%D0%BA%D1%81" TargetMode="External"/><Relationship Id="rId19" Type="http://schemas.openxmlformats.org/officeDocument/2006/relationships/hyperlink" Target="https://naftogaz-postach.com.ua" TargetMode="External"/><Relationship Id="rId31" Type="http://schemas.openxmlformats.org/officeDocument/2006/relationships/hyperlink" Target="https://naftogaz-postach.com.u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k.wikipedia.org/wiki/%D0%9F%D1%96%D0%B4%D0%BF%D1%80%D0%B8%D1%94%D0%BC%D1%81%D1%82%D0%B2%D0%BE" TargetMode="External"/><Relationship Id="rId14" Type="http://schemas.openxmlformats.org/officeDocument/2006/relationships/hyperlink" Target="https://naftogaz-postach.com.ua" TargetMode="External"/><Relationship Id="rId22" Type="http://schemas.openxmlformats.org/officeDocument/2006/relationships/image" Target="media/image5.jpeg"/><Relationship Id="rId27" Type="http://schemas.openxmlformats.org/officeDocument/2006/relationships/hyperlink" Target="https://naftogaz-postach.com.ua" TargetMode="External"/><Relationship Id="rId30" Type="http://schemas.openxmlformats.org/officeDocument/2006/relationships/hyperlink" Target="https://naftogaz-postach.com.ua" TargetMode="External"/><Relationship Id="rId35" Type="http://schemas.openxmlformats.org/officeDocument/2006/relationships/hyperlink" Target="https://gazpravda.com.ua/cini-gaz" TargetMode="External"/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12" Type="http://schemas.openxmlformats.org/officeDocument/2006/relationships/hyperlink" Target="https://prozorro.gov.ua/search/tender?text=ua-2018-12-14-006065-c" TargetMode="External"/><Relationship Id="rId17" Type="http://schemas.openxmlformats.org/officeDocument/2006/relationships/image" Target="media/image2.png"/><Relationship Id="rId25" Type="http://schemas.openxmlformats.org/officeDocument/2006/relationships/hyperlink" Target="https://naftogaz-postach.com.ua" TargetMode="External"/><Relationship Id="rId33" Type="http://schemas.openxmlformats.org/officeDocument/2006/relationships/hyperlink" Target="https://naftogaz-postach.com.ua" TargetMode="External"/><Relationship Id="rId38" Type="http://schemas.openxmlformats.org/officeDocument/2006/relationships/hyperlink" Target="https://zakon.rada.gov.ua/laws/show/2210-14" TargetMode="Externa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kuprg.org.ua/spozhyvacham/201-do-uvahy-spozhyvachiv-pryrodnoho-hazu" TargetMode="External"/><Relationship Id="rId2" Type="http://schemas.openxmlformats.org/officeDocument/2006/relationships/hyperlink" Target="https://www.president.gov.ua/news/gromadyani-zmozhut-ekonomiti-pri-rozrahunkah-za-gaz-do-40-ob-65917" TargetMode="External"/><Relationship Id="rId1" Type="http://schemas.openxmlformats.org/officeDocument/2006/relationships/hyperlink" Target="https://www.epravda.com.ua/columns/2020/06/1/66123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AFC581-9FF8-499C-81D3-5CE5F922E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21</Pages>
  <Words>38250</Words>
  <Characters>21804</Characters>
  <Application>Microsoft Office Word</Application>
  <DocSecurity>0</DocSecurity>
  <Lines>181</Lines>
  <Paragraphs>119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59935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Шевченко Катерина Юріївна</dc:creator>
  <cp:lastModifiedBy>Власенко Марія Юріївна</cp:lastModifiedBy>
  <cp:revision>11</cp:revision>
  <cp:lastPrinted>2022-07-12T10:59:00Z</cp:lastPrinted>
  <dcterms:created xsi:type="dcterms:W3CDTF">2022-07-12T08:26:00Z</dcterms:created>
  <dcterms:modified xsi:type="dcterms:W3CDTF">2022-07-19T14:58:00Z</dcterms:modified>
</cp:coreProperties>
</file>