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EA66" w14:textId="77777777" w:rsidR="00474B36" w:rsidRPr="00474B36" w:rsidRDefault="00474B36" w:rsidP="00474B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uk-UA"/>
        </w:rPr>
      </w:pPr>
      <w:r w:rsidRPr="00474B36">
        <w:rPr>
          <w:rFonts w:ascii="Times New Roman" w:eastAsia="Times New Roman" w:hAnsi="Times New Roman" w:cs="Times New Roman"/>
          <w:noProof/>
          <w:sz w:val="20"/>
          <w:szCs w:val="20"/>
          <w:lang w:val="ru-RU" w:eastAsia="uk-UA"/>
        </w:rPr>
        <w:object w:dxaOrig="885" w:dyaOrig="1155" w14:anchorId="290D67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91967969" r:id="rId5"/>
        </w:object>
      </w:r>
    </w:p>
    <w:p w14:paraId="7D7C269D" w14:textId="77777777" w:rsidR="00474B36" w:rsidRPr="00474B36" w:rsidRDefault="00474B36" w:rsidP="00474B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</w:p>
    <w:p w14:paraId="1EE253E4" w14:textId="77777777" w:rsidR="00474B36" w:rsidRPr="00474B36" w:rsidRDefault="00474B36" w:rsidP="00474B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474B36">
        <w:rPr>
          <w:rFonts w:ascii="Times New Roman" w:eastAsia="Times New Roman" w:hAnsi="Times New Roman" w:cs="Times New Roman"/>
          <w:noProof/>
          <w:sz w:val="28"/>
          <w:szCs w:val="20"/>
          <w:lang w:val="x-none" w:eastAsia="uk-UA"/>
        </w:rPr>
        <w:t>БРУСИЛІВСЬКА СЕЛИЩНА РАДА</w:t>
      </w:r>
    </w:p>
    <w:p w14:paraId="6BB9193C" w14:textId="77777777" w:rsidR="00474B36" w:rsidRPr="00474B36" w:rsidRDefault="00474B36" w:rsidP="00474B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ЖИТОМИРСЬКОГО РАЙОНУ </w:t>
      </w:r>
      <w:r w:rsidRPr="00474B36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ЖИТОМИРСЬКОЇ ОБЛАСТІ</w:t>
      </w:r>
    </w:p>
    <w:p w14:paraId="3709F09C" w14:textId="77777777" w:rsidR="00474B36" w:rsidRPr="00474B36" w:rsidRDefault="00474B36" w:rsidP="00474B3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14:paraId="13605409" w14:textId="77777777" w:rsidR="00474B36" w:rsidRPr="00474B36" w:rsidRDefault="00474B36" w:rsidP="00474B3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14:paraId="71849C0F" w14:textId="77777777" w:rsidR="00474B36" w:rsidRPr="00474B36" w:rsidRDefault="00474B36" w:rsidP="00474B3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474B36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ВИКОНКОМУ БРУСИЛІВСЬКОЇ СЕЛИЩНОЇ РАДИ</w:t>
      </w:r>
    </w:p>
    <w:p w14:paraId="0763CD89" w14:textId="77777777" w:rsidR="00474B36" w:rsidRPr="00474B36" w:rsidRDefault="00474B36" w:rsidP="00474B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AD0AB68" w14:textId="77777777" w:rsidR="00474B36" w:rsidRPr="00474B36" w:rsidRDefault="00474B36" w:rsidP="00474B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24C75D1" w14:textId="52127D1D" w:rsidR="00474B36" w:rsidRPr="00474B36" w:rsidRDefault="00474B36" w:rsidP="00474B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7711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06.11.2024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3D7A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</w:t>
      </w:r>
      <w:r w:rsidRPr="006C3D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</w:t>
      </w:r>
      <w:r w:rsidR="005634E6">
        <w:rPr>
          <w:rFonts w:ascii="Times New Roman" w:eastAsia="Times New Roman" w:hAnsi="Times New Roman" w:cs="Times New Roman"/>
          <w:sz w:val="28"/>
          <w:szCs w:val="28"/>
          <w:lang w:eastAsia="uk-UA"/>
        </w:rPr>
        <w:t>2621</w:t>
      </w:r>
      <w:bookmarkStart w:id="0" w:name="_GoBack"/>
      <w:bookmarkEnd w:id="0"/>
    </w:p>
    <w:p w14:paraId="5A50C63D" w14:textId="77777777" w:rsidR="00474B36" w:rsidRPr="00474B36" w:rsidRDefault="00474B36" w:rsidP="00474B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D200E7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показника </w:t>
      </w:r>
    </w:p>
    <w:p w14:paraId="7E798996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опосередкованої вартості спорудження </w:t>
      </w:r>
    </w:p>
    <w:p w14:paraId="17A0405F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квадратного метра загальної площі житла </w:t>
      </w:r>
    </w:p>
    <w:p w14:paraId="79D2402B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населених пунктах Брусилівської </w:t>
      </w:r>
    </w:p>
    <w:p w14:paraId="11F4B2A7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</w:t>
      </w:r>
      <w:r w:rsidR="002F4C0B">
        <w:rPr>
          <w:rFonts w:ascii="Times New Roman" w:eastAsia="Times New Roman" w:hAnsi="Times New Roman" w:cs="Times New Roman"/>
          <w:sz w:val="28"/>
          <w:szCs w:val="28"/>
          <w:lang w:eastAsia="uk-UA"/>
        </w:rPr>
        <w:t>ї територіальної громади</w:t>
      </w:r>
    </w:p>
    <w:p w14:paraId="73765C0C" w14:textId="77777777" w:rsidR="00474B36" w:rsidRPr="00474B36" w:rsidRDefault="00474B36" w:rsidP="00474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1EB63F15" w14:textId="77777777" w:rsidR="00474B36" w:rsidRPr="00474B36" w:rsidRDefault="00474B36" w:rsidP="00474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статтями 31, 52-54, 59, ч.1. ст.73 Закону України «Про місцеве самоврядування в Україні», 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Закону України «Про регулювання містобудівної діяльності», наказу Міністерства розвитку громад, територій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7711B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України від 23.10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.2024 № </w:t>
      </w:r>
      <w:r w:rsidR="007711B3">
        <w:rPr>
          <w:rFonts w:ascii="Times New Roman" w:eastAsia="Times New Roman" w:hAnsi="Times New Roman" w:cs="Times New Roman"/>
          <w:sz w:val="28"/>
          <w:szCs w:val="28"/>
          <w:lang w:eastAsia="uk-UA"/>
        </w:rPr>
        <w:t>1168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затвердження показників опосередкованої вартості спорудження житла за регіонами України </w:t>
      </w:r>
      <w:r w:rsidR="00912D15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711B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розрахованих станом на 01 жовтня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2024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року)», наказу Державного комітету України з будівництва та архітектури від 27.09.2005 № 174 «Про затвердження Порядку визначення та застосування показників опосередкованої вартості спорудження житла за регіонами України», враховуючи висновок відділу містобудування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31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архітектури селищної ради від </w:t>
      </w:r>
      <w:r w:rsidR="00D74C8D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="007711B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D5691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.2024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виконком селищної ради</w:t>
      </w:r>
    </w:p>
    <w:p w14:paraId="509ED2E2" w14:textId="77777777" w:rsidR="00474B36" w:rsidRPr="00474B36" w:rsidRDefault="00474B36" w:rsidP="00474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80D022A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>ВИРІШИВ:</w:t>
      </w:r>
    </w:p>
    <w:p w14:paraId="2618EBD6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14:paraId="251C3DD8" w14:textId="77777777" w:rsidR="00474B36" w:rsidRPr="00474B36" w:rsidRDefault="00474B36" w:rsidP="00474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Затвердити та рекомендувати до застосування показник опосередкованої вартості 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спорудження 1 квадратного метра загальної площі житла в населених пунктах Брусилівської селищної </w:t>
      </w:r>
      <w:r w:rsidR="002F4C0B" w:rsidRPr="002F4C0B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територіальної громади 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в розмірі </w:t>
      </w:r>
      <w:r w:rsidR="008C4606">
        <w:rPr>
          <w:rFonts w:ascii="Times New Roman" w:hAnsi="Times New Roman" w:cs="Times New Roman"/>
          <w:sz w:val="28"/>
          <w:szCs w:val="28"/>
        </w:rPr>
        <w:t>19</w:t>
      </w:r>
      <w:r w:rsidR="009D01AB">
        <w:rPr>
          <w:rFonts w:ascii="Times New Roman" w:hAnsi="Times New Roman" w:cs="Times New Roman"/>
          <w:sz w:val="28"/>
          <w:szCs w:val="28"/>
        </w:rPr>
        <w:t xml:space="preserve"> </w:t>
      </w:r>
      <w:r w:rsidR="008C4606">
        <w:rPr>
          <w:rFonts w:ascii="Times New Roman" w:hAnsi="Times New Roman" w:cs="Times New Roman"/>
          <w:sz w:val="28"/>
          <w:szCs w:val="28"/>
        </w:rPr>
        <w:t>923</w:t>
      </w:r>
      <w:r w:rsidR="00F652E9" w:rsidRPr="00F652E9">
        <w:rPr>
          <w:rFonts w:ascii="Times New Roman" w:hAnsi="Times New Roman" w:cs="Times New Roman"/>
          <w:sz w:val="28"/>
          <w:szCs w:val="28"/>
        </w:rPr>
        <w:t xml:space="preserve"> </w:t>
      </w:r>
      <w:r w:rsidR="003125A8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грн </w:t>
      </w:r>
      <w:r w:rsidR="008C4606">
        <w:rPr>
          <w:rFonts w:ascii="Times New Roman" w:eastAsia="Times New Roman" w:hAnsi="Times New Roman" w:cs="Times New Roman"/>
          <w:sz w:val="28"/>
          <w:szCs w:val="20"/>
          <w:lang w:eastAsia="uk-UA"/>
        </w:rPr>
        <w:t>(дев’ятнадцять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тисяч </w:t>
      </w:r>
      <w:r w:rsidR="00323746">
        <w:rPr>
          <w:rFonts w:ascii="Times New Roman" w:eastAsia="Times New Roman" w:hAnsi="Times New Roman" w:cs="Times New Roman"/>
          <w:sz w:val="28"/>
          <w:szCs w:val="20"/>
          <w:lang w:eastAsia="uk-UA"/>
        </w:rPr>
        <w:t>дев’ятсот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8C460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двадцять три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8C4606">
        <w:rPr>
          <w:rFonts w:ascii="Times New Roman" w:eastAsia="Times New Roman" w:hAnsi="Times New Roman" w:cs="Times New Roman"/>
          <w:sz w:val="28"/>
          <w:szCs w:val="20"/>
          <w:lang w:eastAsia="uk-UA"/>
        </w:rPr>
        <w:t>гривні</w:t>
      </w:r>
      <w:r w:rsidRPr="00474B36">
        <w:rPr>
          <w:rFonts w:ascii="Times New Roman" w:eastAsia="Times New Roman" w:hAnsi="Times New Roman" w:cs="Times New Roman"/>
          <w:sz w:val="28"/>
          <w:szCs w:val="20"/>
          <w:lang w:eastAsia="uk-UA"/>
        </w:rPr>
        <w:t>) за 1м</w:t>
      </w:r>
      <w:r w:rsidRPr="00474B36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uk-UA"/>
        </w:rPr>
        <w:t>2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77D5DC9" w14:textId="77777777" w:rsidR="00474B36" w:rsidRPr="00474B36" w:rsidRDefault="00474B36" w:rsidP="00474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83CB73" w14:textId="77777777" w:rsidR="00474B36" w:rsidRPr="00474B36" w:rsidRDefault="00474B36" w:rsidP="00474B36">
      <w:pPr>
        <w:spacing w:after="20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2. Структурним підрозділам Брусилівської селищної ради застосовувати показник опосередкованої вартості спорудження 1 квадратного метра загальної площі житла в населених пунктах Брусилівської селищної територіальної громади, зазначений в п.1 даного рішення, в межах своїх функціональних повноважень.</w:t>
      </w:r>
    </w:p>
    <w:p w14:paraId="6E20D60A" w14:textId="77777777" w:rsidR="00474B36" w:rsidRDefault="00474B36" w:rsidP="00474B3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3. Вважати таким, що втратило чинність рішення виконавчого комітету селищної ради від 0</w:t>
      </w:r>
      <w:r w:rsidR="00AB6BD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AB6BD7">
        <w:rPr>
          <w:rFonts w:ascii="Times New Roman" w:eastAsia="Times New Roman" w:hAnsi="Times New Roman" w:cs="Times New Roman"/>
          <w:sz w:val="28"/>
          <w:szCs w:val="28"/>
          <w:lang w:eastAsia="uk-UA"/>
        </w:rPr>
        <w:t>5.2024 № 2260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затвердження показника опосередко</w:t>
      </w:r>
      <w:r w:rsidR="00AB6BD7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ваної вартості спорудження 1 квадратного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метра загальної площі житла в населених пунктах Брусилівської селищно</w:t>
      </w:r>
      <w:r w:rsidR="00AB6BD7">
        <w:rPr>
          <w:rFonts w:ascii="Times New Roman" w:eastAsia="Times New Roman" w:hAnsi="Times New Roman" w:cs="Times New Roman"/>
          <w:sz w:val="28"/>
          <w:szCs w:val="28"/>
          <w:lang w:eastAsia="uk-UA"/>
        </w:rPr>
        <w:t>ї територіальної громади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». </w:t>
      </w:r>
    </w:p>
    <w:p w14:paraId="7CC0209C" w14:textId="77777777" w:rsidR="00174FEE" w:rsidRDefault="00174FEE" w:rsidP="00474B3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AFFEEC" w14:textId="77777777" w:rsidR="00174FEE" w:rsidRPr="00174FEE" w:rsidRDefault="00174FEE" w:rsidP="00174FE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4</w:t>
      </w:r>
      <w:r w:rsidRPr="00174FEE">
        <w:rPr>
          <w:rFonts w:ascii="Times New Roman" w:eastAsia="Times New Roman" w:hAnsi="Times New Roman" w:cs="Times New Roman"/>
          <w:sz w:val="28"/>
          <w:szCs w:val="28"/>
          <w:lang w:eastAsia="uk-UA"/>
        </w:rPr>
        <w:t>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7D3A67D" w14:textId="77777777" w:rsidR="00474B36" w:rsidRPr="00474B36" w:rsidRDefault="00474B36" w:rsidP="00474B36">
      <w:pPr>
        <w:spacing w:after="20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DA6BB89" w14:textId="77777777" w:rsidR="00474B36" w:rsidRPr="00474B36" w:rsidRDefault="00174FEE" w:rsidP="00474B36">
      <w:pPr>
        <w:spacing w:after="20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</w:t>
      </w:r>
      <w:r w:rsidR="00474B36"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заступника селищного голови з питань діяльності виконавчих органів </w:t>
      </w:r>
      <w:r w:rsidR="00474B36" w:rsidRPr="00474B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 ради Захарченка В.В.</w:t>
      </w:r>
    </w:p>
    <w:p w14:paraId="60756477" w14:textId="77777777" w:rsidR="00474B36" w:rsidRPr="00474B36" w:rsidRDefault="00474B36" w:rsidP="00474B36">
      <w:pPr>
        <w:spacing w:after="20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29C0013" w14:textId="77777777" w:rsidR="00474B36" w:rsidRPr="00474B36" w:rsidRDefault="00474B36" w:rsidP="00474B36">
      <w:pPr>
        <w:spacing w:after="20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5BBA063" w14:textId="77777777" w:rsidR="00474B36" w:rsidRPr="00474B36" w:rsidRDefault="00474B36" w:rsidP="00474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4B462" w14:textId="77777777" w:rsidR="00474B36" w:rsidRPr="00474B36" w:rsidRDefault="00474B36" w:rsidP="00474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Селищний голова </w:t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4B3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Володимир ГАБЕНЕЦЬ</w:t>
      </w:r>
    </w:p>
    <w:p w14:paraId="7188D2D7" w14:textId="77777777" w:rsidR="00350609" w:rsidRDefault="00350609"/>
    <w:sectPr w:rsidR="00350609" w:rsidSect="007711B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F99"/>
    <w:rsid w:val="00164741"/>
    <w:rsid w:val="00174FEE"/>
    <w:rsid w:val="00195C56"/>
    <w:rsid w:val="002F4C0B"/>
    <w:rsid w:val="003125A8"/>
    <w:rsid w:val="00323746"/>
    <w:rsid w:val="00350609"/>
    <w:rsid w:val="003C5B8E"/>
    <w:rsid w:val="0046319D"/>
    <w:rsid w:val="00474B36"/>
    <w:rsid w:val="005634E6"/>
    <w:rsid w:val="00596EE1"/>
    <w:rsid w:val="00601001"/>
    <w:rsid w:val="00670E95"/>
    <w:rsid w:val="006C3D7A"/>
    <w:rsid w:val="006F7F99"/>
    <w:rsid w:val="007711B3"/>
    <w:rsid w:val="008C4606"/>
    <w:rsid w:val="008E31F3"/>
    <w:rsid w:val="00912D15"/>
    <w:rsid w:val="009D01AB"/>
    <w:rsid w:val="00AB6BD7"/>
    <w:rsid w:val="00D74C8D"/>
    <w:rsid w:val="00EC60FE"/>
    <w:rsid w:val="00F652E9"/>
    <w:rsid w:val="00FD5691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CEB1"/>
  <w15:chartTrackingRefBased/>
  <w15:docId w15:val="{0A14A550-5842-47BF-AC86-B54FDACC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11</cp:revision>
  <cp:lastPrinted>2024-10-30T07:23:00Z</cp:lastPrinted>
  <dcterms:created xsi:type="dcterms:W3CDTF">2024-10-25T05:29:00Z</dcterms:created>
  <dcterms:modified xsi:type="dcterms:W3CDTF">2024-11-01T10:06:00Z</dcterms:modified>
</cp:coreProperties>
</file>