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281D02" w:rsidRPr="00281D02">
        <w:rPr>
          <w:rFonts w:ascii="TimesNewRomanPSMT" w:hAnsi="TimesNewRomanPSMT" w:cs="TimesNewRomanPSMT"/>
          <w:b/>
          <w:sz w:val="28"/>
          <w:szCs w:val="28"/>
        </w:rPr>
        <w:t xml:space="preserve">Капітальний ремонт автомобільної дороги загального користування місцевого значення С141909 </w:t>
      </w:r>
      <w:r w:rsidR="00836760">
        <w:rPr>
          <w:rFonts w:ascii="TimesNewRomanPSMT" w:hAnsi="TimesNewRomanPSMT" w:cs="TimesNewRomanPSMT"/>
          <w:b/>
          <w:sz w:val="28"/>
          <w:szCs w:val="28"/>
        </w:rPr>
        <w:t>Ясениця – Новий Кропивник, км </w:t>
      </w:r>
      <w:r w:rsidR="00281D02" w:rsidRPr="00281D02">
        <w:rPr>
          <w:rFonts w:ascii="TimesNewRomanPSMT" w:hAnsi="TimesNewRomanPSMT" w:cs="TimesNewRomanPSMT"/>
          <w:b/>
          <w:sz w:val="28"/>
          <w:szCs w:val="28"/>
        </w:rPr>
        <w:t>4+700 – км 16+800 Дрогобицького та Турківського районів 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1843"/>
        <w:gridCol w:w="1837"/>
      </w:tblGrid>
      <w:tr w:rsidR="00281D02" w:rsidTr="006E2292">
        <w:tc>
          <w:tcPr>
            <w:tcW w:w="5949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843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1837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1D02" w:rsidTr="006E2292">
        <w:trPr>
          <w:trHeight w:val="412"/>
        </w:trPr>
        <w:tc>
          <w:tcPr>
            <w:tcW w:w="5949" w:type="dxa"/>
          </w:tcPr>
          <w:p w:rsidR="00281D02" w:rsidRP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Класифікація автомобільної дороги</w:t>
            </w:r>
          </w:p>
        </w:tc>
        <w:tc>
          <w:tcPr>
            <w:tcW w:w="3680" w:type="dxa"/>
            <w:gridSpan w:val="2"/>
          </w:tcPr>
          <w:p w:rsid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загального користування,</w:t>
            </w:r>
          </w:p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місцевого значення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 дороги</w:t>
            </w:r>
          </w:p>
        </w:tc>
        <w:tc>
          <w:tcPr>
            <w:tcW w:w="3680" w:type="dxa"/>
            <w:gridSpan w:val="2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3680" w:type="dxa"/>
            <w:gridSpan w:val="2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</w:p>
        </w:tc>
      </w:tr>
      <w:tr w:rsidR="00281D02" w:rsidTr="006E2292">
        <w:tc>
          <w:tcPr>
            <w:tcW w:w="5949" w:type="dxa"/>
          </w:tcPr>
          <w:p w:rsid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жина проєктованої ділянки, в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81D02" w:rsidRPr="00281D02" w:rsidRDefault="00281D02" w:rsidP="00281D02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межах населених пунктів</w:t>
            </w:r>
          </w:p>
        </w:tc>
        <w:tc>
          <w:tcPr>
            <w:tcW w:w="1843" w:type="dxa"/>
          </w:tcPr>
          <w:p w:rsid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12100,0</w:t>
            </w:r>
          </w:p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5530,0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руху в населеному пункті</w:t>
            </w:r>
          </w:p>
        </w:tc>
        <w:tc>
          <w:tcPr>
            <w:tcW w:w="1843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1837" w:type="dxa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 руху поза межами населеного пункту</w:t>
            </w:r>
          </w:p>
        </w:tc>
        <w:tc>
          <w:tcPr>
            <w:tcW w:w="1843" w:type="dxa"/>
          </w:tcPr>
          <w:p w:rsidR="00281D02" w:rsidRP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1837" w:type="dxa"/>
          </w:tcPr>
          <w:p w:rsidR="00281D02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(40 – 60)</w:t>
            </w:r>
          </w:p>
        </w:tc>
      </w:tr>
      <w:tr w:rsidR="00281D02" w:rsidTr="006E2292">
        <w:tc>
          <w:tcPr>
            <w:tcW w:w="5949" w:type="dxa"/>
          </w:tcPr>
          <w:p w:rsidR="00281D02" w:rsidRDefault="00DF38B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горизонтальної кривої:</w:t>
            </w:r>
          </w:p>
          <w:p w:rsidR="00DF38BF" w:rsidRDefault="00DF38B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 населеному пункті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8BF" w:rsidRPr="00281D02" w:rsidRDefault="00DF38B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поза межами населеного пункту</w:t>
            </w:r>
          </w:p>
        </w:tc>
        <w:tc>
          <w:tcPr>
            <w:tcW w:w="1843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81D02" w:rsidTr="006E2292">
        <w:tc>
          <w:tcPr>
            <w:tcW w:w="5949" w:type="dxa"/>
          </w:tcPr>
          <w:p w:rsidR="00DF38BF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вертикальної опуклої кривої:</w:t>
            </w:r>
          </w:p>
          <w:p w:rsidR="00DF38BF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 населеному пункті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D02" w:rsidRPr="00281D02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поза межами населеного пункту</w:t>
            </w:r>
          </w:p>
        </w:tc>
        <w:tc>
          <w:tcPr>
            <w:tcW w:w="1843" w:type="dxa"/>
          </w:tcPr>
          <w:p w:rsid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81D02" w:rsidTr="006E2292">
        <w:tc>
          <w:tcPr>
            <w:tcW w:w="5949" w:type="dxa"/>
          </w:tcPr>
          <w:p w:rsidR="00DF38BF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Мінімальний радіус вертикальної увігнутої кривої:</w:t>
            </w:r>
          </w:p>
          <w:p w:rsidR="00DF38BF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 населеному пункті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D02" w:rsidRPr="00281D02" w:rsidRDefault="00DF38B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поза межами населеного пункту</w:t>
            </w:r>
          </w:p>
        </w:tc>
        <w:tc>
          <w:tcPr>
            <w:tcW w:w="1843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Default="00281D02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8BF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281D02" w:rsidTr="006E2292">
        <w:tc>
          <w:tcPr>
            <w:tcW w:w="5949" w:type="dxa"/>
          </w:tcPr>
          <w:p w:rsidR="00281D02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Максимальний поздовжній ухил:</w:t>
            </w:r>
          </w:p>
          <w:p w:rsidR="00846DAF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6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в населеному пункті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6DAF" w:rsidRPr="00281D02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поза межами населеного пункту</w:t>
            </w:r>
          </w:p>
        </w:tc>
        <w:tc>
          <w:tcPr>
            <w:tcW w:w="1843" w:type="dxa"/>
          </w:tcPr>
          <w:p w:rsid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846D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846D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</w:tcPr>
          <w:p w:rsidR="00281D02" w:rsidRDefault="00281D0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проїзної частини</w:t>
            </w:r>
          </w:p>
        </w:tc>
        <w:tc>
          <w:tcPr>
            <w:tcW w:w="1843" w:type="dxa"/>
          </w:tcPr>
          <w:p w:rsidR="00281D02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281D02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</w:tr>
      <w:tr w:rsidR="00281D02" w:rsidTr="006E2292">
        <w:tc>
          <w:tcPr>
            <w:tcW w:w="5949" w:type="dxa"/>
          </w:tcPr>
          <w:p w:rsidR="00281D02" w:rsidRPr="00281D02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 руху</w:t>
            </w:r>
          </w:p>
        </w:tc>
        <w:tc>
          <w:tcPr>
            <w:tcW w:w="1843" w:type="dxa"/>
          </w:tcPr>
          <w:p w:rsidR="00281D02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281D02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1D02" w:rsidTr="006E2292">
        <w:tc>
          <w:tcPr>
            <w:tcW w:w="5949" w:type="dxa"/>
          </w:tcPr>
          <w:p w:rsidR="00281D02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транспортних розв’язок:</w:t>
            </w:r>
          </w:p>
          <w:p w:rsidR="00846DAF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6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примикань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6DAF" w:rsidRPr="00281D02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кільцевих розв’язок </w:t>
            </w:r>
          </w:p>
        </w:tc>
        <w:tc>
          <w:tcPr>
            <w:tcW w:w="1843" w:type="dxa"/>
          </w:tcPr>
          <w:p w:rsidR="00281D02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281D02" w:rsidRDefault="00281D02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6DAF" w:rsidTr="006E2292">
        <w:tc>
          <w:tcPr>
            <w:tcW w:w="5949" w:type="dxa"/>
          </w:tcPr>
          <w:p w:rsidR="00846DAF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зупинок марш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утного транспорту:</w:t>
            </w:r>
          </w:p>
          <w:p w:rsidR="00846DAF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6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ремонт існуючих</w:t>
            </w:r>
            <w:r w:rsidR="008367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6DAF" w:rsidRPr="00281D02" w:rsidRDefault="00846DA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влаштування нових</w:t>
            </w:r>
          </w:p>
        </w:tc>
        <w:tc>
          <w:tcPr>
            <w:tcW w:w="1843" w:type="dxa"/>
          </w:tcPr>
          <w:p w:rsidR="00846DAF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846DAF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DAF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46DAF" w:rsidTr="006E2292">
        <w:tc>
          <w:tcPr>
            <w:tcW w:w="5949" w:type="dxa"/>
          </w:tcPr>
          <w:p w:rsidR="00846DAF" w:rsidRPr="00281D02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Кількість наземних пішохідних переходів</w:t>
            </w:r>
          </w:p>
        </w:tc>
        <w:tc>
          <w:tcPr>
            <w:tcW w:w="1843" w:type="dxa"/>
          </w:tcPr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</w:tcPr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46DAF" w:rsidTr="006E2292">
        <w:tc>
          <w:tcPr>
            <w:tcW w:w="5949" w:type="dxa"/>
          </w:tcPr>
          <w:p w:rsidR="00846DAF" w:rsidRDefault="00836760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узбіччя, в тому числі</w:t>
            </w:r>
            <w:r w:rsidR="006E229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2292" w:rsidRPr="00281D0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E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ширина укріпленої смуги узбіччя</w:t>
            </w:r>
          </w:p>
        </w:tc>
        <w:tc>
          <w:tcPr>
            <w:tcW w:w="1843" w:type="dxa"/>
          </w:tcPr>
          <w:p w:rsidR="00846DAF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6E2292" w:rsidRPr="00281D0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37" w:type="dxa"/>
          </w:tcPr>
          <w:p w:rsidR="00846DAF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6E2292" w:rsidRPr="00281D0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6E2292" w:rsidTr="006E2292">
        <w:tc>
          <w:tcPr>
            <w:tcW w:w="5949" w:type="dxa"/>
          </w:tcPr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покриття: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E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Тип 1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Тип 2</w:t>
            </w:r>
          </w:p>
          <w:p w:rsidR="006E2292" w:rsidRPr="00281D0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Тип 3</w:t>
            </w:r>
          </w:p>
        </w:tc>
        <w:tc>
          <w:tcPr>
            <w:tcW w:w="3680" w:type="dxa"/>
            <w:gridSpan w:val="2"/>
          </w:tcPr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бетонна плитка ФЕМ;</w:t>
            </w: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бетонна плитка ФЕМ;</w:t>
            </w:r>
          </w:p>
          <w:p w:rsidR="006E2292" w:rsidRPr="00281D0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асфальтобетон</w:t>
            </w:r>
          </w:p>
        </w:tc>
      </w:tr>
      <w:tr w:rsidR="00846DAF" w:rsidTr="006E2292">
        <w:tc>
          <w:tcPr>
            <w:tcW w:w="5949" w:type="dxa"/>
          </w:tcPr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 покриття проїзної частини: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E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Тип 1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Тип 2</w:t>
            </w:r>
          </w:p>
          <w:p w:rsidR="00846DAF" w:rsidRPr="00281D0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Тип 3</w:t>
            </w:r>
          </w:p>
        </w:tc>
        <w:tc>
          <w:tcPr>
            <w:tcW w:w="1843" w:type="dxa"/>
          </w:tcPr>
          <w:p w:rsidR="00846DAF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color w:val="202122"/>
                <w:shd w:val="clear" w:color="auto" w:fill="FFFFFF"/>
              </w:rPr>
            </w:pPr>
            <w:r w:rsidRPr="006E2292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м</w:t>
            </w:r>
            <w:r w:rsidRPr="006E2292">
              <w:rPr>
                <w:rFonts w:ascii="Times New Roman" w:hAnsi="Times New Roman" w:cs="Times New Roman"/>
                <w:color w:val="202122"/>
                <w:shd w:val="clear" w:color="auto" w:fill="FFFFFF"/>
              </w:rPr>
              <w:t>²</w:t>
            </w: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color w:val="202122"/>
                <w:shd w:val="clear" w:color="auto" w:fill="FFFFFF"/>
              </w:rPr>
            </w:pPr>
            <w:r w:rsidRPr="006E2292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м</w:t>
            </w:r>
            <w:r w:rsidRPr="006E2292">
              <w:rPr>
                <w:rFonts w:ascii="Times New Roman" w:hAnsi="Times New Roman" w:cs="Times New Roman"/>
                <w:color w:val="202122"/>
                <w:shd w:val="clear" w:color="auto" w:fill="FFFFFF"/>
              </w:rPr>
              <w:t>²</w:t>
            </w:r>
          </w:p>
          <w:p w:rsidR="006E2292" w:rsidRP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292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м</w:t>
            </w:r>
            <w:r w:rsidRPr="006E2292">
              <w:rPr>
                <w:rFonts w:ascii="Times New Roman" w:hAnsi="Times New Roman" w:cs="Times New Roman"/>
                <w:color w:val="202122"/>
                <w:shd w:val="clear" w:color="auto" w:fill="FFFFFF"/>
              </w:rPr>
              <w:t>²</w:t>
            </w:r>
          </w:p>
        </w:tc>
        <w:tc>
          <w:tcPr>
            <w:tcW w:w="1837" w:type="dxa"/>
          </w:tcPr>
          <w:p w:rsidR="00846DAF" w:rsidRDefault="00846DA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64180,0</w:t>
            </w: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16865,0</w:t>
            </w:r>
          </w:p>
          <w:p w:rsidR="006E2292" w:rsidRPr="00281D0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6E2292" w:rsidTr="006E2292">
        <w:tc>
          <w:tcPr>
            <w:tcW w:w="5949" w:type="dxa"/>
          </w:tcPr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в поточних цінах станом</w:t>
            </w:r>
            <w:r w:rsidR="00E94F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  <w:r w:rsidR="003C2132">
              <w:rPr>
                <w:rFonts w:ascii="Times New Roman" w:hAnsi="Times New Roman" w:cs="Times New Roman"/>
                <w:sz w:val="28"/>
                <w:szCs w:val="28"/>
              </w:rPr>
              <w:t>на 30 листопада 2020 року, у тому числі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E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будівельні роботи</w:t>
            </w:r>
            <w:r w:rsidR="003C21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292" w:rsidRDefault="006E2292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інші витрати </w:t>
            </w:r>
          </w:p>
        </w:tc>
        <w:tc>
          <w:tcPr>
            <w:tcW w:w="1843" w:type="dxa"/>
          </w:tcPr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3C213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“-</w:t>
            </w:r>
          </w:p>
          <w:p w:rsidR="006E2292" w:rsidRP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-“-</w:t>
            </w:r>
          </w:p>
        </w:tc>
        <w:tc>
          <w:tcPr>
            <w:tcW w:w="1837" w:type="dxa"/>
          </w:tcPr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933,100</w:t>
            </w:r>
          </w:p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660</w:t>
            </w:r>
          </w:p>
          <w:p w:rsidR="006E2292" w:rsidRP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37 285,440</w:t>
            </w:r>
          </w:p>
        </w:tc>
      </w:tr>
      <w:tr w:rsidR="00BC2625" w:rsidTr="006E2292">
        <w:tc>
          <w:tcPr>
            <w:tcW w:w="5949" w:type="dxa"/>
          </w:tcPr>
          <w:p w:rsidR="00BC2625" w:rsidRDefault="00BC2625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843" w:type="dxa"/>
          </w:tcPr>
          <w:p w:rsidR="00BC2625" w:rsidRDefault="00BC2625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</w:p>
        </w:tc>
        <w:tc>
          <w:tcPr>
            <w:tcW w:w="1837" w:type="dxa"/>
          </w:tcPr>
          <w:p w:rsidR="00BC2625" w:rsidRDefault="00BC2625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632AE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933" w:rsidRDefault="009F0933" w:rsidP="00632AED">
      <w:pPr>
        <w:spacing w:after="0" w:line="240" w:lineRule="auto"/>
      </w:pPr>
      <w:r>
        <w:separator/>
      </w:r>
    </w:p>
  </w:endnote>
  <w:endnote w:type="continuationSeparator" w:id="0">
    <w:p w:rsidR="009F0933" w:rsidRDefault="009F0933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933" w:rsidRDefault="009F0933" w:rsidP="00632AED">
      <w:pPr>
        <w:spacing w:after="0" w:line="240" w:lineRule="auto"/>
      </w:pPr>
      <w:r>
        <w:separator/>
      </w:r>
    </w:p>
  </w:footnote>
  <w:footnote w:type="continuationSeparator" w:id="0">
    <w:p w:rsidR="009F0933" w:rsidRDefault="009F0933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94F53" w:rsidRPr="00E94F53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A7658"/>
    <w:rsid w:val="00112A55"/>
    <w:rsid w:val="001E61E2"/>
    <w:rsid w:val="00251379"/>
    <w:rsid w:val="00281D02"/>
    <w:rsid w:val="002A48AB"/>
    <w:rsid w:val="002B58A1"/>
    <w:rsid w:val="003B10FA"/>
    <w:rsid w:val="003C2132"/>
    <w:rsid w:val="00463218"/>
    <w:rsid w:val="00632AED"/>
    <w:rsid w:val="006E2292"/>
    <w:rsid w:val="007454EC"/>
    <w:rsid w:val="00836760"/>
    <w:rsid w:val="00846DAF"/>
    <w:rsid w:val="00944B03"/>
    <w:rsid w:val="009F0933"/>
    <w:rsid w:val="00A81909"/>
    <w:rsid w:val="00AE6585"/>
    <w:rsid w:val="00B67FC4"/>
    <w:rsid w:val="00B70151"/>
    <w:rsid w:val="00BC2625"/>
    <w:rsid w:val="00C264EA"/>
    <w:rsid w:val="00D94682"/>
    <w:rsid w:val="00DA5306"/>
    <w:rsid w:val="00DC683D"/>
    <w:rsid w:val="00DD72E1"/>
    <w:rsid w:val="00DF38BF"/>
    <w:rsid w:val="00E94F53"/>
    <w:rsid w:val="00EF7C65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6649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2020-12-23T07:13:00Z</cp:lastPrinted>
  <dcterms:created xsi:type="dcterms:W3CDTF">2020-12-23T13:29:00Z</dcterms:created>
  <dcterms:modified xsi:type="dcterms:W3CDTF">2020-12-23T13:37:00Z</dcterms:modified>
</cp:coreProperties>
</file>