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6F1" w:rsidRPr="0049075D" w:rsidRDefault="00D346F1" w:rsidP="00D346F1">
      <w:pPr>
        <w:spacing w:after="0"/>
        <w:ind w:left="9923"/>
        <w:rPr>
          <w:rFonts w:ascii="Times New Roman" w:eastAsia="Calibri" w:hAnsi="Times New Roman" w:cs="Times New Roman"/>
          <w:sz w:val="28"/>
          <w:szCs w:val="28"/>
          <w:lang w:eastAsia="en-US"/>
        </w:rPr>
      </w:pPr>
      <w:r w:rsidRPr="0049075D">
        <w:rPr>
          <w:rFonts w:ascii="Times New Roman" w:eastAsia="Calibri" w:hAnsi="Times New Roman" w:cs="Times New Roman"/>
          <w:sz w:val="28"/>
          <w:szCs w:val="28"/>
          <w:lang w:eastAsia="en-US"/>
        </w:rPr>
        <w:t>ЗАТВЕРДЖЕНО</w:t>
      </w:r>
    </w:p>
    <w:p w:rsidR="00D346F1" w:rsidRPr="0049075D" w:rsidRDefault="00D346F1" w:rsidP="00D346F1">
      <w:pPr>
        <w:spacing w:after="0"/>
        <w:ind w:left="9923"/>
        <w:rPr>
          <w:rFonts w:ascii="Times New Roman" w:eastAsia="Calibri" w:hAnsi="Times New Roman" w:cs="Times New Roman"/>
          <w:sz w:val="28"/>
          <w:szCs w:val="28"/>
          <w:lang w:eastAsia="en-US"/>
        </w:rPr>
      </w:pPr>
      <w:r w:rsidRPr="0049075D">
        <w:rPr>
          <w:rFonts w:ascii="Times New Roman" w:eastAsia="Calibri" w:hAnsi="Times New Roman" w:cs="Times New Roman"/>
          <w:sz w:val="28"/>
          <w:szCs w:val="28"/>
          <w:lang w:eastAsia="en-US"/>
        </w:rPr>
        <w:t xml:space="preserve">Розпорядження голови </w:t>
      </w:r>
    </w:p>
    <w:p w:rsidR="00D346F1" w:rsidRPr="0049075D" w:rsidRDefault="00D346F1" w:rsidP="00D346F1">
      <w:pPr>
        <w:spacing w:after="0"/>
        <w:ind w:left="9923"/>
        <w:rPr>
          <w:rFonts w:ascii="Times New Roman" w:eastAsia="Calibri" w:hAnsi="Times New Roman" w:cs="Times New Roman"/>
          <w:sz w:val="28"/>
          <w:szCs w:val="28"/>
          <w:lang w:eastAsia="en-US"/>
        </w:rPr>
      </w:pPr>
      <w:r w:rsidRPr="0049075D">
        <w:rPr>
          <w:rFonts w:ascii="Times New Roman" w:eastAsia="Calibri" w:hAnsi="Times New Roman" w:cs="Times New Roman"/>
          <w:sz w:val="28"/>
          <w:szCs w:val="28"/>
          <w:lang w:eastAsia="en-US"/>
        </w:rPr>
        <w:t>обласної державної адміністрації</w:t>
      </w:r>
    </w:p>
    <w:p w:rsidR="00D346F1" w:rsidRPr="0049075D" w:rsidRDefault="00D346F1" w:rsidP="00D346F1">
      <w:pPr>
        <w:spacing w:after="0"/>
        <w:ind w:left="9923"/>
        <w:rPr>
          <w:rFonts w:ascii="Times New Roman" w:eastAsia="Calibri" w:hAnsi="Times New Roman" w:cs="Times New Roman"/>
          <w:sz w:val="28"/>
          <w:szCs w:val="28"/>
        </w:rPr>
      </w:pPr>
      <w:r w:rsidRPr="0049075D">
        <w:rPr>
          <w:rFonts w:ascii="Times New Roman" w:eastAsia="Calibri" w:hAnsi="Times New Roman" w:cs="Times New Roman"/>
          <w:sz w:val="28"/>
          <w:szCs w:val="28"/>
        </w:rPr>
        <w:t>______________ № ____________</w:t>
      </w:r>
    </w:p>
    <w:p w:rsidR="00D346F1" w:rsidRPr="0049075D" w:rsidRDefault="00D346F1" w:rsidP="00D346F1">
      <w:pPr>
        <w:spacing w:after="0"/>
        <w:rPr>
          <w:rFonts w:ascii="Times New Roman" w:eastAsia="Calibri" w:hAnsi="Times New Roman" w:cs="Times New Roman"/>
          <w:b/>
          <w:sz w:val="28"/>
          <w:szCs w:val="28"/>
          <w:lang w:eastAsia="en-US"/>
        </w:rPr>
      </w:pPr>
    </w:p>
    <w:p w:rsidR="00D346F1" w:rsidRPr="0049075D" w:rsidRDefault="00D346F1" w:rsidP="00D346F1">
      <w:pPr>
        <w:spacing w:after="0"/>
        <w:jc w:val="center"/>
        <w:rPr>
          <w:rFonts w:ascii="Times New Roman" w:eastAsia="Calibri" w:hAnsi="Times New Roman" w:cs="Times New Roman"/>
          <w:b/>
          <w:sz w:val="28"/>
          <w:szCs w:val="28"/>
          <w:lang w:eastAsia="en-US"/>
        </w:rPr>
      </w:pPr>
      <w:r w:rsidRPr="0049075D">
        <w:rPr>
          <w:rFonts w:ascii="Times New Roman" w:eastAsia="Calibri" w:hAnsi="Times New Roman" w:cs="Times New Roman"/>
          <w:b/>
          <w:sz w:val="28"/>
          <w:szCs w:val="28"/>
          <w:lang w:eastAsia="en-US"/>
        </w:rPr>
        <w:t>ПЛАН</w:t>
      </w:r>
    </w:p>
    <w:p w:rsidR="00D346F1" w:rsidRPr="0049075D" w:rsidRDefault="00D346F1" w:rsidP="00D346F1">
      <w:pPr>
        <w:spacing w:after="0"/>
        <w:jc w:val="center"/>
        <w:rPr>
          <w:rFonts w:ascii="Times New Roman" w:eastAsia="Times New Roman" w:hAnsi="Times New Roman" w:cs="Times New Roman"/>
          <w:b/>
          <w:sz w:val="28"/>
          <w:szCs w:val="28"/>
        </w:rPr>
      </w:pPr>
      <w:r w:rsidRPr="0049075D">
        <w:rPr>
          <w:rFonts w:ascii="Times New Roman" w:eastAsia="Calibri" w:hAnsi="Times New Roman" w:cs="Times New Roman"/>
          <w:b/>
          <w:sz w:val="28"/>
          <w:szCs w:val="28"/>
          <w:lang w:eastAsia="en-US"/>
        </w:rPr>
        <w:t xml:space="preserve">заходів з реалізації </w:t>
      </w:r>
      <w:r w:rsidRPr="0049075D">
        <w:rPr>
          <w:rFonts w:ascii="Times New Roman" w:eastAsia="Times New Roman" w:hAnsi="Times New Roman" w:cs="Times New Roman"/>
          <w:b/>
          <w:sz w:val="28"/>
          <w:szCs w:val="28"/>
        </w:rPr>
        <w:t>Стратегії щодо стримування розвитку стійкості до протимікробних препаратів</w:t>
      </w:r>
    </w:p>
    <w:p w:rsidR="00D346F1" w:rsidRPr="0049075D" w:rsidRDefault="00D346F1" w:rsidP="00D346F1">
      <w:pPr>
        <w:spacing w:after="0"/>
        <w:jc w:val="center"/>
        <w:rPr>
          <w:rFonts w:ascii="Times New Roman" w:eastAsia="Calibri" w:hAnsi="Times New Roman" w:cs="Times New Roman"/>
          <w:b/>
          <w:sz w:val="28"/>
          <w:szCs w:val="28"/>
          <w:lang w:eastAsia="en-US"/>
        </w:rPr>
      </w:pPr>
      <w:r w:rsidRPr="0049075D">
        <w:rPr>
          <w:rFonts w:ascii="Times New Roman" w:eastAsia="Times New Roman" w:hAnsi="Times New Roman" w:cs="Times New Roman"/>
          <w:b/>
          <w:sz w:val="28"/>
          <w:szCs w:val="28"/>
        </w:rPr>
        <w:t>у Львівській області на 2021-2023 роки</w:t>
      </w:r>
    </w:p>
    <w:p w:rsidR="00D346F1" w:rsidRPr="0049075D" w:rsidRDefault="00D346F1" w:rsidP="00D346F1">
      <w:pPr>
        <w:spacing w:after="0"/>
        <w:rPr>
          <w:rFonts w:ascii="Times New Roman" w:eastAsia="Calibri" w:hAnsi="Times New Roman" w:cs="Times New Roman"/>
          <w:b/>
          <w:sz w:val="28"/>
          <w:szCs w:val="28"/>
          <w:lang w:eastAsia="en-US"/>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560"/>
        <w:gridCol w:w="2835"/>
        <w:gridCol w:w="2126"/>
        <w:gridCol w:w="3402"/>
      </w:tblGrid>
      <w:tr w:rsidR="00D346F1" w:rsidRPr="0049075D" w:rsidTr="00322B61">
        <w:trPr>
          <w:trHeight w:val="633"/>
        </w:trPr>
        <w:tc>
          <w:tcPr>
            <w:tcW w:w="4394" w:type="dxa"/>
          </w:tcPr>
          <w:p w:rsidR="00D346F1" w:rsidRPr="0049075D" w:rsidRDefault="00D346F1" w:rsidP="00D346F1">
            <w:pPr>
              <w:spacing w:line="240" w:lineRule="auto"/>
              <w:jc w:val="center"/>
              <w:rPr>
                <w:rFonts w:ascii="Times New Roman" w:eastAsia="Calibri" w:hAnsi="Times New Roman" w:cs="Times New Roman"/>
                <w:b/>
                <w:sz w:val="24"/>
                <w:szCs w:val="24"/>
              </w:rPr>
            </w:pPr>
            <w:r w:rsidRPr="0049075D">
              <w:rPr>
                <w:rFonts w:ascii="Times New Roman" w:eastAsia="Calibri" w:hAnsi="Times New Roman" w:cs="Times New Roman"/>
                <w:b/>
                <w:sz w:val="24"/>
                <w:szCs w:val="24"/>
              </w:rPr>
              <w:t>Найменування заходу</w:t>
            </w:r>
          </w:p>
        </w:tc>
        <w:tc>
          <w:tcPr>
            <w:tcW w:w="1560" w:type="dxa"/>
          </w:tcPr>
          <w:p w:rsidR="00D346F1" w:rsidRPr="0049075D" w:rsidRDefault="00D346F1" w:rsidP="00D346F1">
            <w:pPr>
              <w:spacing w:after="0" w:line="240" w:lineRule="auto"/>
              <w:jc w:val="center"/>
              <w:rPr>
                <w:rFonts w:ascii="Times New Roman" w:eastAsia="Calibri" w:hAnsi="Times New Roman" w:cs="Times New Roman"/>
                <w:b/>
                <w:sz w:val="24"/>
                <w:szCs w:val="24"/>
              </w:rPr>
            </w:pPr>
            <w:r w:rsidRPr="0049075D">
              <w:rPr>
                <w:rFonts w:ascii="Times New Roman" w:eastAsia="Calibri" w:hAnsi="Times New Roman" w:cs="Times New Roman"/>
                <w:b/>
                <w:sz w:val="24"/>
                <w:szCs w:val="24"/>
              </w:rPr>
              <w:t>Строк</w:t>
            </w:r>
          </w:p>
          <w:p w:rsidR="00D346F1" w:rsidRPr="0049075D" w:rsidRDefault="00D346F1" w:rsidP="00D346F1">
            <w:pPr>
              <w:spacing w:after="0" w:line="240" w:lineRule="auto"/>
              <w:jc w:val="center"/>
              <w:rPr>
                <w:rFonts w:ascii="Times New Roman" w:eastAsia="Calibri" w:hAnsi="Times New Roman" w:cs="Times New Roman"/>
                <w:b/>
                <w:sz w:val="24"/>
                <w:szCs w:val="24"/>
              </w:rPr>
            </w:pPr>
            <w:r w:rsidRPr="0049075D">
              <w:rPr>
                <w:rFonts w:ascii="Times New Roman" w:eastAsia="Calibri" w:hAnsi="Times New Roman" w:cs="Times New Roman"/>
                <w:b/>
                <w:sz w:val="24"/>
                <w:szCs w:val="24"/>
              </w:rPr>
              <w:t>виконання</w:t>
            </w:r>
          </w:p>
        </w:tc>
        <w:tc>
          <w:tcPr>
            <w:tcW w:w="2835" w:type="dxa"/>
          </w:tcPr>
          <w:p w:rsidR="00D346F1" w:rsidRPr="0049075D" w:rsidRDefault="00D346F1" w:rsidP="00D346F1">
            <w:pPr>
              <w:spacing w:after="0" w:line="240" w:lineRule="auto"/>
              <w:jc w:val="center"/>
              <w:rPr>
                <w:rFonts w:ascii="Times New Roman" w:eastAsia="Calibri" w:hAnsi="Times New Roman" w:cs="Times New Roman"/>
                <w:b/>
                <w:sz w:val="24"/>
                <w:szCs w:val="24"/>
              </w:rPr>
            </w:pPr>
            <w:r w:rsidRPr="0049075D">
              <w:rPr>
                <w:rFonts w:ascii="Times New Roman" w:eastAsia="Calibri" w:hAnsi="Times New Roman" w:cs="Times New Roman"/>
                <w:b/>
                <w:sz w:val="24"/>
                <w:szCs w:val="24"/>
              </w:rPr>
              <w:t>Відповідальні за виконання</w:t>
            </w:r>
          </w:p>
        </w:tc>
        <w:tc>
          <w:tcPr>
            <w:tcW w:w="2126" w:type="dxa"/>
          </w:tcPr>
          <w:p w:rsidR="00D346F1" w:rsidRPr="0049075D" w:rsidRDefault="00D346F1" w:rsidP="00D346F1">
            <w:pPr>
              <w:spacing w:after="0" w:line="240" w:lineRule="auto"/>
              <w:jc w:val="center"/>
              <w:rPr>
                <w:rFonts w:ascii="Times New Roman" w:eastAsia="Calibri" w:hAnsi="Times New Roman" w:cs="Times New Roman"/>
                <w:b/>
                <w:sz w:val="24"/>
                <w:szCs w:val="24"/>
              </w:rPr>
            </w:pPr>
            <w:r w:rsidRPr="0049075D">
              <w:rPr>
                <w:rFonts w:ascii="Times New Roman" w:eastAsia="Calibri" w:hAnsi="Times New Roman" w:cs="Times New Roman"/>
                <w:b/>
                <w:sz w:val="24"/>
                <w:szCs w:val="24"/>
              </w:rPr>
              <w:t>Джерела фінансування</w:t>
            </w:r>
          </w:p>
        </w:tc>
        <w:tc>
          <w:tcPr>
            <w:tcW w:w="3402" w:type="dxa"/>
          </w:tcPr>
          <w:p w:rsidR="00D346F1" w:rsidRPr="0049075D" w:rsidRDefault="00D346F1" w:rsidP="00D346F1">
            <w:pPr>
              <w:spacing w:after="0" w:line="240" w:lineRule="auto"/>
              <w:jc w:val="center"/>
              <w:rPr>
                <w:rFonts w:ascii="Times New Roman" w:eastAsia="Calibri" w:hAnsi="Times New Roman" w:cs="Times New Roman"/>
                <w:b/>
                <w:sz w:val="24"/>
                <w:szCs w:val="24"/>
              </w:rPr>
            </w:pPr>
            <w:r w:rsidRPr="0049075D">
              <w:rPr>
                <w:rFonts w:ascii="Times New Roman" w:eastAsia="Calibri" w:hAnsi="Times New Roman" w:cs="Times New Roman"/>
                <w:b/>
                <w:sz w:val="24"/>
                <w:szCs w:val="24"/>
              </w:rPr>
              <w:t>Індикатор оцінки результатів виконання</w:t>
            </w:r>
          </w:p>
        </w:tc>
      </w:tr>
      <w:tr w:rsidR="00D346F1" w:rsidRPr="0049075D" w:rsidTr="00322B61">
        <w:trPr>
          <w:trHeight w:val="217"/>
        </w:trPr>
        <w:tc>
          <w:tcPr>
            <w:tcW w:w="4394" w:type="dxa"/>
          </w:tcPr>
          <w:p w:rsidR="00D346F1" w:rsidRPr="0049075D" w:rsidRDefault="00D346F1" w:rsidP="00D346F1">
            <w:pPr>
              <w:spacing w:line="240" w:lineRule="auto"/>
              <w:jc w:val="center"/>
              <w:rPr>
                <w:rFonts w:ascii="Times New Roman" w:eastAsia="Calibri" w:hAnsi="Times New Roman" w:cs="Times New Roman"/>
                <w:b/>
                <w:sz w:val="24"/>
                <w:szCs w:val="24"/>
                <w:lang w:eastAsia="en-US"/>
              </w:rPr>
            </w:pPr>
            <w:r w:rsidRPr="0049075D">
              <w:rPr>
                <w:rFonts w:ascii="Times New Roman" w:eastAsia="Calibri" w:hAnsi="Times New Roman" w:cs="Times New Roman"/>
                <w:b/>
                <w:sz w:val="24"/>
                <w:szCs w:val="24"/>
                <w:lang w:eastAsia="en-US"/>
              </w:rPr>
              <w:t>1</w:t>
            </w:r>
          </w:p>
        </w:tc>
        <w:tc>
          <w:tcPr>
            <w:tcW w:w="1560" w:type="dxa"/>
          </w:tcPr>
          <w:p w:rsidR="00D346F1" w:rsidRPr="0049075D" w:rsidRDefault="00D346F1" w:rsidP="00D346F1">
            <w:pPr>
              <w:spacing w:line="240" w:lineRule="auto"/>
              <w:jc w:val="center"/>
              <w:rPr>
                <w:rFonts w:ascii="Times New Roman" w:eastAsia="Calibri" w:hAnsi="Times New Roman" w:cs="Times New Roman"/>
                <w:b/>
                <w:sz w:val="24"/>
                <w:szCs w:val="24"/>
                <w:lang w:eastAsia="en-US"/>
              </w:rPr>
            </w:pPr>
            <w:r w:rsidRPr="0049075D">
              <w:rPr>
                <w:rFonts w:ascii="Times New Roman" w:eastAsia="Calibri" w:hAnsi="Times New Roman" w:cs="Times New Roman"/>
                <w:b/>
                <w:sz w:val="24"/>
                <w:szCs w:val="24"/>
                <w:lang w:eastAsia="en-US"/>
              </w:rPr>
              <w:t>2</w:t>
            </w:r>
          </w:p>
        </w:tc>
        <w:tc>
          <w:tcPr>
            <w:tcW w:w="2835" w:type="dxa"/>
          </w:tcPr>
          <w:p w:rsidR="00D346F1" w:rsidRPr="0049075D" w:rsidRDefault="00D346F1" w:rsidP="00D346F1">
            <w:pPr>
              <w:spacing w:line="240" w:lineRule="auto"/>
              <w:jc w:val="center"/>
              <w:rPr>
                <w:rFonts w:ascii="Times New Roman" w:eastAsia="Calibri" w:hAnsi="Times New Roman" w:cs="Times New Roman"/>
                <w:b/>
                <w:sz w:val="24"/>
                <w:szCs w:val="24"/>
                <w:lang w:eastAsia="en-US"/>
              </w:rPr>
            </w:pPr>
            <w:r w:rsidRPr="0049075D">
              <w:rPr>
                <w:rFonts w:ascii="Times New Roman" w:eastAsia="Calibri" w:hAnsi="Times New Roman" w:cs="Times New Roman"/>
                <w:b/>
                <w:sz w:val="24"/>
                <w:szCs w:val="24"/>
                <w:lang w:eastAsia="en-US"/>
              </w:rPr>
              <w:t>3</w:t>
            </w:r>
          </w:p>
        </w:tc>
        <w:tc>
          <w:tcPr>
            <w:tcW w:w="2126" w:type="dxa"/>
          </w:tcPr>
          <w:p w:rsidR="00D346F1" w:rsidRPr="0049075D" w:rsidRDefault="00D346F1" w:rsidP="00D346F1">
            <w:pPr>
              <w:spacing w:line="240" w:lineRule="auto"/>
              <w:jc w:val="center"/>
              <w:rPr>
                <w:rFonts w:ascii="Times New Roman" w:eastAsia="Calibri" w:hAnsi="Times New Roman" w:cs="Times New Roman"/>
                <w:b/>
                <w:sz w:val="24"/>
                <w:szCs w:val="24"/>
                <w:lang w:eastAsia="en-US"/>
              </w:rPr>
            </w:pPr>
            <w:r w:rsidRPr="0049075D">
              <w:rPr>
                <w:rFonts w:ascii="Times New Roman" w:eastAsia="Calibri" w:hAnsi="Times New Roman" w:cs="Times New Roman"/>
                <w:b/>
                <w:sz w:val="24"/>
                <w:szCs w:val="24"/>
                <w:lang w:eastAsia="en-US"/>
              </w:rPr>
              <w:t>4</w:t>
            </w:r>
          </w:p>
        </w:tc>
        <w:tc>
          <w:tcPr>
            <w:tcW w:w="3402" w:type="dxa"/>
          </w:tcPr>
          <w:p w:rsidR="00D346F1" w:rsidRPr="0049075D" w:rsidRDefault="00D346F1" w:rsidP="00D346F1">
            <w:pPr>
              <w:spacing w:line="240" w:lineRule="auto"/>
              <w:jc w:val="center"/>
              <w:rPr>
                <w:rFonts w:ascii="Times New Roman" w:eastAsia="Calibri" w:hAnsi="Times New Roman" w:cs="Times New Roman"/>
                <w:b/>
                <w:sz w:val="24"/>
                <w:szCs w:val="24"/>
                <w:lang w:eastAsia="en-US"/>
              </w:rPr>
            </w:pPr>
            <w:r w:rsidRPr="0049075D">
              <w:rPr>
                <w:rFonts w:ascii="Times New Roman" w:eastAsia="Calibri" w:hAnsi="Times New Roman" w:cs="Times New Roman"/>
                <w:b/>
                <w:sz w:val="24"/>
                <w:szCs w:val="24"/>
                <w:lang w:eastAsia="en-US"/>
              </w:rPr>
              <w:t>5</w:t>
            </w:r>
          </w:p>
        </w:tc>
      </w:tr>
      <w:tr w:rsidR="00D346F1" w:rsidRPr="0049075D" w:rsidTr="00322B61">
        <w:trPr>
          <w:trHeight w:val="217"/>
        </w:trPr>
        <w:tc>
          <w:tcPr>
            <w:tcW w:w="4394" w:type="dxa"/>
          </w:tcPr>
          <w:p w:rsidR="00D346F1" w:rsidRPr="0049075D" w:rsidRDefault="00D346F1" w:rsidP="000F3533">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 xml:space="preserve">1. На підставі чинних нормативно-правових актів обмежити використання протимікробних препаратів, що мають критичне значення для здоров’я людини (із забезпеченням контролю за дотриманням відпуску антибіотиків аптечними закладами за рецептами лікарів) та впровадити заходи контролю </w:t>
            </w:r>
            <w:r w:rsidR="00A066F8">
              <w:rPr>
                <w:rFonts w:ascii="Times New Roman" w:eastAsia="Calibri" w:hAnsi="Times New Roman" w:cs="Times New Roman"/>
                <w:sz w:val="24"/>
                <w:szCs w:val="24"/>
                <w:lang w:eastAsia="en-US"/>
              </w:rPr>
              <w:t xml:space="preserve">за </w:t>
            </w:r>
            <w:proofErr w:type="spellStart"/>
            <w:r w:rsidR="00A066F8">
              <w:rPr>
                <w:rFonts w:ascii="Times New Roman" w:eastAsia="Calibri" w:hAnsi="Times New Roman" w:cs="Times New Roman"/>
                <w:sz w:val="24"/>
                <w:szCs w:val="24"/>
                <w:lang w:eastAsia="en-US"/>
              </w:rPr>
              <w:t>антибіотикорезистентністю</w:t>
            </w:r>
            <w:proofErr w:type="spellEnd"/>
            <w:r w:rsidR="00A066F8">
              <w:rPr>
                <w:rFonts w:ascii="Times New Roman" w:eastAsia="Calibri" w:hAnsi="Times New Roman" w:cs="Times New Roman"/>
                <w:sz w:val="24"/>
                <w:szCs w:val="24"/>
                <w:lang w:eastAsia="en-US"/>
              </w:rPr>
              <w:t xml:space="preserve"> </w:t>
            </w:r>
            <w:r w:rsidRPr="0049075D">
              <w:rPr>
                <w:rFonts w:ascii="Times New Roman" w:eastAsia="Calibri" w:hAnsi="Times New Roman" w:cs="Times New Roman"/>
                <w:sz w:val="24"/>
                <w:szCs w:val="24"/>
                <w:lang w:eastAsia="en-US"/>
              </w:rPr>
              <w:t xml:space="preserve">в закладах охорони здоров’я Львівської області </w:t>
            </w:r>
            <w:r w:rsidR="000F3533">
              <w:rPr>
                <w:rFonts w:ascii="Times New Roman" w:eastAsia="Calibri" w:hAnsi="Times New Roman" w:cs="Times New Roman"/>
                <w:sz w:val="24"/>
                <w:szCs w:val="24"/>
                <w:lang w:eastAsia="en-US"/>
              </w:rPr>
              <w:t>незалежно від форми власності.</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Упродовж</w:t>
            </w:r>
          </w:p>
          <w:p w:rsidR="00D346F1" w:rsidRPr="0049075D" w:rsidRDefault="0049075D" w:rsidP="00105F66">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2021-</w:t>
            </w:r>
            <w:r w:rsidR="00D346F1" w:rsidRPr="0049075D">
              <w:rPr>
                <w:rFonts w:ascii="Times New Roman" w:eastAsia="Calibri" w:hAnsi="Times New Roman" w:cs="Times New Roman"/>
                <w:sz w:val="24"/>
                <w:szCs w:val="24"/>
                <w:lang w:eastAsia="en-US"/>
              </w:rPr>
              <w:t>2023 років</w:t>
            </w:r>
          </w:p>
        </w:tc>
        <w:tc>
          <w:tcPr>
            <w:tcW w:w="2835" w:type="dxa"/>
          </w:tcPr>
          <w:p w:rsidR="00D346F1" w:rsidRPr="0049075D" w:rsidRDefault="00D346F1" w:rsidP="00105F66">
            <w:pPr>
              <w:spacing w:after="0" w:line="240" w:lineRule="auto"/>
              <w:rPr>
                <w:rFonts w:ascii="Times New Roman" w:eastAsia="Calibri" w:hAnsi="Times New Roman" w:cs="Times New Roman"/>
                <w:b/>
                <w:sz w:val="24"/>
                <w:szCs w:val="24"/>
                <w:lang w:eastAsia="en-US"/>
              </w:rPr>
            </w:pPr>
            <w:r w:rsidRPr="0049075D">
              <w:rPr>
                <w:rFonts w:ascii="Times New Roman" w:eastAsia="Times New Roman" w:hAnsi="Times New Roman" w:cs="Times New Roman"/>
                <w:sz w:val="24"/>
                <w:szCs w:val="24"/>
              </w:rPr>
              <w:t>Обласна, районні державні адміністрації, місцеві ради територіальних громад спільно з департаментом охорони здоров’я обласної державної адміністрації і керівниками закладів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b/>
                <w:sz w:val="24"/>
                <w:szCs w:val="24"/>
                <w:lang w:eastAsia="en-US"/>
              </w:rPr>
            </w:pPr>
            <w:r w:rsidRPr="0049075D">
              <w:rPr>
                <w:rFonts w:ascii="Times New Roman" w:eastAsia="Times New Roman" w:hAnsi="Times New Roman" w:cs="Times New Roman"/>
                <w:sz w:val="24"/>
                <w:szCs w:val="24"/>
              </w:rPr>
              <w:t>Не потребує</w:t>
            </w:r>
          </w:p>
        </w:tc>
        <w:tc>
          <w:tcPr>
            <w:tcW w:w="3402" w:type="dxa"/>
          </w:tcPr>
          <w:p w:rsidR="00D346F1" w:rsidRPr="0049075D" w:rsidRDefault="00D346F1" w:rsidP="00105F66">
            <w:pPr>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 xml:space="preserve">Запроваджені обмеження, що виключають безконтрольне застосування антимікробних препаратів (АМП), зокрема кожне призначення (контроль, корекція, відміна) АМП узгоджується з </w:t>
            </w:r>
            <w:r w:rsidR="00A9041B" w:rsidRPr="00D06615">
              <w:rPr>
                <w:rFonts w:ascii="Times New Roman" w:eastAsia="Times New Roman" w:hAnsi="Times New Roman" w:cs="Times New Roman"/>
                <w:sz w:val="24"/>
                <w:szCs w:val="24"/>
              </w:rPr>
              <w:t>провізором</w:t>
            </w:r>
            <w:r w:rsidR="00D06615">
              <w:rPr>
                <w:rFonts w:ascii="Times New Roman" w:eastAsia="Times New Roman" w:hAnsi="Times New Roman" w:cs="Times New Roman"/>
                <w:sz w:val="24"/>
                <w:szCs w:val="24"/>
              </w:rPr>
              <w:t> </w:t>
            </w:r>
            <w:r w:rsidR="00A9041B" w:rsidRPr="00D06615">
              <w:rPr>
                <w:rFonts w:ascii="Times New Roman" w:eastAsia="Times New Roman" w:hAnsi="Times New Roman" w:cs="Times New Roman"/>
                <w:sz w:val="24"/>
                <w:szCs w:val="24"/>
              </w:rPr>
              <w:t>/</w:t>
            </w:r>
            <w:r w:rsidR="00D06615">
              <w:rPr>
                <w:rFonts w:ascii="Times New Roman" w:eastAsia="Times New Roman" w:hAnsi="Times New Roman" w:cs="Times New Roman"/>
                <w:sz w:val="24"/>
                <w:szCs w:val="24"/>
              </w:rPr>
              <w:t> </w:t>
            </w:r>
            <w:r w:rsidRPr="00D06615">
              <w:rPr>
                <w:rFonts w:ascii="Times New Roman" w:eastAsia="Times New Roman" w:hAnsi="Times New Roman" w:cs="Times New Roman"/>
                <w:sz w:val="24"/>
                <w:szCs w:val="24"/>
              </w:rPr>
              <w:t>фармакологом</w:t>
            </w:r>
            <w:r w:rsidR="00A066F8" w:rsidRPr="00D06615">
              <w:rPr>
                <w:rFonts w:ascii="Times New Roman" w:eastAsia="Times New Roman" w:hAnsi="Times New Roman" w:cs="Times New Roman"/>
                <w:sz w:val="24"/>
                <w:szCs w:val="24"/>
              </w:rPr>
              <w:t>)</w:t>
            </w:r>
            <w:r w:rsidRPr="00D06615">
              <w:rPr>
                <w:rFonts w:ascii="Times New Roman" w:eastAsia="Times New Roman" w:hAnsi="Times New Roman" w:cs="Times New Roman"/>
                <w:sz w:val="24"/>
                <w:szCs w:val="24"/>
              </w:rPr>
              <w:t>.</w:t>
            </w:r>
            <w:r w:rsidRPr="006E2971">
              <w:rPr>
                <w:rFonts w:ascii="Times New Roman" w:eastAsia="Times New Roman" w:hAnsi="Times New Roman" w:cs="Times New Roman"/>
                <w:color w:val="FF0000"/>
                <w:sz w:val="24"/>
                <w:szCs w:val="24"/>
              </w:rPr>
              <w:t xml:space="preserve"> </w:t>
            </w:r>
            <w:r w:rsidRPr="0049075D">
              <w:rPr>
                <w:rFonts w:ascii="Times New Roman" w:eastAsia="Times New Roman" w:hAnsi="Times New Roman" w:cs="Times New Roman"/>
                <w:sz w:val="24"/>
                <w:szCs w:val="24"/>
              </w:rPr>
              <w:t xml:space="preserve">Оптимізовані стандартні схеми </w:t>
            </w:r>
            <w:proofErr w:type="spellStart"/>
            <w:r w:rsidRPr="0049075D">
              <w:rPr>
                <w:rFonts w:ascii="Times New Roman" w:eastAsia="Times New Roman" w:hAnsi="Times New Roman" w:cs="Times New Roman"/>
                <w:sz w:val="24"/>
                <w:szCs w:val="24"/>
              </w:rPr>
              <w:t>антибіотикотерапії</w:t>
            </w:r>
            <w:proofErr w:type="spellEnd"/>
            <w:r w:rsidRPr="0049075D">
              <w:rPr>
                <w:rFonts w:ascii="Times New Roman" w:eastAsia="Times New Roman" w:hAnsi="Times New Roman" w:cs="Times New Roman"/>
                <w:sz w:val="24"/>
                <w:szCs w:val="24"/>
              </w:rPr>
              <w:t xml:space="preserve">, що забезпечують зниження ризику розвитку резистентності патогенних мікроорганізмів до антибіотиків. </w:t>
            </w:r>
            <w:r w:rsidRPr="0049075D">
              <w:rPr>
                <w:rFonts w:ascii="Times New Roman" w:eastAsia="Calibri" w:hAnsi="Times New Roman" w:cs="Times New Roman"/>
                <w:sz w:val="24"/>
                <w:szCs w:val="24"/>
                <w:lang w:eastAsia="en-US"/>
              </w:rPr>
              <w:t xml:space="preserve">Оптимальне використання антибіотиків відповідає Глобальному плану дій ВООЗ щодо стійкості до </w:t>
            </w:r>
            <w:r w:rsidRPr="0049075D">
              <w:rPr>
                <w:rFonts w:ascii="Times New Roman" w:eastAsia="Calibri" w:hAnsi="Times New Roman" w:cs="Times New Roman"/>
                <w:sz w:val="24"/>
                <w:szCs w:val="24"/>
                <w:lang w:eastAsia="en-US"/>
              </w:rPr>
              <w:lastRenderedPageBreak/>
              <w:t>протимікробних препаратів. Забезпечений правильний підбір антибіотиків (з умовами</w:t>
            </w:r>
            <w:r w:rsidR="0049075D" w:rsidRPr="0049075D">
              <w:rPr>
                <w:rFonts w:ascii="Times New Roman" w:eastAsia="Calibri" w:hAnsi="Times New Roman" w:cs="Times New Roman"/>
                <w:sz w:val="24"/>
                <w:szCs w:val="24"/>
                <w:lang w:eastAsia="en-US"/>
              </w:rPr>
              <w:t xml:space="preserve"> призначення) для лікування  21 </w:t>
            </w:r>
            <w:r w:rsidRPr="0049075D">
              <w:rPr>
                <w:rFonts w:ascii="Times New Roman" w:eastAsia="Calibri" w:hAnsi="Times New Roman" w:cs="Times New Roman"/>
                <w:sz w:val="24"/>
                <w:szCs w:val="24"/>
                <w:lang w:eastAsia="en-US"/>
              </w:rPr>
              <w:t>найпоширенішої загальної інфекції відповідно до нової класифікації (категоризації) ВООЗ щодо антибіотиків (антибіотики групи доступу в будь-який час для широкого кола інфекцій; антибіотики спостереження або антибіотики першого і другого вибору для лікування обмеженої кількості інфекцій; антибіотики резерву або лікарські засоби «останньої надії</w:t>
            </w:r>
            <w:r w:rsidR="0049075D" w:rsidRPr="0049075D">
              <w:rPr>
                <w:rFonts w:ascii="Times New Roman" w:eastAsia="Calibri" w:hAnsi="Times New Roman" w:cs="Times New Roman"/>
                <w:sz w:val="24"/>
                <w:szCs w:val="24"/>
                <w:lang w:eastAsia="en-US"/>
              </w:rPr>
              <w:t>»</w:t>
            </w:r>
            <w:r w:rsidRPr="0049075D">
              <w:rPr>
                <w:rFonts w:ascii="Times New Roman" w:eastAsia="Calibri" w:hAnsi="Times New Roman" w:cs="Times New Roman"/>
                <w:sz w:val="24"/>
                <w:szCs w:val="24"/>
                <w:lang w:eastAsia="en-US"/>
              </w:rPr>
              <w:t xml:space="preserve">, «останньої інстанції», що використовуються тільки в найважчих випадках, коли всі інші можливості вичерпані). Нова класифікація покращить результати терапії, сповільнить розвиток бактерій, стійких до лікарських засобів, та збереже ефективність антибіотиків «останньої надії», які приходять на допомогу тоді, коли всі інші засоби не діють. Нова класифікація ВООЗ щодо антибіотиків дозволить ухвалювати управлінські рішення щодо планування </w:t>
            </w:r>
            <w:r w:rsidRPr="0049075D">
              <w:rPr>
                <w:rFonts w:ascii="Times New Roman" w:eastAsia="Calibri" w:hAnsi="Times New Roman" w:cs="Times New Roman"/>
                <w:sz w:val="24"/>
                <w:szCs w:val="24"/>
                <w:lang w:eastAsia="en-US"/>
              </w:rPr>
              <w:lastRenderedPageBreak/>
              <w:t>роботи закладами охорони здоров’я, лікарям призначати лікарські засоби відповідно до правильного підбору антибіотиків, що дасть змогу унеможливити поглиблення проблеми стійкості. Впроваджена програма адміністрування антимікробних препаратів у закладах охорони здоров’я</w:t>
            </w:r>
          </w:p>
        </w:tc>
      </w:tr>
      <w:tr w:rsidR="00D346F1" w:rsidRPr="0049075D" w:rsidTr="00322B61">
        <w:trPr>
          <w:trHeight w:val="217"/>
        </w:trPr>
        <w:tc>
          <w:tcPr>
            <w:tcW w:w="4394" w:type="dxa"/>
          </w:tcPr>
          <w:p w:rsidR="00D346F1" w:rsidRPr="0049075D" w:rsidRDefault="0049075D" w:rsidP="0049075D">
            <w:pPr>
              <w:spacing w:after="0" w:line="240" w:lineRule="auto"/>
              <w:ind w:left="29"/>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lastRenderedPageBreak/>
              <w:t xml:space="preserve">2. </w:t>
            </w:r>
            <w:r w:rsidR="00D346F1" w:rsidRPr="0049075D">
              <w:rPr>
                <w:rFonts w:ascii="Times New Roman" w:eastAsia="Calibri" w:hAnsi="Times New Roman" w:cs="Times New Roman"/>
                <w:sz w:val="24"/>
                <w:szCs w:val="24"/>
                <w:lang w:eastAsia="en-US"/>
              </w:rPr>
              <w:t xml:space="preserve">Використовувати сучасні навчальні програми </w:t>
            </w:r>
            <w:proofErr w:type="spellStart"/>
            <w:r w:rsidR="00D346F1" w:rsidRPr="0049075D">
              <w:rPr>
                <w:rFonts w:ascii="Times New Roman" w:eastAsia="Calibri" w:hAnsi="Times New Roman" w:cs="Times New Roman"/>
                <w:sz w:val="24"/>
                <w:szCs w:val="24"/>
                <w:lang w:eastAsia="en-US"/>
              </w:rPr>
              <w:t>до-</w:t>
            </w:r>
            <w:proofErr w:type="spellEnd"/>
            <w:r w:rsidR="00D346F1" w:rsidRPr="0049075D">
              <w:rPr>
                <w:rFonts w:ascii="Times New Roman" w:eastAsia="Calibri" w:hAnsi="Times New Roman" w:cs="Times New Roman"/>
                <w:sz w:val="24"/>
                <w:szCs w:val="24"/>
                <w:lang w:eastAsia="en-US"/>
              </w:rPr>
              <w:t xml:space="preserve"> та післядипломного навчання для медичних працівників, які дозволяють отримати достатній обсяг знань з питань раціонального викорис</w:t>
            </w:r>
            <w:r w:rsidRPr="0049075D">
              <w:rPr>
                <w:rFonts w:ascii="Times New Roman" w:eastAsia="Calibri" w:hAnsi="Times New Roman" w:cs="Times New Roman"/>
                <w:sz w:val="24"/>
                <w:szCs w:val="24"/>
                <w:lang w:eastAsia="en-US"/>
              </w:rPr>
              <w:t>тання протимікробних препаратів</w:t>
            </w:r>
            <w:r w:rsidR="00D346F1" w:rsidRPr="0049075D">
              <w:rPr>
                <w:rFonts w:ascii="Times New Roman" w:eastAsia="Calibri" w:hAnsi="Times New Roman" w:cs="Times New Roman"/>
                <w:sz w:val="24"/>
                <w:szCs w:val="24"/>
                <w:lang w:eastAsia="en-US"/>
              </w:rPr>
              <w:t xml:space="preserve"> та формування стійкості до протимікробних препаратів</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Постійно</w:t>
            </w:r>
          </w:p>
        </w:tc>
        <w:tc>
          <w:tcPr>
            <w:tcW w:w="2835" w:type="dxa"/>
          </w:tcPr>
          <w:p w:rsidR="00D346F1" w:rsidRPr="0049075D" w:rsidRDefault="0049075D" w:rsidP="00105F66">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Львівський національний медични</w:t>
            </w:r>
            <w:r w:rsidR="00D346F1" w:rsidRPr="0049075D">
              <w:rPr>
                <w:rFonts w:ascii="Times New Roman" w:eastAsia="Calibri" w:hAnsi="Times New Roman" w:cs="Times New Roman"/>
                <w:sz w:val="24"/>
                <w:szCs w:val="24"/>
                <w:lang w:eastAsia="en-US"/>
              </w:rPr>
              <w:t xml:space="preserve">й університет імені Данила Галицького спільно з департаментом охорони здоров’я обласної державної адміністрації </w:t>
            </w:r>
          </w:p>
          <w:p w:rsidR="00D346F1" w:rsidRPr="0049075D" w:rsidRDefault="00D346F1" w:rsidP="00105F66">
            <w:pPr>
              <w:spacing w:after="0" w:line="240" w:lineRule="auto"/>
              <w:rPr>
                <w:rFonts w:ascii="Times New Roman" w:eastAsia="Calibri" w:hAnsi="Times New Roman" w:cs="Times New Roman"/>
                <w:sz w:val="24"/>
                <w:szCs w:val="24"/>
                <w:lang w:eastAsia="en-US"/>
              </w:rPr>
            </w:pP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105F66">
            <w:pPr>
              <w:spacing w:after="0" w:line="240" w:lineRule="auto"/>
              <w:rPr>
                <w:rFonts w:ascii="Times New Roman" w:eastAsia="Calibri" w:hAnsi="Times New Roman" w:cs="Times New Roman"/>
                <w:b/>
                <w:sz w:val="24"/>
                <w:szCs w:val="24"/>
                <w:lang w:eastAsia="en-US"/>
              </w:rPr>
            </w:pPr>
            <w:r w:rsidRPr="0049075D">
              <w:rPr>
                <w:rFonts w:ascii="Times New Roman" w:eastAsia="Times New Roman" w:hAnsi="Times New Roman" w:cs="Times New Roman"/>
                <w:sz w:val="24"/>
                <w:szCs w:val="24"/>
              </w:rPr>
              <w:t>Удосконалений професійний розвиток медичних та фармацевтичних фахівців</w:t>
            </w:r>
          </w:p>
        </w:tc>
      </w:tr>
      <w:tr w:rsidR="00D346F1" w:rsidRPr="0049075D" w:rsidTr="00322B61">
        <w:trPr>
          <w:trHeight w:val="217"/>
        </w:trPr>
        <w:tc>
          <w:tcPr>
            <w:tcW w:w="4394" w:type="dxa"/>
          </w:tcPr>
          <w:p w:rsidR="00D346F1" w:rsidRPr="0049075D" w:rsidRDefault="0049075D" w:rsidP="0049075D">
            <w:pPr>
              <w:shd w:val="clear" w:color="auto" w:fill="FFFFFF"/>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lang w:eastAsia="en-US"/>
              </w:rPr>
              <w:t xml:space="preserve">3. </w:t>
            </w:r>
            <w:r w:rsidR="00D346F1" w:rsidRPr="0049075D">
              <w:rPr>
                <w:rFonts w:ascii="Times New Roman" w:eastAsia="Calibri" w:hAnsi="Times New Roman" w:cs="Times New Roman"/>
                <w:sz w:val="24"/>
                <w:szCs w:val="24"/>
                <w:lang w:eastAsia="en-US"/>
              </w:rPr>
              <w:t xml:space="preserve">Здійснювати дозорний епідеміологічний нагляд за </w:t>
            </w:r>
            <w:proofErr w:type="spellStart"/>
            <w:r w:rsidR="00D346F1" w:rsidRPr="0049075D">
              <w:rPr>
                <w:rFonts w:ascii="Times New Roman" w:eastAsia="Calibri" w:hAnsi="Times New Roman" w:cs="Times New Roman"/>
                <w:sz w:val="24"/>
                <w:szCs w:val="24"/>
                <w:lang w:eastAsia="en-US"/>
              </w:rPr>
              <w:t>антибіотикорезистентністю</w:t>
            </w:r>
            <w:proofErr w:type="spellEnd"/>
            <w:r w:rsidR="00D346F1" w:rsidRPr="0049075D">
              <w:rPr>
                <w:rFonts w:ascii="Times New Roman" w:eastAsia="Times New Roman" w:hAnsi="Times New Roman" w:cs="Times New Roman"/>
                <w:sz w:val="24"/>
                <w:szCs w:val="24"/>
              </w:rPr>
              <w:t xml:space="preserve"> з використанням міжнародної комп’ютерної програми для моніторингу </w:t>
            </w:r>
            <w:proofErr w:type="spellStart"/>
            <w:r w:rsidR="00D346F1" w:rsidRPr="0049075D">
              <w:rPr>
                <w:rFonts w:ascii="Times New Roman" w:eastAsia="Times New Roman" w:hAnsi="Times New Roman" w:cs="Times New Roman"/>
                <w:sz w:val="24"/>
                <w:szCs w:val="24"/>
              </w:rPr>
              <w:t>антибіотикорезистентності</w:t>
            </w:r>
            <w:proofErr w:type="spellEnd"/>
            <w:r w:rsidR="00D346F1" w:rsidRPr="0049075D">
              <w:rPr>
                <w:rFonts w:ascii="Times New Roman" w:eastAsia="Times New Roman" w:hAnsi="Times New Roman" w:cs="Times New Roman"/>
                <w:sz w:val="24"/>
                <w:szCs w:val="24"/>
              </w:rPr>
              <w:t xml:space="preserve"> (WHONET) і визначенням відповідальних осіб за збір, контроль якості даних, аналіз та звітність на обласному рівні</w:t>
            </w:r>
          </w:p>
        </w:tc>
        <w:tc>
          <w:tcPr>
            <w:tcW w:w="1560" w:type="dxa"/>
          </w:tcPr>
          <w:p w:rsidR="00D346F1" w:rsidRPr="0049075D" w:rsidRDefault="0049075D" w:rsidP="00105F66">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Упродовж 2021-</w:t>
            </w:r>
            <w:r w:rsidR="00D346F1" w:rsidRPr="0049075D">
              <w:rPr>
                <w:rFonts w:ascii="Times New Roman" w:eastAsia="Calibri" w:hAnsi="Times New Roman" w:cs="Times New Roman"/>
                <w:sz w:val="24"/>
                <w:szCs w:val="24"/>
                <w:lang w:eastAsia="en-US"/>
              </w:rPr>
              <w:t>2023 років</w:t>
            </w:r>
          </w:p>
        </w:tc>
        <w:tc>
          <w:tcPr>
            <w:tcW w:w="2835" w:type="dxa"/>
          </w:tcPr>
          <w:p w:rsidR="00D346F1" w:rsidRPr="00D06615" w:rsidRDefault="00D346F1" w:rsidP="00105F66">
            <w:pPr>
              <w:spacing w:after="0" w:line="240" w:lineRule="auto"/>
              <w:rPr>
                <w:rFonts w:ascii="Times New Roman" w:eastAsia="Calibri" w:hAnsi="Times New Roman" w:cs="Times New Roman"/>
                <w:b/>
                <w:sz w:val="24"/>
                <w:szCs w:val="24"/>
                <w:lang w:eastAsia="en-US"/>
              </w:rPr>
            </w:pPr>
            <w:r w:rsidRPr="00D06615">
              <w:rPr>
                <w:rFonts w:ascii="Times New Roman" w:eastAsia="Calibri" w:hAnsi="Times New Roman" w:cs="Times New Roman"/>
                <w:sz w:val="24"/>
                <w:szCs w:val="24"/>
                <w:lang w:eastAsia="en-US"/>
              </w:rPr>
              <w:t>Департамент охорони здоров’я обласної державної адміністрації, КНП ЛОР «Львівський обласний центр громадського здоров’я», заклади охорони здоров’я Львівської області</w:t>
            </w:r>
            <w:r w:rsidR="00D06615" w:rsidRPr="00D06615">
              <w:rPr>
                <w:rFonts w:ascii="Times New Roman" w:eastAsia="Calibri" w:hAnsi="Times New Roman" w:cs="Times New Roman"/>
                <w:sz w:val="24"/>
                <w:szCs w:val="24"/>
                <w:lang w:eastAsia="en-US"/>
              </w:rPr>
              <w:t>,</w:t>
            </w:r>
            <w:r w:rsidR="00A9041B" w:rsidRPr="00D06615">
              <w:rPr>
                <w:rFonts w:ascii="Times New Roman" w:eastAsia="Calibri" w:hAnsi="Times New Roman" w:cs="Times New Roman"/>
                <w:sz w:val="24"/>
                <w:szCs w:val="24"/>
                <w:lang w:eastAsia="en-US"/>
              </w:rPr>
              <w:t xml:space="preserve"> Державна установа</w:t>
            </w:r>
            <w:r w:rsidR="006E2971" w:rsidRPr="00D06615">
              <w:rPr>
                <w:rFonts w:ascii="Times New Roman" w:eastAsia="Calibri" w:hAnsi="Times New Roman" w:cs="Times New Roman"/>
                <w:sz w:val="24"/>
                <w:szCs w:val="24"/>
                <w:lang w:eastAsia="en-US"/>
              </w:rPr>
              <w:t xml:space="preserve"> «Львівський обласний лабораторний центр МОЗ України</w:t>
            </w:r>
            <w:r w:rsidR="00FA1BCD" w:rsidRPr="00D06615">
              <w:rPr>
                <w:rFonts w:ascii="Times New Roman" w:eastAsia="Calibri" w:hAnsi="Times New Roman" w:cs="Times New Roman"/>
                <w:sz w:val="24"/>
                <w:szCs w:val="24"/>
                <w:lang w:eastAsia="en-US"/>
              </w:rPr>
              <w:t>»</w:t>
            </w:r>
          </w:p>
        </w:tc>
        <w:tc>
          <w:tcPr>
            <w:tcW w:w="2126" w:type="dxa"/>
          </w:tcPr>
          <w:p w:rsidR="00D346F1" w:rsidRPr="00D06615" w:rsidRDefault="00A9041B" w:rsidP="00105F66">
            <w:pPr>
              <w:spacing w:after="0" w:line="240" w:lineRule="auto"/>
              <w:jc w:val="center"/>
              <w:rPr>
                <w:rFonts w:ascii="Times New Roman" w:eastAsia="Calibri" w:hAnsi="Times New Roman" w:cs="Times New Roman"/>
                <w:sz w:val="24"/>
                <w:szCs w:val="24"/>
                <w:lang w:eastAsia="en-US"/>
              </w:rPr>
            </w:pPr>
            <w:r w:rsidRPr="00D06615">
              <w:rPr>
                <w:rFonts w:ascii="Times New Roman" w:eastAsia="Calibri" w:hAnsi="Times New Roman" w:cs="Times New Roman"/>
                <w:sz w:val="24"/>
                <w:szCs w:val="24"/>
                <w:lang w:eastAsia="en-US"/>
              </w:rPr>
              <w:t>Помірний бюджет</w:t>
            </w:r>
          </w:p>
        </w:tc>
        <w:tc>
          <w:tcPr>
            <w:tcW w:w="3402" w:type="dxa"/>
          </w:tcPr>
          <w:p w:rsidR="00D346F1" w:rsidRPr="0049075D" w:rsidRDefault="00D346F1" w:rsidP="00105F66">
            <w:pPr>
              <w:shd w:val="clear" w:color="auto" w:fill="FFFFFF"/>
              <w:spacing w:after="0" w:line="240" w:lineRule="auto"/>
              <w:textAlignment w:val="baseline"/>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 xml:space="preserve">Здійснено розбудову обласної мережі дозорного епідеміологічного нагляду за антимікробною резистентністю як складової мережі CAESAR (мережа епіднагляду за резистентністю до протимікробних препаратів у Центральній Азії та Східній Європі). Запроваджена дієва система епідеміологічного нагляду (збір якісних даних щодо інфекцій, пов’язаних </w:t>
            </w:r>
            <w:r w:rsidR="0049075D">
              <w:rPr>
                <w:rFonts w:ascii="Times New Roman" w:eastAsia="Times New Roman" w:hAnsi="Times New Roman" w:cs="Times New Roman"/>
                <w:sz w:val="24"/>
                <w:szCs w:val="24"/>
              </w:rPr>
              <w:t>і</w:t>
            </w:r>
            <w:r w:rsidRPr="0049075D">
              <w:rPr>
                <w:rFonts w:ascii="Times New Roman" w:eastAsia="Times New Roman" w:hAnsi="Times New Roman" w:cs="Times New Roman"/>
                <w:sz w:val="24"/>
                <w:szCs w:val="24"/>
              </w:rPr>
              <w:t xml:space="preserve">з наданням медичної </w:t>
            </w:r>
            <w:r w:rsidR="0049075D">
              <w:rPr>
                <w:rFonts w:ascii="Times New Roman" w:eastAsia="Times New Roman" w:hAnsi="Times New Roman" w:cs="Times New Roman"/>
                <w:sz w:val="24"/>
                <w:szCs w:val="24"/>
              </w:rPr>
              <w:t>допомоги, (</w:t>
            </w:r>
            <w:r w:rsidRPr="0049075D">
              <w:rPr>
                <w:rFonts w:ascii="Times New Roman" w:eastAsia="Times New Roman" w:hAnsi="Times New Roman" w:cs="Times New Roman"/>
                <w:sz w:val="24"/>
                <w:szCs w:val="24"/>
              </w:rPr>
              <w:t>ІПНМД</w:t>
            </w:r>
            <w:r w:rsidR="0049075D">
              <w:rPr>
                <w:rFonts w:ascii="Times New Roman" w:eastAsia="Times New Roman" w:hAnsi="Times New Roman" w:cs="Times New Roman"/>
                <w:sz w:val="24"/>
                <w:szCs w:val="24"/>
              </w:rPr>
              <w:t>)</w:t>
            </w:r>
            <w:r w:rsidRPr="0049075D">
              <w:rPr>
                <w:rFonts w:ascii="Times New Roman" w:eastAsia="Times New Roman" w:hAnsi="Times New Roman" w:cs="Times New Roman"/>
                <w:sz w:val="24"/>
                <w:szCs w:val="24"/>
              </w:rPr>
              <w:t xml:space="preserve"> та</w:t>
            </w:r>
            <w:r w:rsidR="0049075D">
              <w:rPr>
                <w:rFonts w:ascii="Times New Roman" w:eastAsia="Times New Roman" w:hAnsi="Times New Roman" w:cs="Times New Roman"/>
                <w:sz w:val="24"/>
                <w:szCs w:val="24"/>
              </w:rPr>
              <w:t xml:space="preserve"> антимікробною </w:t>
            </w:r>
            <w:r w:rsidR="0049075D">
              <w:rPr>
                <w:rFonts w:ascii="Times New Roman" w:eastAsia="Times New Roman" w:hAnsi="Times New Roman" w:cs="Times New Roman"/>
                <w:sz w:val="24"/>
                <w:szCs w:val="24"/>
              </w:rPr>
              <w:lastRenderedPageBreak/>
              <w:t>резистентністю (</w:t>
            </w:r>
            <w:r w:rsidRPr="0049075D">
              <w:rPr>
                <w:rFonts w:ascii="Times New Roman" w:eastAsia="Times New Roman" w:hAnsi="Times New Roman" w:cs="Times New Roman"/>
                <w:sz w:val="24"/>
                <w:szCs w:val="24"/>
              </w:rPr>
              <w:t>АМР</w:t>
            </w:r>
            <w:r w:rsidR="0049075D">
              <w:rPr>
                <w:rFonts w:ascii="Times New Roman" w:eastAsia="Times New Roman" w:hAnsi="Times New Roman" w:cs="Times New Roman"/>
                <w:sz w:val="24"/>
                <w:szCs w:val="24"/>
              </w:rPr>
              <w:t>)</w:t>
            </w:r>
            <w:r w:rsidRPr="0049075D">
              <w:rPr>
                <w:rFonts w:ascii="Times New Roman" w:eastAsia="Times New Roman" w:hAnsi="Times New Roman" w:cs="Times New Roman"/>
                <w:sz w:val="24"/>
                <w:szCs w:val="24"/>
              </w:rPr>
              <w:t>, що надаються у вигляді затверджених звітів / форм)</w:t>
            </w:r>
            <w:r w:rsidR="00826A70">
              <w:rPr>
                <w:rFonts w:ascii="Times New Roman" w:eastAsia="Times New Roman" w:hAnsi="Times New Roman" w:cs="Times New Roman"/>
                <w:sz w:val="24"/>
                <w:szCs w:val="24"/>
              </w:rPr>
              <w:t>, і</w:t>
            </w:r>
            <w:r w:rsidRPr="0049075D">
              <w:rPr>
                <w:rFonts w:ascii="Times New Roman" w:eastAsia="Times New Roman" w:hAnsi="Times New Roman" w:cs="Times New Roman"/>
                <w:sz w:val="24"/>
                <w:szCs w:val="24"/>
              </w:rPr>
              <w:t xml:space="preserve"> контролю за </w:t>
            </w:r>
            <w:proofErr w:type="spellStart"/>
            <w:r w:rsidRPr="0049075D">
              <w:rPr>
                <w:rFonts w:ascii="Times New Roman" w:eastAsia="Times New Roman" w:hAnsi="Times New Roman" w:cs="Times New Roman"/>
                <w:sz w:val="24"/>
                <w:szCs w:val="24"/>
              </w:rPr>
              <w:t>антибіотикорезистентністю</w:t>
            </w:r>
            <w:proofErr w:type="spellEnd"/>
            <w:r w:rsidRPr="0049075D">
              <w:rPr>
                <w:rFonts w:ascii="Times New Roman" w:eastAsia="Times New Roman" w:hAnsi="Times New Roman" w:cs="Times New Roman"/>
                <w:sz w:val="24"/>
                <w:szCs w:val="24"/>
              </w:rPr>
              <w:t xml:space="preserve">, що дозволить запобігти формуванню та поширенню </w:t>
            </w:r>
            <w:proofErr w:type="spellStart"/>
            <w:r w:rsidRPr="0049075D">
              <w:rPr>
                <w:rFonts w:ascii="Times New Roman" w:eastAsia="Times New Roman" w:hAnsi="Times New Roman" w:cs="Times New Roman"/>
                <w:sz w:val="24"/>
                <w:szCs w:val="24"/>
              </w:rPr>
              <w:t>внутрішньолікарняних</w:t>
            </w:r>
            <w:proofErr w:type="spellEnd"/>
            <w:r w:rsidRPr="0049075D">
              <w:rPr>
                <w:rFonts w:ascii="Times New Roman" w:eastAsia="Times New Roman" w:hAnsi="Times New Roman" w:cs="Times New Roman"/>
                <w:sz w:val="24"/>
                <w:szCs w:val="24"/>
              </w:rPr>
              <w:t xml:space="preserve"> штамів мікроорганізмів, стійких до протимікробних препаратів. Випадки ІПНМД на АМР встановлюються за критері</w:t>
            </w:r>
            <w:r w:rsidR="00826A70">
              <w:rPr>
                <w:rFonts w:ascii="Times New Roman" w:eastAsia="Times New Roman" w:hAnsi="Times New Roman" w:cs="Times New Roman"/>
                <w:sz w:val="24"/>
                <w:szCs w:val="24"/>
              </w:rPr>
              <w:t>я</w:t>
            </w:r>
            <w:r w:rsidRPr="0049075D">
              <w:rPr>
                <w:rFonts w:ascii="Times New Roman" w:eastAsia="Times New Roman" w:hAnsi="Times New Roman" w:cs="Times New Roman"/>
                <w:sz w:val="24"/>
                <w:szCs w:val="24"/>
              </w:rPr>
              <w:t>ми, за якими визначаються випадки інфекційних та паразитарних захворювань, які підлягають реєстрації, затвер</w:t>
            </w:r>
            <w:r w:rsidR="00826A70">
              <w:rPr>
                <w:rFonts w:ascii="Times New Roman" w:eastAsia="Times New Roman" w:hAnsi="Times New Roman" w:cs="Times New Roman"/>
                <w:sz w:val="24"/>
                <w:szCs w:val="24"/>
              </w:rPr>
              <w:t>дженими наказом МОЗ України від </w:t>
            </w:r>
            <w:r w:rsidRPr="0049075D">
              <w:rPr>
                <w:rFonts w:ascii="Times New Roman" w:eastAsia="Times New Roman" w:hAnsi="Times New Roman" w:cs="Times New Roman"/>
                <w:sz w:val="24"/>
                <w:szCs w:val="24"/>
              </w:rPr>
              <w:t>28.12.2015 №</w:t>
            </w:r>
            <w:r w:rsidR="00826A70">
              <w:rPr>
                <w:rFonts w:ascii="Times New Roman" w:eastAsia="Times New Roman" w:hAnsi="Times New Roman" w:cs="Times New Roman"/>
                <w:sz w:val="24"/>
                <w:szCs w:val="24"/>
              </w:rPr>
              <w:t> </w:t>
            </w:r>
            <w:r w:rsidRPr="0049075D">
              <w:rPr>
                <w:rFonts w:ascii="Times New Roman" w:eastAsia="Times New Roman" w:hAnsi="Times New Roman" w:cs="Times New Roman"/>
                <w:sz w:val="24"/>
                <w:szCs w:val="24"/>
              </w:rPr>
              <w:t>905</w:t>
            </w:r>
          </w:p>
        </w:tc>
      </w:tr>
      <w:tr w:rsidR="00D346F1" w:rsidRPr="0049075D" w:rsidTr="00322B61">
        <w:trPr>
          <w:trHeight w:val="217"/>
        </w:trPr>
        <w:tc>
          <w:tcPr>
            <w:tcW w:w="4394" w:type="dxa"/>
          </w:tcPr>
          <w:p w:rsidR="000A40FE" w:rsidRDefault="000A40FE" w:rsidP="000A40F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4. </w:t>
            </w:r>
            <w:r w:rsidR="00D346F1" w:rsidRPr="0049075D">
              <w:rPr>
                <w:rFonts w:ascii="Times New Roman" w:eastAsia="Calibri" w:hAnsi="Times New Roman" w:cs="Times New Roman"/>
                <w:sz w:val="24"/>
                <w:szCs w:val="24"/>
                <w:lang w:eastAsia="en-US"/>
              </w:rPr>
              <w:t>Впроваджувати порядок здійснення епідеміологічного нагляду (дозорного і рутинного) та ведення обліку інфекційних хвороб, пов’язаних із наданням медичної допомоги:</w:t>
            </w:r>
          </w:p>
          <w:p w:rsidR="000A40FE" w:rsidRDefault="000A40FE" w:rsidP="000A40F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roofErr w:type="spellStart"/>
            <w:r w:rsidR="00D346F1" w:rsidRPr="0049075D">
              <w:rPr>
                <w:rFonts w:ascii="Times New Roman" w:eastAsia="Calibri" w:hAnsi="Times New Roman" w:cs="Times New Roman"/>
                <w:sz w:val="24"/>
                <w:szCs w:val="24"/>
                <w:lang w:eastAsia="en-US"/>
              </w:rPr>
              <w:t>девайс-асоційованими</w:t>
            </w:r>
            <w:proofErr w:type="spellEnd"/>
            <w:r w:rsidR="00D346F1" w:rsidRPr="0049075D">
              <w:rPr>
                <w:rFonts w:ascii="Times New Roman" w:eastAsia="Calibri" w:hAnsi="Times New Roman" w:cs="Times New Roman"/>
                <w:sz w:val="24"/>
                <w:szCs w:val="24"/>
                <w:lang w:eastAsia="en-US"/>
              </w:rPr>
              <w:t xml:space="preserve"> інфекціями (встановленням, заміною, видаленням, терміном використання, результатом бактеріологічного обстеження постановки центрального судинного катетеру, периферичного судинного катетеру, сечового катетеру для катетеризації сечового міхура, </w:t>
            </w:r>
            <w:proofErr w:type="spellStart"/>
            <w:r w:rsidR="00D346F1" w:rsidRPr="0049075D">
              <w:rPr>
                <w:rFonts w:ascii="Times New Roman" w:eastAsia="Calibri" w:hAnsi="Times New Roman" w:cs="Times New Roman"/>
                <w:sz w:val="24"/>
                <w:szCs w:val="24"/>
                <w:lang w:eastAsia="en-US"/>
              </w:rPr>
              <w:t>інтубації</w:t>
            </w:r>
            <w:proofErr w:type="spellEnd"/>
            <w:r w:rsidR="00D346F1" w:rsidRPr="0049075D">
              <w:rPr>
                <w:rFonts w:ascii="Times New Roman" w:eastAsia="Calibri" w:hAnsi="Times New Roman" w:cs="Times New Roman"/>
                <w:sz w:val="24"/>
                <w:szCs w:val="24"/>
                <w:lang w:eastAsia="en-US"/>
              </w:rPr>
              <w:t>);</w:t>
            </w:r>
          </w:p>
          <w:p w:rsidR="000A40FE" w:rsidRDefault="000A40FE" w:rsidP="000A40F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D346F1" w:rsidRPr="0049075D">
              <w:rPr>
                <w:rFonts w:ascii="Times New Roman" w:eastAsia="Calibri" w:hAnsi="Times New Roman" w:cs="Times New Roman"/>
                <w:sz w:val="24"/>
                <w:szCs w:val="24"/>
                <w:lang w:eastAsia="en-US"/>
              </w:rPr>
              <w:t>інфекціями о</w:t>
            </w:r>
            <w:r>
              <w:rPr>
                <w:rFonts w:ascii="Times New Roman" w:eastAsia="Calibri" w:hAnsi="Times New Roman" w:cs="Times New Roman"/>
                <w:sz w:val="24"/>
                <w:szCs w:val="24"/>
                <w:lang w:eastAsia="en-US"/>
              </w:rPr>
              <w:t xml:space="preserve">бласті хірургічного </w:t>
            </w:r>
            <w:r>
              <w:rPr>
                <w:rFonts w:ascii="Times New Roman" w:eastAsia="Calibri" w:hAnsi="Times New Roman" w:cs="Times New Roman"/>
                <w:sz w:val="24"/>
                <w:szCs w:val="24"/>
                <w:lang w:eastAsia="en-US"/>
              </w:rPr>
              <w:lastRenderedPageBreak/>
              <w:t>втручання (</w:t>
            </w:r>
            <w:r w:rsidR="00D346F1" w:rsidRPr="0049075D">
              <w:rPr>
                <w:rFonts w:ascii="Times New Roman" w:eastAsia="Calibri" w:hAnsi="Times New Roman" w:cs="Times New Roman"/>
                <w:sz w:val="24"/>
                <w:szCs w:val="24"/>
                <w:lang w:eastAsia="en-US"/>
              </w:rPr>
              <w:t>ІОХВ</w:t>
            </w:r>
            <w:r>
              <w:rPr>
                <w:rFonts w:ascii="Times New Roman" w:eastAsia="Calibri" w:hAnsi="Times New Roman" w:cs="Times New Roman"/>
                <w:sz w:val="24"/>
                <w:szCs w:val="24"/>
                <w:lang w:eastAsia="en-US"/>
              </w:rPr>
              <w:t>)</w:t>
            </w:r>
            <w:r w:rsidR="00D346F1" w:rsidRPr="0049075D">
              <w:rPr>
                <w:rFonts w:ascii="Times New Roman" w:eastAsia="Calibri" w:hAnsi="Times New Roman" w:cs="Times New Roman"/>
                <w:sz w:val="24"/>
                <w:szCs w:val="24"/>
                <w:lang w:eastAsia="en-US"/>
              </w:rPr>
              <w:t xml:space="preserve"> (за класами рани – чиста; </w:t>
            </w:r>
            <w:proofErr w:type="spellStart"/>
            <w:r w:rsidR="00D346F1" w:rsidRPr="0049075D">
              <w:rPr>
                <w:rFonts w:ascii="Times New Roman" w:eastAsia="Calibri" w:hAnsi="Times New Roman" w:cs="Times New Roman"/>
                <w:sz w:val="24"/>
                <w:szCs w:val="24"/>
                <w:lang w:eastAsia="en-US"/>
              </w:rPr>
              <w:t>чиста</w:t>
            </w:r>
            <w:proofErr w:type="spellEnd"/>
            <w:r w:rsidR="00D346F1" w:rsidRPr="0049075D">
              <w:rPr>
                <w:rFonts w:ascii="Times New Roman" w:eastAsia="Calibri" w:hAnsi="Times New Roman" w:cs="Times New Roman"/>
                <w:sz w:val="24"/>
                <w:szCs w:val="24"/>
                <w:lang w:eastAsia="en-US"/>
              </w:rPr>
              <w:t xml:space="preserve"> забруднена; </w:t>
            </w:r>
            <w:proofErr w:type="spellStart"/>
            <w:r w:rsidR="00D346F1" w:rsidRPr="0049075D">
              <w:rPr>
                <w:rFonts w:ascii="Times New Roman" w:eastAsia="Calibri" w:hAnsi="Times New Roman" w:cs="Times New Roman"/>
                <w:sz w:val="24"/>
                <w:szCs w:val="24"/>
                <w:lang w:eastAsia="en-US"/>
              </w:rPr>
              <w:t>забруднена</w:t>
            </w:r>
            <w:proofErr w:type="spellEnd"/>
            <w:r w:rsidR="00D346F1" w:rsidRPr="0049075D">
              <w:rPr>
                <w:rFonts w:ascii="Times New Roman" w:eastAsia="Calibri" w:hAnsi="Times New Roman" w:cs="Times New Roman"/>
                <w:sz w:val="24"/>
                <w:szCs w:val="24"/>
                <w:lang w:eastAsia="en-US"/>
              </w:rPr>
              <w:t xml:space="preserve">; брудна) щодо здійснення: а) </w:t>
            </w:r>
            <w:proofErr w:type="spellStart"/>
            <w:r w:rsidR="00D346F1" w:rsidRPr="0049075D">
              <w:rPr>
                <w:rFonts w:ascii="Times New Roman" w:eastAsia="Calibri" w:hAnsi="Times New Roman" w:cs="Times New Roman"/>
                <w:sz w:val="24"/>
                <w:szCs w:val="24"/>
                <w:lang w:eastAsia="en-US"/>
              </w:rPr>
              <w:t>периопераційних</w:t>
            </w:r>
            <w:proofErr w:type="spellEnd"/>
            <w:r w:rsidR="00D346F1" w:rsidRPr="0049075D">
              <w:rPr>
                <w:rFonts w:ascii="Times New Roman" w:eastAsia="Calibri" w:hAnsi="Times New Roman" w:cs="Times New Roman"/>
                <w:sz w:val="24"/>
                <w:szCs w:val="24"/>
                <w:lang w:eastAsia="en-US"/>
              </w:rPr>
              <w:t xml:space="preserve"> заходів – безпеки в операційній (</w:t>
            </w:r>
            <w:proofErr w:type="spellStart"/>
            <w:r w:rsidR="00D346F1" w:rsidRPr="0049075D">
              <w:rPr>
                <w:rFonts w:ascii="Times New Roman" w:eastAsia="Calibri" w:hAnsi="Times New Roman" w:cs="Times New Roman"/>
                <w:sz w:val="24"/>
                <w:szCs w:val="24"/>
                <w:lang w:eastAsia="en-US"/>
              </w:rPr>
              <w:t>доопераційної</w:t>
            </w:r>
            <w:proofErr w:type="spellEnd"/>
            <w:r w:rsidR="00D346F1" w:rsidRPr="0049075D">
              <w:rPr>
                <w:rFonts w:ascii="Times New Roman" w:eastAsia="Calibri" w:hAnsi="Times New Roman" w:cs="Times New Roman"/>
                <w:sz w:val="24"/>
                <w:szCs w:val="24"/>
                <w:lang w:eastAsia="en-US"/>
              </w:rPr>
              <w:t xml:space="preserve"> підготовки пацієнта; хірургічної підготовки шкіри; передопераційної профілактики антимікробними препаратами з використанням АПМ; хірургічної обробки рук; післяопераційної </w:t>
            </w:r>
            <w:proofErr w:type="spellStart"/>
            <w:r w:rsidR="00D346F1" w:rsidRPr="0049075D">
              <w:rPr>
                <w:rFonts w:ascii="Times New Roman" w:eastAsia="Calibri" w:hAnsi="Times New Roman" w:cs="Times New Roman"/>
                <w:sz w:val="24"/>
                <w:szCs w:val="24"/>
                <w:lang w:eastAsia="en-US"/>
              </w:rPr>
              <w:t>АМП</w:t>
            </w:r>
            <w:r>
              <w:rPr>
                <w:rFonts w:ascii="Times New Roman" w:eastAsia="Calibri" w:hAnsi="Times New Roman" w:cs="Times New Roman"/>
                <w:sz w:val="24"/>
                <w:szCs w:val="24"/>
                <w:lang w:eastAsia="en-US"/>
              </w:rPr>
              <w:t>-терапії</w:t>
            </w:r>
            <w:proofErr w:type="spellEnd"/>
            <w:r>
              <w:rPr>
                <w:rFonts w:ascii="Times New Roman" w:eastAsia="Calibri" w:hAnsi="Times New Roman" w:cs="Times New Roman"/>
                <w:sz w:val="24"/>
                <w:szCs w:val="24"/>
                <w:lang w:eastAsia="en-US"/>
              </w:rPr>
              <w:t>; встановлення дренажів </w:t>
            </w:r>
            <w:r w:rsidR="00D346F1" w:rsidRPr="0049075D">
              <w:rPr>
                <w:rFonts w:ascii="Times New Roman" w:eastAsia="Calibri" w:hAnsi="Times New Roman" w:cs="Times New Roman"/>
                <w:sz w:val="24"/>
                <w:szCs w:val="24"/>
                <w:lang w:eastAsia="en-US"/>
              </w:rPr>
              <w:t xml:space="preserve">/ імплантатів); б) втручань в </w:t>
            </w:r>
            <w:proofErr w:type="spellStart"/>
            <w:r w:rsidR="00D346F1" w:rsidRPr="0049075D">
              <w:rPr>
                <w:rFonts w:ascii="Times New Roman" w:eastAsia="Calibri" w:hAnsi="Times New Roman" w:cs="Times New Roman"/>
                <w:sz w:val="24"/>
                <w:szCs w:val="24"/>
                <w:lang w:eastAsia="en-US"/>
              </w:rPr>
              <w:t>периопераційний</w:t>
            </w:r>
            <w:proofErr w:type="spellEnd"/>
            <w:r w:rsidR="00D346F1" w:rsidRPr="0049075D">
              <w:rPr>
                <w:rFonts w:ascii="Times New Roman" w:eastAsia="Calibri" w:hAnsi="Times New Roman" w:cs="Times New Roman"/>
                <w:sz w:val="24"/>
                <w:szCs w:val="24"/>
                <w:lang w:eastAsia="en-US"/>
              </w:rPr>
              <w:t xml:space="preserve"> період (спостереження впродовж 30 днів після проведення оперативного втручання) – призначення антимікробних препаратів, поява симптомів ІОХВ, повторна госпіталізація з приводу ІОХВ, післяопераційні ускладнення, результати бактеріологічного обстеження та чутливості до АМП;</w:t>
            </w:r>
          </w:p>
          <w:p w:rsidR="00D346F1" w:rsidRPr="0049075D" w:rsidRDefault="000A40FE" w:rsidP="000A40F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D346F1" w:rsidRPr="0049075D">
              <w:rPr>
                <w:rFonts w:ascii="Times New Roman" w:eastAsia="Calibri" w:hAnsi="Times New Roman" w:cs="Times New Roman"/>
                <w:sz w:val="24"/>
                <w:szCs w:val="24"/>
                <w:lang w:eastAsia="en-US"/>
              </w:rPr>
              <w:t xml:space="preserve">визначення </w:t>
            </w:r>
            <w:proofErr w:type="spellStart"/>
            <w:r w:rsidR="00D346F1" w:rsidRPr="0049075D">
              <w:rPr>
                <w:rFonts w:ascii="Times New Roman" w:eastAsia="Calibri" w:hAnsi="Times New Roman" w:cs="Times New Roman"/>
                <w:sz w:val="24"/>
                <w:szCs w:val="24"/>
                <w:lang w:eastAsia="en-US"/>
              </w:rPr>
              <w:t>одномоментної</w:t>
            </w:r>
            <w:proofErr w:type="spellEnd"/>
            <w:r w:rsidR="00D346F1" w:rsidRPr="0049075D">
              <w:rPr>
                <w:rFonts w:ascii="Times New Roman" w:eastAsia="Calibri" w:hAnsi="Times New Roman" w:cs="Times New Roman"/>
                <w:sz w:val="24"/>
                <w:szCs w:val="24"/>
                <w:lang w:eastAsia="en-US"/>
              </w:rPr>
              <w:t xml:space="preserve"> розповсюдженості </w:t>
            </w:r>
            <w:r w:rsidRPr="0049075D">
              <w:rPr>
                <w:rFonts w:ascii="Times New Roman" w:eastAsia="Calibri" w:hAnsi="Times New Roman" w:cs="Times New Roman"/>
                <w:sz w:val="24"/>
                <w:szCs w:val="24"/>
                <w:lang w:eastAsia="en-US"/>
              </w:rPr>
              <w:t xml:space="preserve">ІПНМД </w:t>
            </w:r>
            <w:r w:rsidR="00D346F1" w:rsidRPr="0049075D">
              <w:rPr>
                <w:rFonts w:ascii="Times New Roman" w:eastAsia="Calibri" w:hAnsi="Times New Roman" w:cs="Times New Roman"/>
                <w:sz w:val="24"/>
                <w:szCs w:val="24"/>
                <w:lang w:eastAsia="en-US"/>
              </w:rPr>
              <w:t>та використання антимікробних препаратів</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lastRenderedPageBreak/>
              <w:t>Упродовж</w:t>
            </w:r>
            <w:r w:rsidR="000A40FE">
              <w:rPr>
                <w:rFonts w:ascii="Times New Roman" w:eastAsia="Calibri" w:hAnsi="Times New Roman" w:cs="Times New Roman"/>
                <w:sz w:val="24"/>
                <w:szCs w:val="24"/>
                <w:lang w:eastAsia="en-US"/>
              </w:rPr>
              <w:t xml:space="preserve"> 2021-</w:t>
            </w:r>
            <w:r w:rsidRPr="0049075D">
              <w:rPr>
                <w:rFonts w:ascii="Times New Roman" w:eastAsia="Calibri" w:hAnsi="Times New Roman" w:cs="Times New Roman"/>
                <w:sz w:val="24"/>
                <w:szCs w:val="24"/>
                <w:lang w:eastAsia="en-US"/>
              </w:rPr>
              <w:t>2023 років</w:t>
            </w:r>
          </w:p>
        </w:tc>
        <w:tc>
          <w:tcPr>
            <w:tcW w:w="2835" w:type="dxa"/>
          </w:tcPr>
          <w:p w:rsidR="00D346F1" w:rsidRPr="0049075D" w:rsidRDefault="00D346F1" w:rsidP="00105F66">
            <w:pPr>
              <w:spacing w:after="0" w:line="240" w:lineRule="auto"/>
              <w:rPr>
                <w:rFonts w:ascii="Times New Roman" w:eastAsia="Calibri" w:hAnsi="Times New Roman" w:cs="Times New Roman"/>
                <w:b/>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КНП ЛОР «Львівський обласний центр громадського здоров’я», заклади охорони здоров’я Львівської області</w:t>
            </w:r>
            <w:r w:rsidR="00FA1BCD" w:rsidRPr="00D06615">
              <w:rPr>
                <w:rFonts w:ascii="Times New Roman" w:eastAsia="Calibri" w:hAnsi="Times New Roman" w:cs="Times New Roman"/>
                <w:sz w:val="24"/>
                <w:szCs w:val="24"/>
                <w:lang w:eastAsia="en-US"/>
              </w:rPr>
              <w:t xml:space="preserve">, </w:t>
            </w:r>
            <w:r w:rsidR="00A9041B" w:rsidRPr="00D06615">
              <w:rPr>
                <w:rFonts w:ascii="Times New Roman" w:eastAsia="Calibri" w:hAnsi="Times New Roman" w:cs="Times New Roman"/>
                <w:sz w:val="24"/>
                <w:szCs w:val="24"/>
                <w:lang w:eastAsia="en-US"/>
              </w:rPr>
              <w:t>Державна установа</w:t>
            </w:r>
            <w:r w:rsidR="00FA1BCD" w:rsidRPr="00D06615">
              <w:rPr>
                <w:rFonts w:ascii="Times New Roman" w:eastAsia="Calibri" w:hAnsi="Times New Roman" w:cs="Times New Roman"/>
                <w:sz w:val="24"/>
                <w:szCs w:val="24"/>
                <w:lang w:eastAsia="en-US"/>
              </w:rPr>
              <w:t xml:space="preserve"> «Львівський обласний лабораторний це</w:t>
            </w:r>
            <w:r w:rsidR="00D06615" w:rsidRPr="00D06615">
              <w:rPr>
                <w:rFonts w:ascii="Times New Roman" w:eastAsia="Calibri" w:hAnsi="Times New Roman" w:cs="Times New Roman"/>
                <w:sz w:val="24"/>
                <w:szCs w:val="24"/>
                <w:lang w:eastAsia="en-US"/>
              </w:rPr>
              <w:t>н</w:t>
            </w:r>
            <w:r w:rsidR="00FA1BCD" w:rsidRPr="00D06615">
              <w:rPr>
                <w:rFonts w:ascii="Times New Roman" w:eastAsia="Calibri" w:hAnsi="Times New Roman" w:cs="Times New Roman"/>
                <w:sz w:val="24"/>
                <w:szCs w:val="24"/>
                <w:lang w:eastAsia="en-US"/>
              </w:rPr>
              <w:t>тр МОЗ України»</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0A40FE">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 xml:space="preserve">У Львівській області здійснюється на постійній основі моніторинг за динамікою епідеміологічного процесу, чинниками та умовами, що впливають на їх виникнення та розповсюдження, узагальнення та аналіз отриманої інформації для розроблення профілактичних та протиепідемічних заходів. У закладах охорони здоров’я області проводиться епідеміологічний нагляд як </w:t>
            </w:r>
            <w:r w:rsidRPr="0049075D">
              <w:rPr>
                <w:rFonts w:ascii="Times New Roman" w:eastAsia="Calibri" w:hAnsi="Times New Roman" w:cs="Times New Roman"/>
                <w:sz w:val="24"/>
                <w:szCs w:val="24"/>
                <w:lang w:eastAsia="en-US"/>
              </w:rPr>
              <w:lastRenderedPageBreak/>
              <w:t xml:space="preserve">постійно діюча комплексна система спостереження за причинами епідеміологічного процесу з метою профілактики ІПНМД та </w:t>
            </w:r>
            <w:r w:rsidR="000A40FE">
              <w:rPr>
                <w:rFonts w:ascii="Times New Roman" w:eastAsia="Calibri" w:hAnsi="Times New Roman" w:cs="Times New Roman"/>
                <w:sz w:val="24"/>
                <w:szCs w:val="24"/>
                <w:lang w:eastAsia="en-US"/>
              </w:rPr>
              <w:t>АМР</w:t>
            </w:r>
            <w:r w:rsidRPr="0049075D">
              <w:rPr>
                <w:rFonts w:ascii="Times New Roman" w:eastAsia="Calibri" w:hAnsi="Times New Roman" w:cs="Times New Roman"/>
                <w:sz w:val="24"/>
                <w:szCs w:val="24"/>
                <w:lang w:eastAsia="en-US"/>
              </w:rPr>
              <w:t xml:space="preserve">, зокрема як складова системи профілактики інфекцій та інфекційного контролю закладу. На основі даних епідеміологічного нагляду приймаються всі рішення щодо профілактики інфекцій та інфекційного контролю (ПІІК). </w:t>
            </w:r>
            <w:r w:rsidRPr="0049075D">
              <w:rPr>
                <w:rFonts w:ascii="Times New Roman" w:eastAsia="Times New Roman" w:hAnsi="Times New Roman" w:cs="Times New Roman"/>
                <w:sz w:val="24"/>
                <w:szCs w:val="24"/>
              </w:rPr>
              <w:t xml:space="preserve">Кожним закладом охорони здоров’я Львівської області затверджені стандарти операційних процедур (СОП) та контрольні списки щодо профілактики </w:t>
            </w:r>
            <w:proofErr w:type="spellStart"/>
            <w:r w:rsidRPr="0049075D">
              <w:rPr>
                <w:rFonts w:ascii="Times New Roman" w:eastAsia="Times New Roman" w:hAnsi="Times New Roman" w:cs="Times New Roman"/>
                <w:sz w:val="24"/>
                <w:szCs w:val="24"/>
              </w:rPr>
              <w:t>девайс-асоційованих</w:t>
            </w:r>
            <w:proofErr w:type="spellEnd"/>
            <w:r w:rsidRPr="0049075D">
              <w:rPr>
                <w:rFonts w:ascii="Times New Roman" w:eastAsia="Times New Roman" w:hAnsi="Times New Roman" w:cs="Times New Roman"/>
                <w:sz w:val="24"/>
                <w:szCs w:val="24"/>
              </w:rPr>
              <w:t xml:space="preserve"> ІПНМД</w:t>
            </w:r>
          </w:p>
        </w:tc>
      </w:tr>
      <w:tr w:rsidR="00D346F1" w:rsidRPr="0049075D" w:rsidTr="00322B61">
        <w:trPr>
          <w:trHeight w:val="217"/>
        </w:trPr>
        <w:tc>
          <w:tcPr>
            <w:tcW w:w="4394" w:type="dxa"/>
          </w:tcPr>
          <w:p w:rsidR="00D346F1" w:rsidRPr="0049075D" w:rsidRDefault="000A40FE" w:rsidP="000A40F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5. </w:t>
            </w:r>
            <w:r w:rsidR="00D346F1" w:rsidRPr="0049075D">
              <w:rPr>
                <w:rFonts w:ascii="Times New Roman" w:eastAsia="Calibri" w:hAnsi="Times New Roman" w:cs="Times New Roman"/>
                <w:sz w:val="24"/>
                <w:szCs w:val="24"/>
                <w:lang w:eastAsia="en-US"/>
              </w:rPr>
              <w:t>Забезпечити дотримання нормативної бази щодо методів (методик) виділення та ідентифікації клінічно значущих мікроорганізмів</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Постійно</w:t>
            </w:r>
          </w:p>
        </w:tc>
        <w:tc>
          <w:tcPr>
            <w:tcW w:w="2835" w:type="dxa"/>
          </w:tcPr>
          <w:p w:rsidR="00D346F1" w:rsidRPr="0049075D" w:rsidRDefault="00D346F1" w:rsidP="00105F66">
            <w:pPr>
              <w:spacing w:after="0" w:line="240" w:lineRule="auto"/>
              <w:rPr>
                <w:rFonts w:ascii="Times New Roman" w:eastAsia="Calibri" w:hAnsi="Times New Roman" w:cs="Times New Roman"/>
                <w:b/>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КНП ЛОР «Львівський обласний центр громадського здоров’я», заклади охорони здоров’я Львівської області</w:t>
            </w:r>
            <w:r w:rsidR="00FA1BCD">
              <w:rPr>
                <w:rFonts w:ascii="Times New Roman" w:eastAsia="Calibri" w:hAnsi="Times New Roman" w:cs="Times New Roman"/>
                <w:sz w:val="24"/>
                <w:szCs w:val="24"/>
                <w:lang w:eastAsia="en-US"/>
              </w:rPr>
              <w:t xml:space="preserve">, ДУ «Львівський обласний лабораторний </w:t>
            </w:r>
            <w:r w:rsidR="00FA1BCD">
              <w:rPr>
                <w:rFonts w:ascii="Times New Roman" w:eastAsia="Calibri" w:hAnsi="Times New Roman" w:cs="Times New Roman"/>
                <w:sz w:val="24"/>
                <w:szCs w:val="24"/>
                <w:lang w:eastAsia="en-US"/>
              </w:rPr>
              <w:lastRenderedPageBreak/>
              <w:t>центр МОЗ України»</w:t>
            </w:r>
          </w:p>
        </w:tc>
        <w:tc>
          <w:tcPr>
            <w:tcW w:w="2126" w:type="dxa"/>
          </w:tcPr>
          <w:p w:rsidR="00D346F1" w:rsidRPr="00D06615" w:rsidRDefault="00A9041B" w:rsidP="00105F66">
            <w:pPr>
              <w:spacing w:after="0" w:line="240" w:lineRule="auto"/>
              <w:jc w:val="center"/>
              <w:rPr>
                <w:rFonts w:ascii="Times New Roman" w:eastAsia="Calibri" w:hAnsi="Times New Roman" w:cs="Times New Roman"/>
                <w:sz w:val="24"/>
                <w:szCs w:val="24"/>
                <w:lang w:eastAsia="en-US"/>
              </w:rPr>
            </w:pPr>
            <w:r w:rsidRPr="00D06615">
              <w:rPr>
                <w:rFonts w:ascii="Times New Roman" w:eastAsia="Calibri" w:hAnsi="Times New Roman" w:cs="Times New Roman"/>
                <w:sz w:val="24"/>
                <w:szCs w:val="24"/>
                <w:lang w:eastAsia="en-US"/>
              </w:rPr>
              <w:lastRenderedPageBreak/>
              <w:t>Помірний бюджет</w:t>
            </w:r>
          </w:p>
        </w:tc>
        <w:tc>
          <w:tcPr>
            <w:tcW w:w="3402" w:type="dxa"/>
          </w:tcPr>
          <w:p w:rsidR="00D346F1" w:rsidRPr="0049075D" w:rsidRDefault="00D346F1" w:rsidP="00105F66">
            <w:pPr>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shd w:val="clear" w:color="auto" w:fill="FFFFFF"/>
              </w:rPr>
              <w:t>Мікробіологічні лабораторії закладів охорони здоров’я Львівської області приєдналися до Глобальної системи нагляду за стійкістю до протимікробних препаратів (GLASS).</w:t>
            </w:r>
            <w:r w:rsidRPr="0049075D">
              <w:rPr>
                <w:rFonts w:ascii="Times New Roman" w:eastAsia="Times New Roman" w:hAnsi="Times New Roman" w:cs="Times New Roman"/>
                <w:sz w:val="24"/>
                <w:szCs w:val="24"/>
              </w:rPr>
              <w:t xml:space="preserve"> Удосконалена лабораторна діагностика інфекційних хвороб та методів визначення чутливості </w:t>
            </w:r>
            <w:r w:rsidRPr="0049075D">
              <w:rPr>
                <w:rFonts w:ascii="Times New Roman" w:eastAsia="Times New Roman" w:hAnsi="Times New Roman" w:cs="Times New Roman"/>
                <w:sz w:val="24"/>
                <w:szCs w:val="24"/>
              </w:rPr>
              <w:lastRenderedPageBreak/>
              <w:t xml:space="preserve">мікроорганізмів до протимікробних препаратів. Кожним закладом охорони здоров’я Львівської області затверджені стандарти операційних процедур (СОП) щодо раціоналізації використання АМП і контролю за АМР (алгоритми з діагностики і лікування інфекційних захворювань; протокол </w:t>
            </w:r>
            <w:proofErr w:type="spellStart"/>
            <w:r w:rsidRPr="0049075D">
              <w:rPr>
                <w:rFonts w:ascii="Times New Roman" w:eastAsia="Times New Roman" w:hAnsi="Times New Roman" w:cs="Times New Roman"/>
                <w:sz w:val="24"/>
                <w:szCs w:val="24"/>
              </w:rPr>
              <w:t>АМП-профілактики</w:t>
            </w:r>
            <w:proofErr w:type="spellEnd"/>
            <w:r w:rsidRPr="0049075D">
              <w:rPr>
                <w:rFonts w:ascii="Times New Roman" w:eastAsia="Times New Roman" w:hAnsi="Times New Roman" w:cs="Times New Roman"/>
                <w:sz w:val="24"/>
                <w:szCs w:val="24"/>
              </w:rPr>
              <w:t xml:space="preserve"> в хірургічних відділеннях)</w:t>
            </w:r>
          </w:p>
        </w:tc>
      </w:tr>
      <w:tr w:rsidR="00D346F1" w:rsidRPr="0049075D" w:rsidTr="00322B61">
        <w:trPr>
          <w:trHeight w:val="217"/>
        </w:trPr>
        <w:tc>
          <w:tcPr>
            <w:tcW w:w="4394" w:type="dxa"/>
          </w:tcPr>
          <w:p w:rsidR="00D346F1" w:rsidRPr="0049075D" w:rsidRDefault="000A40FE" w:rsidP="00D06615">
            <w:pPr>
              <w:shd w:val="clear" w:color="auto" w:fill="FFFFFF"/>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lang w:eastAsia="en-US"/>
              </w:rPr>
              <w:lastRenderedPageBreak/>
              <w:t xml:space="preserve">6. </w:t>
            </w:r>
            <w:r w:rsidR="00D346F1" w:rsidRPr="0049075D">
              <w:rPr>
                <w:rFonts w:ascii="Times New Roman" w:eastAsia="Calibri" w:hAnsi="Times New Roman" w:cs="Times New Roman"/>
                <w:sz w:val="24"/>
                <w:szCs w:val="24"/>
                <w:lang w:eastAsia="en-US"/>
              </w:rPr>
              <w:t>Використовувати</w:t>
            </w:r>
            <w:r w:rsidR="00D06615">
              <w:rPr>
                <w:rFonts w:ascii="Times New Roman" w:eastAsia="Calibri" w:hAnsi="Times New Roman" w:cs="Times New Roman"/>
                <w:sz w:val="24"/>
                <w:szCs w:val="24"/>
                <w:lang w:eastAsia="en-US"/>
              </w:rPr>
              <w:t xml:space="preserve"> </w:t>
            </w:r>
            <w:r>
              <w:rPr>
                <w:rFonts w:ascii="Times New Roman" w:eastAsia="Times New Roman" w:hAnsi="Times New Roman" w:cs="Times New Roman"/>
                <w:sz w:val="24"/>
                <w:szCs w:val="24"/>
              </w:rPr>
              <w:t>керівні документи (протоколи) Є</w:t>
            </w:r>
            <w:r w:rsidR="00D346F1" w:rsidRPr="0049075D">
              <w:rPr>
                <w:rFonts w:ascii="Times New Roman" w:eastAsia="Times New Roman" w:hAnsi="Times New Roman" w:cs="Times New Roman"/>
                <w:sz w:val="24"/>
                <w:szCs w:val="24"/>
              </w:rPr>
              <w:t>вропейського комітету з визначення чутливості до антимікробних препаратів (EUCASТ), міжнародні стандарти для визначення та оцінки чутливості мікроорганізмів до протимікробних препаратів</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Постійно</w:t>
            </w:r>
          </w:p>
        </w:tc>
        <w:tc>
          <w:tcPr>
            <w:tcW w:w="2835" w:type="dxa"/>
          </w:tcPr>
          <w:p w:rsidR="00D346F1" w:rsidRPr="0049075D" w:rsidRDefault="00D346F1" w:rsidP="00105F66">
            <w:pPr>
              <w:spacing w:after="0" w:line="240" w:lineRule="auto"/>
              <w:rPr>
                <w:rFonts w:ascii="Times New Roman" w:eastAsia="Calibri" w:hAnsi="Times New Roman" w:cs="Times New Roman"/>
                <w:b/>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КНП ЛОР «Львівський обласний центр громадського здоров’я», заклади охорони здоров’я Львівської області</w:t>
            </w:r>
            <w:r w:rsidR="00A6355D">
              <w:rPr>
                <w:rFonts w:ascii="Times New Roman" w:eastAsia="Calibri" w:hAnsi="Times New Roman" w:cs="Times New Roman"/>
                <w:sz w:val="24"/>
                <w:szCs w:val="24"/>
                <w:lang w:eastAsia="en-US"/>
              </w:rPr>
              <w:t xml:space="preserve">, </w:t>
            </w:r>
            <w:r w:rsidR="00A9041B" w:rsidRPr="00D06615">
              <w:rPr>
                <w:rFonts w:ascii="Times New Roman" w:eastAsia="Calibri" w:hAnsi="Times New Roman" w:cs="Times New Roman"/>
                <w:sz w:val="24"/>
                <w:szCs w:val="24"/>
                <w:lang w:eastAsia="en-US"/>
              </w:rPr>
              <w:t>Державна установа</w:t>
            </w:r>
            <w:r w:rsidR="00A6355D" w:rsidRPr="00D06615">
              <w:rPr>
                <w:rFonts w:ascii="Times New Roman" w:eastAsia="Calibri" w:hAnsi="Times New Roman" w:cs="Times New Roman"/>
                <w:sz w:val="24"/>
                <w:szCs w:val="24"/>
                <w:lang w:eastAsia="en-US"/>
              </w:rPr>
              <w:t xml:space="preserve"> «Львівський обласний лабораторний центр МОЗ України»</w:t>
            </w:r>
          </w:p>
        </w:tc>
        <w:tc>
          <w:tcPr>
            <w:tcW w:w="2126" w:type="dxa"/>
          </w:tcPr>
          <w:p w:rsidR="00D346F1" w:rsidRPr="00D06615" w:rsidRDefault="00A9041B" w:rsidP="00105F66">
            <w:pPr>
              <w:spacing w:after="0" w:line="240" w:lineRule="auto"/>
              <w:jc w:val="center"/>
              <w:rPr>
                <w:rFonts w:ascii="Times New Roman" w:eastAsia="Calibri" w:hAnsi="Times New Roman" w:cs="Times New Roman"/>
                <w:sz w:val="24"/>
                <w:szCs w:val="24"/>
                <w:lang w:eastAsia="en-US"/>
              </w:rPr>
            </w:pPr>
            <w:r w:rsidRPr="00D06615">
              <w:rPr>
                <w:rFonts w:ascii="Times New Roman" w:eastAsia="Calibri" w:hAnsi="Times New Roman" w:cs="Times New Roman"/>
                <w:sz w:val="24"/>
                <w:szCs w:val="24"/>
                <w:lang w:eastAsia="en-US"/>
              </w:rPr>
              <w:t>Помірний бюджет</w:t>
            </w:r>
          </w:p>
        </w:tc>
        <w:tc>
          <w:tcPr>
            <w:tcW w:w="3402"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Відповідно до наказ</w:t>
            </w:r>
            <w:r w:rsidR="000A40FE">
              <w:rPr>
                <w:rFonts w:ascii="Times New Roman" w:eastAsia="Calibri" w:hAnsi="Times New Roman" w:cs="Times New Roman"/>
                <w:sz w:val="24"/>
                <w:szCs w:val="24"/>
                <w:lang w:eastAsia="en-US"/>
              </w:rPr>
              <w:t>ів МОЗ України від 28.09.2012</w:t>
            </w:r>
            <w:r w:rsidRPr="0049075D">
              <w:rPr>
                <w:rFonts w:ascii="Times New Roman" w:eastAsia="Calibri" w:hAnsi="Times New Roman" w:cs="Times New Roman"/>
                <w:sz w:val="24"/>
                <w:szCs w:val="24"/>
                <w:lang w:eastAsia="en-US"/>
              </w:rPr>
              <w:t xml:space="preserve"> №</w:t>
            </w:r>
            <w:r w:rsidR="000A40FE">
              <w:rPr>
                <w:rFonts w:ascii="Times New Roman" w:eastAsia="Calibri" w:hAnsi="Times New Roman" w:cs="Times New Roman"/>
                <w:sz w:val="24"/>
                <w:szCs w:val="24"/>
                <w:lang w:eastAsia="en-US"/>
              </w:rPr>
              <w:t> </w:t>
            </w:r>
            <w:r w:rsidRPr="0049075D">
              <w:rPr>
                <w:rFonts w:ascii="Times New Roman" w:eastAsia="Calibri" w:hAnsi="Times New Roman" w:cs="Times New Roman"/>
                <w:sz w:val="24"/>
                <w:szCs w:val="24"/>
                <w:lang w:eastAsia="en-US"/>
              </w:rPr>
              <w:t>751 (і</w:t>
            </w:r>
            <w:r w:rsidR="000A40FE">
              <w:rPr>
                <w:rFonts w:ascii="Times New Roman" w:eastAsia="Calibri" w:hAnsi="Times New Roman" w:cs="Times New Roman"/>
                <w:sz w:val="24"/>
                <w:szCs w:val="24"/>
                <w:lang w:eastAsia="en-US"/>
              </w:rPr>
              <w:t xml:space="preserve">з змінами) та від 29.12.2016 </w:t>
            </w:r>
            <w:r w:rsidRPr="0049075D">
              <w:rPr>
                <w:rFonts w:ascii="Times New Roman" w:eastAsia="Calibri" w:hAnsi="Times New Roman" w:cs="Times New Roman"/>
                <w:sz w:val="24"/>
                <w:szCs w:val="24"/>
                <w:lang w:eastAsia="en-US"/>
              </w:rPr>
              <w:t>№</w:t>
            </w:r>
            <w:r w:rsidR="000A40FE">
              <w:rPr>
                <w:rFonts w:ascii="Times New Roman" w:eastAsia="Calibri" w:hAnsi="Times New Roman" w:cs="Times New Roman"/>
                <w:sz w:val="24"/>
                <w:szCs w:val="24"/>
                <w:lang w:eastAsia="en-US"/>
              </w:rPr>
              <w:t> </w:t>
            </w:r>
            <w:r w:rsidRPr="0049075D">
              <w:rPr>
                <w:rFonts w:ascii="Times New Roman" w:eastAsia="Calibri" w:hAnsi="Times New Roman" w:cs="Times New Roman"/>
                <w:sz w:val="24"/>
                <w:szCs w:val="24"/>
                <w:lang w:eastAsia="en-US"/>
              </w:rPr>
              <w:t>1422 заклади охорони здоров’я Львівської області самостійно обирають та перекладають клінічні настанови (протоколи). Настанови затверджені внутрішнім наказом закладу охорони здоров’я і є дозволеними до використання у роботі як нові клінічні протоколи. Згідно з наказо</w:t>
            </w:r>
            <w:r w:rsidR="000A40FE">
              <w:rPr>
                <w:rFonts w:ascii="Times New Roman" w:eastAsia="Calibri" w:hAnsi="Times New Roman" w:cs="Times New Roman"/>
                <w:sz w:val="24"/>
                <w:szCs w:val="24"/>
                <w:lang w:eastAsia="en-US"/>
              </w:rPr>
              <w:t xml:space="preserve">м МОЗ України від 26.09.2018 </w:t>
            </w:r>
            <w:r w:rsidRPr="0049075D">
              <w:rPr>
                <w:rFonts w:ascii="Times New Roman" w:eastAsia="Calibri" w:hAnsi="Times New Roman" w:cs="Times New Roman"/>
                <w:sz w:val="24"/>
                <w:szCs w:val="24"/>
                <w:lang w:eastAsia="en-US"/>
              </w:rPr>
              <w:t>№</w:t>
            </w:r>
            <w:r w:rsidR="000A40FE">
              <w:rPr>
                <w:rFonts w:ascii="Times New Roman" w:eastAsia="Calibri" w:hAnsi="Times New Roman" w:cs="Times New Roman"/>
                <w:sz w:val="24"/>
                <w:szCs w:val="24"/>
                <w:lang w:eastAsia="en-US"/>
              </w:rPr>
              <w:t> </w:t>
            </w:r>
            <w:r w:rsidRPr="0049075D">
              <w:rPr>
                <w:rFonts w:ascii="Times New Roman" w:eastAsia="Calibri" w:hAnsi="Times New Roman" w:cs="Times New Roman"/>
                <w:sz w:val="24"/>
                <w:szCs w:val="24"/>
                <w:lang w:eastAsia="en-US"/>
              </w:rPr>
              <w:t xml:space="preserve">1752 «Про внесення змін до додатка 4 до Методики розробки та впровадження медичних стандартів медичної допомоги на засадах доказової медицини» до Переліку </w:t>
            </w:r>
            <w:r w:rsidRPr="0049075D">
              <w:rPr>
                <w:rFonts w:ascii="Times New Roman" w:eastAsia="Calibri" w:hAnsi="Times New Roman" w:cs="Times New Roman"/>
                <w:sz w:val="24"/>
                <w:szCs w:val="24"/>
                <w:lang w:eastAsia="en-US"/>
              </w:rPr>
              <w:lastRenderedPageBreak/>
              <w:t>джерел клінічних настанов віднесено Всесвітню організацію охорони здоров’я та Європейський комітет з визначення чутливості до антимікробних препаратів (EUCAST – www.eucast.org).</w:t>
            </w:r>
          </w:p>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 xml:space="preserve">Застосування сучасних методик та методів визначення чутливості до АМР, використання в практиці мікробіологічних лабораторій нових клінічних протоколів (схем або локальних протоколів емпіричної </w:t>
            </w:r>
            <w:proofErr w:type="spellStart"/>
            <w:r w:rsidRPr="0049075D">
              <w:rPr>
                <w:rFonts w:ascii="Times New Roman" w:eastAsia="Calibri" w:hAnsi="Times New Roman" w:cs="Times New Roman"/>
                <w:sz w:val="24"/>
                <w:szCs w:val="24"/>
                <w:lang w:eastAsia="en-US"/>
              </w:rPr>
              <w:t>АМП-терапії</w:t>
            </w:r>
            <w:proofErr w:type="spellEnd"/>
            <w:r w:rsidRPr="0049075D">
              <w:rPr>
                <w:rFonts w:ascii="Times New Roman" w:eastAsia="Calibri" w:hAnsi="Times New Roman" w:cs="Times New Roman"/>
                <w:sz w:val="24"/>
                <w:szCs w:val="24"/>
                <w:lang w:eastAsia="en-US"/>
              </w:rPr>
              <w:t>, що опираються на дані локальної АМР) дозволить своєчасно виявляти та стримувати поширення резистентних штамів і, відповідно, покращить якість надання медичної допомоги.</w:t>
            </w:r>
          </w:p>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Крім того, після приєднання України до Глобальної системи епіднагляду за стійкістю до протимікробних препаратів (GLASS), впровадження протоколів (регламентів EUCAST</w:t>
            </w:r>
            <w:r w:rsidR="00D06615">
              <w:rPr>
                <w:rFonts w:ascii="Times New Roman" w:eastAsia="Calibri" w:hAnsi="Times New Roman" w:cs="Times New Roman"/>
                <w:sz w:val="24"/>
                <w:szCs w:val="24"/>
                <w:lang w:eastAsia="en-US"/>
              </w:rPr>
              <w:t xml:space="preserve"> </w:t>
            </w:r>
            <w:r w:rsidR="000A40FE">
              <w:rPr>
                <w:rFonts w:ascii="Times New Roman" w:eastAsia="Times New Roman" w:hAnsi="Times New Roman" w:cs="Times New Roman"/>
                <w:color w:val="333333"/>
                <w:sz w:val="24"/>
                <w:szCs w:val="24"/>
                <w:shd w:val="clear" w:color="auto" w:fill="FFFFFF"/>
              </w:rPr>
              <w:t>Є</w:t>
            </w:r>
            <w:r w:rsidR="000A40FE" w:rsidRPr="0049075D">
              <w:rPr>
                <w:rFonts w:ascii="Times New Roman" w:eastAsia="Times New Roman" w:hAnsi="Times New Roman" w:cs="Times New Roman"/>
                <w:sz w:val="24"/>
                <w:szCs w:val="24"/>
                <w:shd w:val="clear" w:color="auto" w:fill="FFFFFF"/>
              </w:rPr>
              <w:t>вропейського</w:t>
            </w:r>
            <w:r w:rsidRPr="0049075D">
              <w:rPr>
                <w:rFonts w:ascii="Times New Roman" w:eastAsia="Times New Roman" w:hAnsi="Times New Roman" w:cs="Times New Roman"/>
                <w:sz w:val="24"/>
                <w:szCs w:val="24"/>
                <w:shd w:val="clear" w:color="auto" w:fill="FFFFFF"/>
              </w:rPr>
              <w:t xml:space="preserve"> комітету з тестування чутливості до антибіотиків)</w:t>
            </w:r>
            <w:r w:rsidRPr="0049075D">
              <w:rPr>
                <w:rFonts w:ascii="Times New Roman" w:eastAsia="Calibri" w:hAnsi="Times New Roman" w:cs="Times New Roman"/>
                <w:sz w:val="24"/>
                <w:szCs w:val="24"/>
                <w:lang w:eastAsia="en-US"/>
              </w:rPr>
              <w:t xml:space="preserve"> дозволить аналізувати результати і ділитися досвідом із колегами </w:t>
            </w:r>
            <w:r w:rsidRPr="0049075D">
              <w:rPr>
                <w:rFonts w:ascii="Times New Roman" w:eastAsia="Calibri" w:hAnsi="Times New Roman" w:cs="Times New Roman"/>
                <w:sz w:val="24"/>
                <w:szCs w:val="24"/>
                <w:lang w:eastAsia="en-US"/>
              </w:rPr>
              <w:lastRenderedPageBreak/>
              <w:t>в Україні та світі</w:t>
            </w:r>
          </w:p>
        </w:tc>
      </w:tr>
      <w:tr w:rsidR="00D346F1" w:rsidRPr="0049075D" w:rsidTr="00322B61">
        <w:trPr>
          <w:trHeight w:val="217"/>
        </w:trPr>
        <w:tc>
          <w:tcPr>
            <w:tcW w:w="4394" w:type="dxa"/>
          </w:tcPr>
          <w:p w:rsidR="00D346F1" w:rsidRPr="0049075D" w:rsidRDefault="003773C2" w:rsidP="003773C2">
            <w:pPr>
              <w:shd w:val="clear" w:color="auto" w:fill="FFFFFF"/>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7. </w:t>
            </w:r>
            <w:r w:rsidR="00D346F1" w:rsidRPr="0049075D">
              <w:rPr>
                <w:rFonts w:ascii="Times New Roman" w:eastAsia="Calibri" w:hAnsi="Times New Roman" w:cs="Times New Roman"/>
                <w:sz w:val="24"/>
                <w:szCs w:val="24"/>
                <w:lang w:eastAsia="en-US"/>
              </w:rPr>
              <w:t xml:space="preserve">Забезпечити скерування резистентних штамів мікроорганізмів згідно з рекомендаціями </w:t>
            </w:r>
            <w:r w:rsidRPr="0049075D">
              <w:rPr>
                <w:rFonts w:ascii="Times New Roman" w:eastAsia="Times New Roman" w:hAnsi="Times New Roman" w:cs="Times New Roman"/>
                <w:sz w:val="24"/>
                <w:szCs w:val="24"/>
                <w:shd w:val="clear" w:color="auto" w:fill="FFFFFF"/>
              </w:rPr>
              <w:t>Європейського комітету із тестування чутливості до антибіотиків</w:t>
            </w:r>
            <w:r w:rsidR="00D06615">
              <w:rPr>
                <w:rFonts w:ascii="Times New Roman" w:eastAsia="Times New Roman" w:hAnsi="Times New Roman" w:cs="Times New Roman"/>
                <w:sz w:val="24"/>
                <w:szCs w:val="24"/>
                <w:shd w:val="clear" w:color="auto" w:fill="FFFFFF"/>
              </w:rPr>
              <w:t xml:space="preserve"> </w:t>
            </w:r>
            <w:r>
              <w:rPr>
                <w:rFonts w:ascii="Times New Roman" w:eastAsia="Calibri" w:hAnsi="Times New Roman" w:cs="Times New Roman"/>
                <w:sz w:val="24"/>
                <w:szCs w:val="24"/>
                <w:lang w:eastAsia="en-US"/>
              </w:rPr>
              <w:t>(</w:t>
            </w:r>
            <w:r w:rsidR="00D346F1" w:rsidRPr="0049075D">
              <w:rPr>
                <w:rFonts w:ascii="Times New Roman" w:eastAsia="Calibri" w:hAnsi="Times New Roman" w:cs="Times New Roman"/>
                <w:sz w:val="24"/>
                <w:szCs w:val="24"/>
                <w:lang w:eastAsia="en-US"/>
              </w:rPr>
              <w:t>EUCAST</w:t>
            </w:r>
            <w:r>
              <w:rPr>
                <w:rFonts w:ascii="Times New Roman" w:eastAsia="Calibri" w:hAnsi="Times New Roman" w:cs="Times New Roman"/>
                <w:sz w:val="24"/>
                <w:szCs w:val="24"/>
                <w:lang w:eastAsia="en-US"/>
              </w:rPr>
              <w:t>)</w:t>
            </w:r>
            <w:r w:rsidR="00D06615">
              <w:rPr>
                <w:rFonts w:ascii="Times New Roman" w:eastAsia="Calibri" w:hAnsi="Times New Roman" w:cs="Times New Roman"/>
                <w:sz w:val="24"/>
                <w:szCs w:val="24"/>
                <w:lang w:eastAsia="en-US"/>
              </w:rPr>
              <w:t xml:space="preserve"> </w:t>
            </w:r>
            <w:r w:rsidR="00D346F1" w:rsidRPr="0049075D">
              <w:rPr>
                <w:rFonts w:ascii="Times New Roman" w:eastAsia="Calibri" w:hAnsi="Times New Roman" w:cs="Times New Roman"/>
                <w:sz w:val="24"/>
                <w:szCs w:val="24"/>
                <w:lang w:eastAsia="en-US"/>
              </w:rPr>
              <w:t>на підтвердження</w:t>
            </w:r>
            <w:r w:rsidR="002209AE">
              <w:rPr>
                <w:rFonts w:ascii="Times New Roman" w:eastAsia="Calibri" w:hAnsi="Times New Roman" w:cs="Times New Roman"/>
                <w:sz w:val="24"/>
                <w:szCs w:val="24"/>
                <w:lang w:eastAsia="en-US"/>
              </w:rPr>
              <w:t xml:space="preserve"> до бактеріологічної лабораторії Д</w:t>
            </w:r>
            <w:r w:rsidR="00D346F1" w:rsidRPr="0049075D">
              <w:rPr>
                <w:rFonts w:ascii="Times New Roman" w:eastAsia="Calibri" w:hAnsi="Times New Roman" w:cs="Times New Roman"/>
                <w:sz w:val="24"/>
                <w:szCs w:val="24"/>
                <w:lang w:eastAsia="en-US"/>
              </w:rPr>
              <w:t>ержавної установи «Львівський обласний лабораторний центр МОЗ України»</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Упродовж</w:t>
            </w:r>
          </w:p>
          <w:p w:rsidR="00D346F1" w:rsidRPr="0049075D" w:rsidRDefault="002209AE" w:rsidP="00105F66">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sz w:val="24"/>
                <w:szCs w:val="24"/>
                <w:lang w:eastAsia="en-US"/>
              </w:rPr>
              <w:t>2021-</w:t>
            </w:r>
            <w:r w:rsidR="00D346F1" w:rsidRPr="0049075D">
              <w:rPr>
                <w:rFonts w:ascii="Times New Roman" w:eastAsia="Calibri" w:hAnsi="Times New Roman" w:cs="Times New Roman"/>
                <w:sz w:val="24"/>
                <w:szCs w:val="24"/>
                <w:lang w:eastAsia="en-US"/>
              </w:rPr>
              <w:t>2023 років</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керівники закладів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A9041B">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 xml:space="preserve">Заклади охорони здоров’я Львівської області щорічно </w:t>
            </w:r>
            <w:r w:rsidR="00A9041B">
              <w:rPr>
                <w:rFonts w:ascii="Times New Roman" w:eastAsia="Calibri" w:hAnsi="Times New Roman" w:cs="Times New Roman"/>
                <w:sz w:val="24"/>
                <w:szCs w:val="24"/>
                <w:lang w:eastAsia="en-US"/>
              </w:rPr>
              <w:t xml:space="preserve">звітують </w:t>
            </w:r>
            <w:r w:rsidRPr="0049075D">
              <w:rPr>
                <w:rFonts w:ascii="Times New Roman" w:eastAsia="Calibri" w:hAnsi="Times New Roman" w:cs="Times New Roman"/>
                <w:sz w:val="24"/>
                <w:szCs w:val="24"/>
                <w:lang w:eastAsia="en-US"/>
              </w:rPr>
              <w:t>про виявлення резистентних штамів мікроорганізмів д</w:t>
            </w:r>
            <w:r w:rsidR="002209AE">
              <w:rPr>
                <w:rFonts w:ascii="Times New Roman" w:eastAsia="Calibri" w:hAnsi="Times New Roman" w:cs="Times New Roman"/>
                <w:sz w:val="24"/>
                <w:szCs w:val="24"/>
                <w:lang w:eastAsia="en-US"/>
              </w:rPr>
              <w:t>о бактеріологічної лабораторії Д</w:t>
            </w:r>
            <w:r w:rsidRPr="0049075D">
              <w:rPr>
                <w:rFonts w:ascii="Times New Roman" w:eastAsia="Calibri" w:hAnsi="Times New Roman" w:cs="Times New Roman"/>
                <w:sz w:val="24"/>
                <w:szCs w:val="24"/>
                <w:lang w:eastAsia="en-US"/>
              </w:rPr>
              <w:t>ержавної установи «Львівський обласний лабораторний центр МОЗ України»</w:t>
            </w:r>
          </w:p>
        </w:tc>
      </w:tr>
      <w:tr w:rsidR="00D346F1" w:rsidRPr="0049075D" w:rsidTr="00322B61">
        <w:trPr>
          <w:trHeight w:val="217"/>
        </w:trPr>
        <w:tc>
          <w:tcPr>
            <w:tcW w:w="4394" w:type="dxa"/>
          </w:tcPr>
          <w:p w:rsidR="00D346F1" w:rsidRPr="0049075D" w:rsidRDefault="00D346F1" w:rsidP="00105F66">
            <w:pPr>
              <w:shd w:val="clear" w:color="auto" w:fill="FFFFFF"/>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8.</w:t>
            </w:r>
            <w:r w:rsidRPr="0049075D">
              <w:rPr>
                <w:rFonts w:ascii="Times New Roman" w:eastAsia="Times New Roman" w:hAnsi="Times New Roman" w:cs="Times New Roman"/>
                <w:sz w:val="24"/>
                <w:szCs w:val="24"/>
              </w:rPr>
              <w:t xml:space="preserve"> Впровадити порядок використання протимікробних препаратів та збір інформації про споживання зареєстрованих в Україні протимікробних лікарських засобів</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Упродовж</w:t>
            </w:r>
          </w:p>
          <w:p w:rsidR="00D346F1" w:rsidRPr="002209AE" w:rsidRDefault="002209AE" w:rsidP="002209AE">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2021-</w:t>
            </w:r>
            <w:r w:rsidR="00D346F1" w:rsidRPr="0049075D">
              <w:rPr>
                <w:rFonts w:ascii="Times New Roman" w:eastAsia="Calibri" w:hAnsi="Times New Roman" w:cs="Times New Roman"/>
                <w:sz w:val="24"/>
                <w:szCs w:val="24"/>
                <w:lang w:eastAsia="en-US"/>
              </w:rPr>
              <w:t>2023 років</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спільно з керівниками закладів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105F66">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Забезпечено сприяння цільовому і раціональному призначенню, відпуску та медичному застосуванню протимікробних лікарських засобів. Забезпечено покращення ефективності профілактики та лікування інфекційних і паразитарних хвороб, зниження важкості і тривалості їх перебігу та показника смертності, зумовленого впливом стійких до протимікробних препаратів мікроорганізмів</w:t>
            </w:r>
          </w:p>
        </w:tc>
      </w:tr>
      <w:tr w:rsidR="00D346F1" w:rsidRPr="0049075D" w:rsidTr="00322B61">
        <w:trPr>
          <w:trHeight w:val="217"/>
        </w:trPr>
        <w:tc>
          <w:tcPr>
            <w:tcW w:w="4394" w:type="dxa"/>
          </w:tcPr>
          <w:p w:rsidR="00D346F1" w:rsidRPr="0049075D" w:rsidRDefault="00D346F1" w:rsidP="00105F66">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Calibri" w:hAnsi="Times New Roman" w:cs="Times New Roman"/>
                <w:sz w:val="24"/>
                <w:szCs w:val="24"/>
                <w:lang w:eastAsia="en-US"/>
              </w:rPr>
              <w:t>9.</w:t>
            </w:r>
            <w:r w:rsidR="00D06615">
              <w:rPr>
                <w:rFonts w:ascii="Times New Roman" w:eastAsia="Calibri" w:hAnsi="Times New Roman" w:cs="Times New Roman"/>
                <w:sz w:val="24"/>
                <w:szCs w:val="24"/>
                <w:lang w:eastAsia="en-US"/>
              </w:rPr>
              <w:t xml:space="preserve"> </w:t>
            </w:r>
            <w:r w:rsidRPr="0049075D">
              <w:rPr>
                <w:rFonts w:ascii="Times New Roman" w:eastAsia="Times New Roman" w:hAnsi="Times New Roman" w:cs="Times New Roman"/>
                <w:sz w:val="24"/>
                <w:szCs w:val="24"/>
              </w:rPr>
              <w:t>Впровадити систему зовнішнього контролю якості, в тому числі з визначення чутливості мікроорганізмів до протимікробних препаратів</w:t>
            </w:r>
          </w:p>
        </w:tc>
        <w:tc>
          <w:tcPr>
            <w:tcW w:w="1560" w:type="dxa"/>
          </w:tcPr>
          <w:p w:rsidR="00D346F1" w:rsidRPr="002209AE" w:rsidRDefault="002209AE" w:rsidP="002209AE">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Упродовж 2021-</w:t>
            </w:r>
            <w:r w:rsidR="00D346F1" w:rsidRPr="0049075D">
              <w:rPr>
                <w:rFonts w:ascii="Times New Roman" w:eastAsia="Calibri" w:hAnsi="Times New Roman" w:cs="Times New Roman"/>
                <w:sz w:val="24"/>
                <w:szCs w:val="24"/>
                <w:lang w:eastAsia="en-US"/>
              </w:rPr>
              <w:t>2023 років</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w:t>
            </w:r>
            <w:r w:rsidR="00431292">
              <w:rPr>
                <w:rFonts w:ascii="Times New Roman" w:eastAsia="Calibri" w:hAnsi="Times New Roman" w:cs="Times New Roman"/>
                <w:sz w:val="24"/>
                <w:szCs w:val="24"/>
                <w:lang w:eastAsia="en-US"/>
              </w:rPr>
              <w:t xml:space="preserve">, </w:t>
            </w:r>
            <w:r w:rsidR="00A9041B" w:rsidRPr="00D06615">
              <w:rPr>
                <w:rFonts w:ascii="Times New Roman" w:eastAsia="Calibri" w:hAnsi="Times New Roman" w:cs="Times New Roman"/>
                <w:sz w:val="24"/>
                <w:szCs w:val="24"/>
                <w:lang w:eastAsia="en-US"/>
              </w:rPr>
              <w:t>Державна установа</w:t>
            </w:r>
            <w:r w:rsidR="00431292" w:rsidRPr="00D06615">
              <w:rPr>
                <w:rFonts w:ascii="Times New Roman" w:eastAsia="Calibri" w:hAnsi="Times New Roman" w:cs="Times New Roman"/>
                <w:sz w:val="24"/>
                <w:szCs w:val="24"/>
                <w:lang w:eastAsia="en-US"/>
              </w:rPr>
              <w:t xml:space="preserve"> «Львівський обласний лабораторний центр МОЗ України»</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105F66">
            <w:pPr>
              <w:shd w:val="clear" w:color="auto" w:fill="FFFFFF"/>
              <w:spacing w:after="0" w:line="240" w:lineRule="auto"/>
              <w:textAlignment w:val="baseline"/>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Сформована обласна мережа епіднагляду</w:t>
            </w:r>
            <w:r w:rsidR="00D06615">
              <w:rPr>
                <w:rFonts w:ascii="Times New Roman" w:eastAsia="Times New Roman" w:hAnsi="Times New Roman" w:cs="Times New Roman"/>
                <w:sz w:val="24"/>
                <w:szCs w:val="24"/>
              </w:rPr>
              <w:t xml:space="preserve"> </w:t>
            </w:r>
            <w:r w:rsidRPr="0049075D">
              <w:rPr>
                <w:rFonts w:ascii="Times New Roman" w:eastAsia="Times New Roman" w:hAnsi="Times New Roman" w:cs="Times New Roman"/>
                <w:sz w:val="24"/>
                <w:szCs w:val="24"/>
                <w:shd w:val="clear" w:color="auto" w:fill="FFFFFF"/>
              </w:rPr>
              <w:t>за</w:t>
            </w:r>
            <w:r w:rsidR="00D06615">
              <w:rPr>
                <w:rFonts w:ascii="Times New Roman" w:eastAsia="Times New Roman" w:hAnsi="Times New Roman" w:cs="Times New Roman"/>
                <w:sz w:val="24"/>
                <w:szCs w:val="24"/>
                <w:shd w:val="clear" w:color="auto" w:fill="FFFFFF"/>
              </w:rPr>
              <w:t xml:space="preserve"> </w:t>
            </w:r>
            <w:proofErr w:type="spellStart"/>
            <w:r w:rsidRPr="0049075D">
              <w:rPr>
                <w:rFonts w:ascii="Times New Roman" w:eastAsia="Times New Roman" w:hAnsi="Times New Roman" w:cs="Times New Roman"/>
                <w:sz w:val="24"/>
                <w:szCs w:val="24"/>
                <w:shd w:val="clear" w:color="auto" w:fill="FFFFFF"/>
              </w:rPr>
              <w:t>антибіотикорезистентністю</w:t>
            </w:r>
            <w:proofErr w:type="spellEnd"/>
            <w:r w:rsidRPr="0049075D">
              <w:rPr>
                <w:rFonts w:ascii="Times New Roman" w:eastAsia="Times New Roman" w:hAnsi="Times New Roman" w:cs="Times New Roman"/>
                <w:sz w:val="24"/>
                <w:szCs w:val="24"/>
                <w:shd w:val="clear" w:color="auto" w:fill="FFFFFF"/>
              </w:rPr>
              <w:t xml:space="preserve"> і залучено лабораторії до участі в зовнішньому контролі якості досліджень із визначення чутливості до антибіотиків.</w:t>
            </w:r>
            <w:r w:rsidRPr="0049075D">
              <w:rPr>
                <w:rFonts w:ascii="Times New Roman" w:eastAsia="Times New Roman" w:hAnsi="Times New Roman" w:cs="Times New Roman"/>
                <w:sz w:val="24"/>
                <w:szCs w:val="24"/>
              </w:rPr>
              <w:t xml:space="preserve"> Розширена мережа </w:t>
            </w:r>
            <w:r w:rsidRPr="0049075D">
              <w:rPr>
                <w:rFonts w:ascii="Times New Roman" w:eastAsia="Times New Roman" w:hAnsi="Times New Roman" w:cs="Times New Roman"/>
                <w:sz w:val="24"/>
                <w:szCs w:val="24"/>
              </w:rPr>
              <w:lastRenderedPageBreak/>
              <w:t xml:space="preserve">лабораторій, що беруть участь у міжнародному контролі якості досліджень із визначення чутливості до антибіотиків (UK NEQAS) </w:t>
            </w:r>
            <w:r w:rsidR="00031BF9">
              <w:rPr>
                <w:rFonts w:ascii="Times New Roman" w:eastAsia="Times New Roman" w:hAnsi="Times New Roman" w:cs="Times New Roman"/>
                <w:sz w:val="24"/>
                <w:szCs w:val="24"/>
              </w:rPr>
              <w:t xml:space="preserve">– Національної служби </w:t>
            </w:r>
            <w:r w:rsidR="00031BF9" w:rsidRPr="00031BF9">
              <w:rPr>
                <w:rFonts w:ascii="Times New Roman" w:eastAsia="Times New Roman" w:hAnsi="Times New Roman" w:cs="Times New Roman"/>
                <w:sz w:val="24"/>
                <w:szCs w:val="24"/>
              </w:rPr>
              <w:t>Об</w:t>
            </w:r>
            <w:r w:rsidR="00031BF9">
              <w:rPr>
                <w:rFonts w:ascii="Times New Roman" w:eastAsia="Times New Roman" w:hAnsi="Times New Roman" w:cs="Times New Roman"/>
                <w:sz w:val="24"/>
                <w:szCs w:val="24"/>
              </w:rPr>
              <w:t>’єднаного Королівства із зовнішньої оцінки якості мікробіологічних досліджень</w:t>
            </w:r>
            <w:r w:rsidR="002209AE">
              <w:rPr>
                <w:rFonts w:ascii="Times New Roman" w:eastAsia="Times New Roman" w:hAnsi="Times New Roman" w:cs="Times New Roman"/>
                <w:sz w:val="24"/>
                <w:szCs w:val="24"/>
                <w:shd w:val="clear" w:color="auto" w:fill="FFFFFF"/>
              </w:rPr>
              <w:t xml:space="preserve"> в</w:t>
            </w:r>
            <w:r w:rsidRPr="0049075D">
              <w:rPr>
                <w:rFonts w:ascii="Times New Roman" w:eastAsia="Times New Roman" w:hAnsi="Times New Roman" w:cs="Times New Roman"/>
                <w:sz w:val="24"/>
                <w:szCs w:val="24"/>
                <w:shd w:val="clear" w:color="auto" w:fill="FFFFFF"/>
              </w:rPr>
              <w:t xml:space="preserve"> рамках мережі CAESAR</w:t>
            </w:r>
            <w:r w:rsidR="00031BF9">
              <w:rPr>
                <w:rFonts w:ascii="Times New Roman" w:eastAsia="Times New Roman" w:hAnsi="Times New Roman" w:cs="Times New Roman"/>
                <w:sz w:val="24"/>
                <w:szCs w:val="24"/>
                <w:shd w:val="clear" w:color="auto" w:fill="FFFFFF"/>
              </w:rPr>
              <w:t xml:space="preserve"> (епідеміологічного нагляду за стійкістю до протимікробних препаратів в Центральній Азії і Східній Європі)</w:t>
            </w:r>
          </w:p>
        </w:tc>
      </w:tr>
      <w:tr w:rsidR="00D346F1" w:rsidRPr="0049075D" w:rsidTr="00322B61">
        <w:trPr>
          <w:trHeight w:val="217"/>
        </w:trPr>
        <w:tc>
          <w:tcPr>
            <w:tcW w:w="4394" w:type="dxa"/>
          </w:tcPr>
          <w:p w:rsidR="00D346F1" w:rsidRPr="0049075D" w:rsidRDefault="002209AE" w:rsidP="002209AE">
            <w:pPr>
              <w:shd w:val="clear" w:color="auto" w:fill="FFFFFF"/>
              <w:spacing w:after="0" w:line="240" w:lineRule="auto"/>
              <w:ind w:left="29"/>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lastRenderedPageBreak/>
              <w:t xml:space="preserve">10. </w:t>
            </w:r>
            <w:r w:rsidR="00D346F1" w:rsidRPr="0049075D">
              <w:rPr>
                <w:rFonts w:ascii="Times New Roman" w:eastAsia="Times New Roman" w:hAnsi="Times New Roman" w:cs="Times New Roman"/>
                <w:sz w:val="24"/>
                <w:szCs w:val="24"/>
              </w:rPr>
              <w:t>Забезпечити дотримання міжнародних стандартів та рекомендацій щодо використання препаратів широкого спектру дії, які використовуються при лікуванні хвороб</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Постійно</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керівники закладів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105F66">
            <w:pPr>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 xml:space="preserve">Завдяки чіткій регламентації застосування як протимікробних лікарських препаратів, так і дезінфікуючих засобів досягаються Цілі сталого розвитку Організації Об’єднаних Націй, зокрема Ціль 3 «Забезпечення здорового способу життя та сприяння благополуччю для всіх у будь-якому віці», виконується Політична декларація засідання високого рівня Генеральної асамблеї з проблем стійкості до протимікробних засобів, схвалена резолюцією Генеральної асамблеї ООН A/RES/71/3 від 05.10.2016, та </w:t>
            </w:r>
            <w:r w:rsidRPr="0049075D">
              <w:rPr>
                <w:rFonts w:ascii="Times New Roman" w:eastAsia="Times New Roman" w:hAnsi="Times New Roman" w:cs="Times New Roman"/>
                <w:sz w:val="24"/>
                <w:szCs w:val="24"/>
              </w:rPr>
              <w:lastRenderedPageBreak/>
              <w:t>Глобальний план дій боротьби зі стійкістю до антимікробних препаратів, затверджений резолюцією 68-ї Всесвітньої асамблеї охорони здоров’я WHA 68.7 від 26.052015</w:t>
            </w:r>
          </w:p>
        </w:tc>
      </w:tr>
      <w:tr w:rsidR="00D346F1" w:rsidRPr="0049075D" w:rsidTr="00322B61">
        <w:trPr>
          <w:trHeight w:val="217"/>
        </w:trPr>
        <w:tc>
          <w:tcPr>
            <w:tcW w:w="4394" w:type="dxa"/>
          </w:tcPr>
          <w:p w:rsidR="00D346F1" w:rsidRPr="0049075D" w:rsidRDefault="00D346F1" w:rsidP="00105F66">
            <w:pPr>
              <w:shd w:val="clear" w:color="auto" w:fill="FFFFFF"/>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lastRenderedPageBreak/>
              <w:t>11.</w:t>
            </w:r>
            <w:r w:rsidR="00D06615">
              <w:rPr>
                <w:rFonts w:ascii="Times New Roman" w:eastAsia="Calibri" w:hAnsi="Times New Roman" w:cs="Times New Roman"/>
                <w:sz w:val="24"/>
                <w:szCs w:val="24"/>
                <w:lang w:eastAsia="en-US"/>
              </w:rPr>
              <w:t xml:space="preserve"> </w:t>
            </w:r>
            <w:r w:rsidR="00D06615">
              <w:rPr>
                <w:rFonts w:ascii="Times New Roman" w:eastAsia="Times New Roman" w:hAnsi="Times New Roman" w:cs="Times New Roman"/>
                <w:sz w:val="24"/>
                <w:szCs w:val="24"/>
              </w:rPr>
              <w:t>Здійснювати дозорний епідеміологічний нагляд (дослідження</w:t>
            </w:r>
            <w:r w:rsidRPr="0049075D">
              <w:rPr>
                <w:rFonts w:ascii="Times New Roman" w:eastAsia="Times New Roman" w:hAnsi="Times New Roman" w:cs="Times New Roman"/>
                <w:sz w:val="24"/>
                <w:szCs w:val="24"/>
              </w:rPr>
              <w:t>) у дозорних точках (пілотних закладах охорони здоров’я, що надають цілодобову стаціонарну медичну допомогу), визначених наказом департаменту охорони здоров’я обл</w:t>
            </w:r>
            <w:r w:rsidR="00030CAD">
              <w:rPr>
                <w:rFonts w:ascii="Times New Roman" w:eastAsia="Times New Roman" w:hAnsi="Times New Roman" w:cs="Times New Roman"/>
                <w:sz w:val="24"/>
                <w:szCs w:val="24"/>
              </w:rPr>
              <w:t xml:space="preserve">асної </w:t>
            </w:r>
            <w:r w:rsidRPr="0049075D">
              <w:rPr>
                <w:rFonts w:ascii="Times New Roman" w:eastAsia="Times New Roman" w:hAnsi="Times New Roman" w:cs="Times New Roman"/>
                <w:sz w:val="24"/>
                <w:szCs w:val="24"/>
              </w:rPr>
              <w:t>держ</w:t>
            </w:r>
            <w:r w:rsidR="00030CAD">
              <w:rPr>
                <w:rFonts w:ascii="Times New Roman" w:eastAsia="Times New Roman" w:hAnsi="Times New Roman" w:cs="Times New Roman"/>
                <w:sz w:val="24"/>
                <w:szCs w:val="24"/>
              </w:rPr>
              <w:t xml:space="preserve">авної </w:t>
            </w:r>
            <w:r w:rsidRPr="0049075D">
              <w:rPr>
                <w:rFonts w:ascii="Times New Roman" w:eastAsia="Times New Roman" w:hAnsi="Times New Roman" w:cs="Times New Roman"/>
                <w:sz w:val="24"/>
                <w:szCs w:val="24"/>
              </w:rPr>
              <w:t>адміністрації, з метою вивчення доцільності призначень лікарями протимікробних препаратів</w:t>
            </w:r>
          </w:p>
        </w:tc>
        <w:tc>
          <w:tcPr>
            <w:tcW w:w="1560" w:type="dxa"/>
          </w:tcPr>
          <w:p w:rsidR="00D346F1" w:rsidRPr="00030CAD" w:rsidRDefault="00030CAD" w:rsidP="00030CAD">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Упродовж 2021-</w:t>
            </w:r>
            <w:r w:rsidR="00D346F1" w:rsidRPr="0049075D">
              <w:rPr>
                <w:rFonts w:ascii="Times New Roman" w:eastAsia="Calibri" w:hAnsi="Times New Roman" w:cs="Times New Roman"/>
                <w:sz w:val="24"/>
                <w:szCs w:val="24"/>
                <w:lang w:eastAsia="en-US"/>
              </w:rPr>
              <w:t>2023 років</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керівники закладів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 xml:space="preserve">Впровадження дозорного епідеміологічного нагляду дає змогу оцінити загальну розповсюдженість ІПНМД (групи пацієнтів, </w:t>
            </w:r>
            <w:proofErr w:type="spellStart"/>
            <w:r w:rsidRPr="0049075D">
              <w:rPr>
                <w:rFonts w:ascii="Times New Roman" w:eastAsia="Calibri" w:hAnsi="Times New Roman" w:cs="Times New Roman"/>
                <w:sz w:val="24"/>
                <w:szCs w:val="24"/>
                <w:lang w:eastAsia="en-US"/>
              </w:rPr>
              <w:t>інвазивні</w:t>
            </w:r>
            <w:proofErr w:type="spellEnd"/>
            <w:r w:rsidRPr="0049075D">
              <w:rPr>
                <w:rFonts w:ascii="Times New Roman" w:eastAsia="Calibri" w:hAnsi="Times New Roman" w:cs="Times New Roman"/>
                <w:sz w:val="24"/>
                <w:szCs w:val="24"/>
                <w:lang w:eastAsia="en-US"/>
              </w:rPr>
              <w:t xml:space="preserve"> процедури, інфекції – </w:t>
            </w:r>
            <w:r w:rsidR="00030CAD">
              <w:rPr>
                <w:rFonts w:ascii="Times New Roman" w:eastAsia="Calibri" w:hAnsi="Times New Roman" w:cs="Times New Roman"/>
                <w:sz w:val="24"/>
                <w:szCs w:val="24"/>
                <w:lang w:eastAsia="en-US"/>
              </w:rPr>
              <w:t>локалізація</w:t>
            </w:r>
            <w:r w:rsidRPr="0049075D">
              <w:rPr>
                <w:rFonts w:ascii="Times New Roman" w:eastAsia="Calibri" w:hAnsi="Times New Roman" w:cs="Times New Roman"/>
                <w:sz w:val="24"/>
                <w:szCs w:val="24"/>
                <w:lang w:eastAsia="en-US"/>
              </w:rPr>
              <w:t xml:space="preserve">, збудник, що викликав захворювання) та використання АПМ (наявність маркерів резистентності до АМП) у закладах охорони здоров’я, що надають цілодобову стаціонарну медичну допомогу. Визначення </w:t>
            </w:r>
            <w:proofErr w:type="spellStart"/>
            <w:r w:rsidRPr="0049075D">
              <w:rPr>
                <w:rFonts w:ascii="Times New Roman" w:eastAsia="Calibri" w:hAnsi="Times New Roman" w:cs="Times New Roman"/>
                <w:sz w:val="24"/>
                <w:szCs w:val="24"/>
                <w:lang w:eastAsia="en-US"/>
              </w:rPr>
              <w:t>одномоментної</w:t>
            </w:r>
            <w:proofErr w:type="spellEnd"/>
            <w:r w:rsidRPr="0049075D">
              <w:rPr>
                <w:rFonts w:ascii="Times New Roman" w:eastAsia="Calibri" w:hAnsi="Times New Roman" w:cs="Times New Roman"/>
                <w:sz w:val="24"/>
                <w:szCs w:val="24"/>
                <w:lang w:eastAsia="en-US"/>
              </w:rPr>
              <w:t xml:space="preserve"> розповсюдженості ІПНМД та використання АМП здійснюється шляхом заповнення стандартного (щодо кожного пацієнта) або базового протоколу (щодо випадків ІПНМД та / або лікування антимікробними препаратами)</w:t>
            </w:r>
          </w:p>
        </w:tc>
      </w:tr>
      <w:tr w:rsidR="00D346F1" w:rsidRPr="0049075D" w:rsidTr="00322B61">
        <w:trPr>
          <w:trHeight w:val="217"/>
        </w:trPr>
        <w:tc>
          <w:tcPr>
            <w:tcW w:w="4394" w:type="dxa"/>
          </w:tcPr>
          <w:p w:rsidR="00D346F1" w:rsidRPr="0049075D" w:rsidRDefault="00D346F1" w:rsidP="00105F66">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Calibri" w:hAnsi="Times New Roman" w:cs="Times New Roman"/>
                <w:sz w:val="24"/>
                <w:szCs w:val="24"/>
                <w:lang w:eastAsia="en-US"/>
              </w:rPr>
              <w:t>12.</w:t>
            </w:r>
            <w:r w:rsidRPr="0049075D">
              <w:rPr>
                <w:rFonts w:ascii="Times New Roman" w:eastAsia="Times New Roman" w:hAnsi="Times New Roman" w:cs="Times New Roman"/>
                <w:sz w:val="24"/>
                <w:szCs w:val="24"/>
              </w:rPr>
              <w:t xml:space="preserve"> Брати участь у проведенні тренінгів для пілотних та базових лабораторій з моніторингу </w:t>
            </w:r>
            <w:proofErr w:type="spellStart"/>
            <w:r w:rsidRPr="0049075D">
              <w:rPr>
                <w:rFonts w:ascii="Times New Roman" w:eastAsia="Times New Roman" w:hAnsi="Times New Roman" w:cs="Times New Roman"/>
                <w:sz w:val="24"/>
                <w:szCs w:val="24"/>
              </w:rPr>
              <w:t>антибіотикорезистентності</w:t>
            </w:r>
            <w:proofErr w:type="spellEnd"/>
            <w:r w:rsidRPr="0049075D">
              <w:rPr>
                <w:rFonts w:ascii="Times New Roman" w:eastAsia="Times New Roman" w:hAnsi="Times New Roman" w:cs="Times New Roman"/>
                <w:sz w:val="24"/>
                <w:szCs w:val="24"/>
              </w:rPr>
              <w:t xml:space="preserve"> з використанням електронної системи </w:t>
            </w:r>
            <w:r w:rsidRPr="0049075D">
              <w:rPr>
                <w:rFonts w:ascii="Times New Roman" w:eastAsia="Times New Roman" w:hAnsi="Times New Roman" w:cs="Times New Roman"/>
                <w:sz w:val="24"/>
                <w:szCs w:val="24"/>
              </w:rPr>
              <w:lastRenderedPageBreak/>
              <w:t>нагляду WHONET</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lastRenderedPageBreak/>
              <w:t>Постійно</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Заклади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030CAD">
            <w:pPr>
              <w:spacing w:after="0" w:line="240" w:lineRule="auto"/>
              <w:rPr>
                <w:rFonts w:ascii="Times New Roman" w:eastAsia="Calibri" w:hAnsi="Times New Roman" w:cs="Times New Roman"/>
                <w:b/>
                <w:sz w:val="24"/>
                <w:szCs w:val="24"/>
                <w:lang w:eastAsia="en-US"/>
              </w:rPr>
            </w:pPr>
            <w:r w:rsidRPr="0049075D">
              <w:rPr>
                <w:rFonts w:ascii="Times New Roman" w:eastAsia="Times New Roman" w:hAnsi="Times New Roman" w:cs="Times New Roman"/>
                <w:sz w:val="24"/>
                <w:szCs w:val="24"/>
              </w:rPr>
              <w:t xml:space="preserve">Покращена обізнаність і розуміння резистентності до </w:t>
            </w:r>
            <w:r w:rsidR="00030CAD">
              <w:rPr>
                <w:rFonts w:ascii="Times New Roman" w:eastAsia="Times New Roman" w:hAnsi="Times New Roman" w:cs="Times New Roman"/>
                <w:sz w:val="24"/>
                <w:szCs w:val="24"/>
              </w:rPr>
              <w:t>АМП</w:t>
            </w:r>
            <w:r w:rsidRPr="0049075D">
              <w:rPr>
                <w:rFonts w:ascii="Times New Roman" w:eastAsia="Times New Roman" w:hAnsi="Times New Roman" w:cs="Times New Roman"/>
                <w:sz w:val="24"/>
                <w:szCs w:val="24"/>
              </w:rPr>
              <w:t xml:space="preserve"> через ефективну комунікацію, просвітницькі </w:t>
            </w:r>
            <w:r w:rsidRPr="0049075D">
              <w:rPr>
                <w:rFonts w:ascii="Times New Roman" w:eastAsia="Times New Roman" w:hAnsi="Times New Roman" w:cs="Times New Roman"/>
                <w:sz w:val="24"/>
                <w:szCs w:val="24"/>
              </w:rPr>
              <w:lastRenderedPageBreak/>
              <w:t>заходи та навчання</w:t>
            </w:r>
          </w:p>
        </w:tc>
      </w:tr>
      <w:tr w:rsidR="00D346F1" w:rsidRPr="0049075D" w:rsidTr="00322B61">
        <w:trPr>
          <w:trHeight w:val="217"/>
        </w:trPr>
        <w:tc>
          <w:tcPr>
            <w:tcW w:w="4394" w:type="dxa"/>
          </w:tcPr>
          <w:p w:rsidR="00D346F1" w:rsidRPr="0049075D" w:rsidRDefault="00D346F1" w:rsidP="00105F66">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Calibri" w:hAnsi="Times New Roman" w:cs="Times New Roman"/>
                <w:sz w:val="24"/>
                <w:szCs w:val="24"/>
                <w:lang w:eastAsia="en-US"/>
              </w:rPr>
              <w:lastRenderedPageBreak/>
              <w:t>13. Впроваджувати</w:t>
            </w:r>
            <w:r w:rsidRPr="0049075D">
              <w:rPr>
                <w:rFonts w:ascii="Times New Roman" w:eastAsia="Times New Roman" w:hAnsi="Times New Roman" w:cs="Times New Roman"/>
                <w:sz w:val="24"/>
                <w:szCs w:val="24"/>
              </w:rPr>
              <w:t xml:space="preserve"> керівництва (настанови) з інфекційного контролю з урахуванням </w:t>
            </w:r>
            <w:proofErr w:type="spellStart"/>
            <w:r w:rsidRPr="0049075D">
              <w:rPr>
                <w:rFonts w:ascii="Times New Roman" w:eastAsia="Times New Roman" w:hAnsi="Times New Roman" w:cs="Times New Roman"/>
                <w:sz w:val="24"/>
                <w:szCs w:val="24"/>
              </w:rPr>
              <w:t>міжнародно</w:t>
            </w:r>
            <w:proofErr w:type="spellEnd"/>
            <w:r w:rsidRPr="0049075D">
              <w:rPr>
                <w:rFonts w:ascii="Times New Roman" w:eastAsia="Times New Roman" w:hAnsi="Times New Roman" w:cs="Times New Roman"/>
                <w:sz w:val="24"/>
                <w:szCs w:val="24"/>
              </w:rPr>
              <w:t xml:space="preserve"> визнаних практик та здійснювати контроль за впровадженням </w:t>
            </w:r>
            <w:r w:rsidR="00030CAD">
              <w:rPr>
                <w:rFonts w:ascii="Times New Roman" w:eastAsia="Times New Roman" w:hAnsi="Times New Roman" w:cs="Times New Roman"/>
                <w:sz w:val="24"/>
                <w:szCs w:val="24"/>
              </w:rPr>
              <w:t xml:space="preserve">заходів інфекційного контролю в </w:t>
            </w:r>
            <w:r w:rsidRPr="0049075D">
              <w:rPr>
                <w:rFonts w:ascii="Times New Roman" w:eastAsia="Times New Roman" w:hAnsi="Times New Roman" w:cs="Times New Roman"/>
                <w:sz w:val="24"/>
                <w:szCs w:val="24"/>
              </w:rPr>
              <w:t xml:space="preserve">закладах охорони здоров’я Львівської області щодо профілактики катетер-асоційованих інфекцій </w:t>
            </w:r>
            <w:proofErr w:type="spellStart"/>
            <w:r w:rsidRPr="0049075D">
              <w:rPr>
                <w:rFonts w:ascii="Times New Roman" w:eastAsia="Times New Roman" w:hAnsi="Times New Roman" w:cs="Times New Roman"/>
                <w:sz w:val="24"/>
                <w:szCs w:val="24"/>
              </w:rPr>
              <w:t>кровотоку</w:t>
            </w:r>
            <w:proofErr w:type="spellEnd"/>
            <w:r w:rsidRPr="0049075D">
              <w:rPr>
                <w:rFonts w:ascii="Times New Roman" w:eastAsia="Times New Roman" w:hAnsi="Times New Roman" w:cs="Times New Roman"/>
                <w:sz w:val="24"/>
                <w:szCs w:val="24"/>
              </w:rPr>
              <w:t xml:space="preserve">, інфекцій області хірургічного втручання, катетер-асоційованих інфекцій сечовивідних шляхів і вентилятор-асоційованих пневмоній; захворювань, спричинених </w:t>
            </w:r>
            <w:proofErr w:type="spellStart"/>
            <w:r w:rsidRPr="0049075D">
              <w:rPr>
                <w:rFonts w:ascii="Times New Roman" w:eastAsia="Times New Roman" w:hAnsi="Times New Roman" w:cs="Times New Roman"/>
                <w:sz w:val="24"/>
                <w:szCs w:val="24"/>
              </w:rPr>
              <w:t>Clostridium</w:t>
            </w:r>
            <w:proofErr w:type="spellEnd"/>
            <w:r w:rsidRPr="0049075D">
              <w:rPr>
                <w:rFonts w:ascii="Times New Roman" w:eastAsia="Times New Roman" w:hAnsi="Times New Roman" w:cs="Times New Roman"/>
                <w:sz w:val="24"/>
                <w:szCs w:val="24"/>
              </w:rPr>
              <w:t xml:space="preserve"> </w:t>
            </w:r>
            <w:proofErr w:type="spellStart"/>
            <w:r w:rsidRPr="0049075D">
              <w:rPr>
                <w:rFonts w:ascii="Times New Roman" w:eastAsia="Times New Roman" w:hAnsi="Times New Roman" w:cs="Times New Roman"/>
                <w:sz w:val="24"/>
                <w:szCs w:val="24"/>
              </w:rPr>
              <w:t>difficile</w:t>
            </w:r>
            <w:proofErr w:type="spellEnd"/>
            <w:r w:rsidRPr="0049075D">
              <w:rPr>
                <w:rFonts w:ascii="Times New Roman" w:eastAsia="Times New Roman" w:hAnsi="Times New Roman" w:cs="Times New Roman"/>
                <w:sz w:val="24"/>
                <w:szCs w:val="24"/>
              </w:rPr>
              <w:t>; інфекцій, пов’язаних із наданням медичної допомоги, серед медичних працівників</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Постійно</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КНП ЛОР «Львівський обласний центр громадського здоров’я», керівники закладів охор</w:t>
            </w:r>
            <w:r w:rsidR="00D06615">
              <w:rPr>
                <w:rFonts w:ascii="Times New Roman" w:eastAsia="Calibri" w:hAnsi="Times New Roman" w:cs="Times New Roman"/>
                <w:sz w:val="24"/>
                <w:szCs w:val="24"/>
                <w:lang w:eastAsia="en-US"/>
              </w:rPr>
              <w:t>они здоров’я Львівської області</w:t>
            </w:r>
            <w:r w:rsidR="00DF45FC">
              <w:rPr>
                <w:rFonts w:ascii="Times New Roman" w:eastAsia="Calibri" w:hAnsi="Times New Roman" w:cs="Times New Roman"/>
                <w:sz w:val="24"/>
                <w:szCs w:val="24"/>
                <w:lang w:eastAsia="en-US"/>
              </w:rPr>
              <w:t xml:space="preserve">, </w:t>
            </w:r>
            <w:r w:rsidR="00A9041B" w:rsidRPr="00D06615">
              <w:rPr>
                <w:rFonts w:ascii="Times New Roman" w:eastAsia="Calibri" w:hAnsi="Times New Roman" w:cs="Times New Roman"/>
                <w:sz w:val="24"/>
                <w:szCs w:val="24"/>
                <w:lang w:eastAsia="en-US"/>
              </w:rPr>
              <w:t>Державна установа</w:t>
            </w:r>
            <w:r w:rsidR="00DF45FC" w:rsidRPr="00D06615">
              <w:rPr>
                <w:rFonts w:ascii="Times New Roman" w:eastAsia="Calibri" w:hAnsi="Times New Roman" w:cs="Times New Roman"/>
                <w:sz w:val="24"/>
                <w:szCs w:val="24"/>
                <w:lang w:eastAsia="en-US"/>
              </w:rPr>
              <w:t xml:space="preserve"> «Львівський обласний лабораторний центр МОЗ України»</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030CAD">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 xml:space="preserve">Забезпечена якість медичної допомоги шляхом створеного безпечного лікарняного середовища. Проведені профілактичні і протиепідемічні заходів щодо </w:t>
            </w:r>
            <w:r w:rsidR="00030CAD" w:rsidRPr="0049075D">
              <w:rPr>
                <w:rFonts w:ascii="Times New Roman" w:eastAsia="Times New Roman" w:hAnsi="Times New Roman" w:cs="Times New Roman"/>
                <w:sz w:val="24"/>
                <w:szCs w:val="24"/>
              </w:rPr>
              <w:t xml:space="preserve">ІПНМД </w:t>
            </w:r>
            <w:r w:rsidRPr="0049075D">
              <w:rPr>
                <w:rFonts w:ascii="Times New Roman" w:eastAsia="Times New Roman" w:hAnsi="Times New Roman" w:cs="Times New Roman"/>
                <w:sz w:val="24"/>
                <w:szCs w:val="24"/>
              </w:rPr>
              <w:t xml:space="preserve">дозволили знизити розповсюдженість ІПНМД (вентилятор-асоційованих пневмоній; інфекцій області хірургічного втручання; катетер-асоційованих інфекцій </w:t>
            </w:r>
            <w:proofErr w:type="spellStart"/>
            <w:r w:rsidRPr="0049075D">
              <w:rPr>
                <w:rFonts w:ascii="Times New Roman" w:eastAsia="Times New Roman" w:hAnsi="Times New Roman" w:cs="Times New Roman"/>
                <w:sz w:val="24"/>
                <w:szCs w:val="24"/>
              </w:rPr>
              <w:t>кровотоку</w:t>
            </w:r>
            <w:proofErr w:type="spellEnd"/>
            <w:r w:rsidRPr="0049075D">
              <w:rPr>
                <w:rFonts w:ascii="Times New Roman" w:eastAsia="Times New Roman" w:hAnsi="Times New Roman" w:cs="Times New Roman"/>
                <w:sz w:val="24"/>
                <w:szCs w:val="24"/>
              </w:rPr>
              <w:t>; катетер-асоційованих</w:t>
            </w:r>
            <w:r w:rsidR="00030CAD">
              <w:rPr>
                <w:rFonts w:ascii="Times New Roman" w:eastAsia="Times New Roman" w:hAnsi="Times New Roman" w:cs="Times New Roman"/>
                <w:sz w:val="24"/>
                <w:szCs w:val="24"/>
              </w:rPr>
              <w:t xml:space="preserve"> інфекцій сечовивідних шляхів) </w:t>
            </w:r>
            <w:r w:rsidRPr="0049075D">
              <w:rPr>
                <w:rFonts w:ascii="Times New Roman" w:eastAsia="Times New Roman" w:hAnsi="Times New Roman" w:cs="Times New Roman"/>
                <w:sz w:val="24"/>
                <w:szCs w:val="24"/>
              </w:rPr>
              <w:t xml:space="preserve">та захворюваність, спричинену мікроорганізмами, стійкими до </w:t>
            </w:r>
            <w:r w:rsidR="00030CAD">
              <w:rPr>
                <w:rFonts w:ascii="Times New Roman" w:eastAsia="Times New Roman" w:hAnsi="Times New Roman" w:cs="Times New Roman"/>
                <w:sz w:val="24"/>
                <w:szCs w:val="24"/>
              </w:rPr>
              <w:t>АМП</w:t>
            </w:r>
          </w:p>
        </w:tc>
      </w:tr>
      <w:tr w:rsidR="00D346F1" w:rsidRPr="0049075D" w:rsidTr="00322B61">
        <w:trPr>
          <w:trHeight w:val="217"/>
        </w:trPr>
        <w:tc>
          <w:tcPr>
            <w:tcW w:w="4394" w:type="dxa"/>
          </w:tcPr>
          <w:p w:rsidR="004B131E" w:rsidRDefault="00D346F1" w:rsidP="00105F66">
            <w:pPr>
              <w:shd w:val="clear" w:color="auto" w:fill="FFFFFF"/>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14. Ввести у закладах охорони здоров’я Львівської обла</w:t>
            </w:r>
            <w:r w:rsidR="00030CAD">
              <w:rPr>
                <w:rFonts w:ascii="Times New Roman" w:eastAsia="Calibri" w:hAnsi="Times New Roman" w:cs="Times New Roman"/>
                <w:sz w:val="24"/>
                <w:szCs w:val="24"/>
                <w:lang w:eastAsia="en-US"/>
              </w:rPr>
              <w:t>сті в</w:t>
            </w:r>
            <w:r w:rsidRPr="0049075D">
              <w:rPr>
                <w:rFonts w:ascii="Times New Roman" w:eastAsia="Calibri" w:hAnsi="Times New Roman" w:cs="Times New Roman"/>
                <w:sz w:val="24"/>
                <w:szCs w:val="24"/>
                <w:lang w:eastAsia="en-US"/>
              </w:rPr>
              <w:t xml:space="preserve">сіх рівнів, що надають цілодобову стаціонарну медичну допомогу, посаду госпітального епідеміолога для здійснення епідеміологічного нагляду та ведення обліку </w:t>
            </w:r>
            <w:r w:rsidR="00030CAD" w:rsidRPr="0049075D">
              <w:rPr>
                <w:rFonts w:ascii="Times New Roman" w:eastAsia="Times New Roman" w:hAnsi="Times New Roman" w:cs="Times New Roman"/>
                <w:sz w:val="24"/>
                <w:szCs w:val="24"/>
              </w:rPr>
              <w:t>ІПНМД</w:t>
            </w:r>
            <w:r w:rsidR="00030CAD">
              <w:rPr>
                <w:rFonts w:ascii="Times New Roman" w:eastAsia="Calibri" w:hAnsi="Times New Roman" w:cs="Times New Roman"/>
                <w:sz w:val="24"/>
                <w:szCs w:val="24"/>
                <w:lang w:eastAsia="en-US"/>
              </w:rPr>
              <w:t xml:space="preserve">, </w:t>
            </w:r>
            <w:r w:rsidRPr="0049075D">
              <w:rPr>
                <w:rFonts w:ascii="Times New Roman" w:eastAsia="Calibri" w:hAnsi="Times New Roman" w:cs="Times New Roman"/>
                <w:sz w:val="24"/>
                <w:szCs w:val="24"/>
                <w:lang w:eastAsia="en-US"/>
              </w:rPr>
              <w:t>запобігання появі і поширенню в закладі мікроорганізмів із антимікробною резистентністю і, відпові</w:t>
            </w:r>
            <w:r w:rsidR="004B131E">
              <w:rPr>
                <w:rFonts w:ascii="Times New Roman" w:eastAsia="Calibri" w:hAnsi="Times New Roman" w:cs="Times New Roman"/>
                <w:sz w:val="24"/>
                <w:szCs w:val="24"/>
                <w:lang w:eastAsia="en-US"/>
              </w:rPr>
              <w:t xml:space="preserve">дно, захворюваності, спричиненої </w:t>
            </w:r>
            <w:r w:rsidRPr="0049075D">
              <w:rPr>
                <w:rFonts w:ascii="Times New Roman" w:eastAsia="Calibri" w:hAnsi="Times New Roman" w:cs="Times New Roman"/>
                <w:sz w:val="24"/>
                <w:szCs w:val="24"/>
                <w:lang w:eastAsia="en-US"/>
              </w:rPr>
              <w:t>мікроорганізмами, стійким</w:t>
            </w:r>
            <w:r w:rsidR="004B131E">
              <w:rPr>
                <w:rFonts w:ascii="Times New Roman" w:eastAsia="Calibri" w:hAnsi="Times New Roman" w:cs="Times New Roman"/>
                <w:sz w:val="24"/>
                <w:szCs w:val="24"/>
                <w:lang w:eastAsia="en-US"/>
              </w:rPr>
              <w:t>и до АМР</w:t>
            </w:r>
            <w:r w:rsidRPr="0049075D">
              <w:rPr>
                <w:rFonts w:ascii="Times New Roman" w:eastAsia="Calibri" w:hAnsi="Times New Roman" w:cs="Times New Roman"/>
                <w:sz w:val="24"/>
                <w:szCs w:val="24"/>
                <w:lang w:eastAsia="en-US"/>
              </w:rPr>
              <w:t>, зокрема</w:t>
            </w:r>
            <w:r w:rsidR="004B131E">
              <w:rPr>
                <w:rFonts w:ascii="Times New Roman" w:eastAsia="Calibri" w:hAnsi="Times New Roman" w:cs="Times New Roman"/>
                <w:sz w:val="24"/>
                <w:szCs w:val="24"/>
                <w:lang w:eastAsia="en-US"/>
              </w:rPr>
              <w:t>:</w:t>
            </w:r>
          </w:p>
          <w:p w:rsidR="004B131E" w:rsidRDefault="004B131E" w:rsidP="004B131E">
            <w:pPr>
              <w:shd w:val="clear" w:color="auto" w:fill="FFFFFF"/>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D346F1" w:rsidRPr="0049075D">
              <w:rPr>
                <w:rFonts w:ascii="Times New Roman" w:eastAsia="Calibri" w:hAnsi="Times New Roman" w:cs="Times New Roman"/>
                <w:sz w:val="24"/>
                <w:szCs w:val="24"/>
                <w:lang w:eastAsia="en-US"/>
              </w:rPr>
              <w:t>вентилятор-асоційованими пневмоніями (ВАП);</w:t>
            </w:r>
          </w:p>
          <w:p w:rsidR="004B131E" w:rsidRDefault="004B131E" w:rsidP="004B131E">
            <w:pPr>
              <w:shd w:val="clear" w:color="auto" w:fill="FFFFFF"/>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 </w:t>
            </w:r>
            <w:r w:rsidR="00D346F1" w:rsidRPr="0049075D">
              <w:rPr>
                <w:rFonts w:ascii="Times New Roman" w:eastAsia="Calibri" w:hAnsi="Times New Roman" w:cs="Times New Roman"/>
                <w:sz w:val="24"/>
                <w:szCs w:val="24"/>
                <w:lang w:eastAsia="en-US"/>
              </w:rPr>
              <w:t>інфекціями області хірургічного втручання (ІОХВ);</w:t>
            </w:r>
          </w:p>
          <w:p w:rsidR="004B131E" w:rsidRDefault="004B131E" w:rsidP="004B131E">
            <w:pPr>
              <w:shd w:val="clear" w:color="auto" w:fill="FFFFFF"/>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D346F1" w:rsidRPr="0049075D">
              <w:rPr>
                <w:rFonts w:ascii="Times New Roman" w:eastAsia="Calibri" w:hAnsi="Times New Roman" w:cs="Times New Roman"/>
                <w:sz w:val="24"/>
                <w:szCs w:val="24"/>
                <w:lang w:eastAsia="en-US"/>
              </w:rPr>
              <w:t xml:space="preserve">катетер-асоційованими інфекціями </w:t>
            </w:r>
            <w:proofErr w:type="spellStart"/>
            <w:r w:rsidR="00D346F1" w:rsidRPr="0049075D">
              <w:rPr>
                <w:rFonts w:ascii="Times New Roman" w:eastAsia="Calibri" w:hAnsi="Times New Roman" w:cs="Times New Roman"/>
                <w:sz w:val="24"/>
                <w:szCs w:val="24"/>
                <w:lang w:eastAsia="en-US"/>
              </w:rPr>
              <w:t>кровотоку</w:t>
            </w:r>
            <w:proofErr w:type="spellEnd"/>
            <w:r w:rsidR="00D346F1" w:rsidRPr="0049075D">
              <w:rPr>
                <w:rFonts w:ascii="Times New Roman" w:eastAsia="Calibri" w:hAnsi="Times New Roman" w:cs="Times New Roman"/>
                <w:sz w:val="24"/>
                <w:szCs w:val="24"/>
                <w:lang w:eastAsia="en-US"/>
              </w:rPr>
              <w:t xml:space="preserve"> (КАІК);</w:t>
            </w:r>
          </w:p>
          <w:p w:rsidR="00D346F1" w:rsidRPr="0049075D" w:rsidRDefault="004B131E" w:rsidP="004B131E">
            <w:pPr>
              <w:shd w:val="clear" w:color="auto" w:fill="FFFFFF"/>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D346F1" w:rsidRPr="0049075D">
              <w:rPr>
                <w:rFonts w:ascii="Times New Roman" w:eastAsia="Calibri" w:hAnsi="Times New Roman" w:cs="Times New Roman"/>
                <w:sz w:val="24"/>
                <w:szCs w:val="24"/>
                <w:lang w:eastAsia="en-US"/>
              </w:rPr>
              <w:t>катетер-асоційованими інфекціями сечовивідних шляхів (КАІСВШ)</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lastRenderedPageBreak/>
              <w:t>Упродовж</w:t>
            </w:r>
          </w:p>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2021-2023 років</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Департамент охорони здоров’я обласної державної адміністрації, КНП ЛОР «Львівський обласний центр громадського здоров’я», керівники закладів охорони здоров’я Львівської області, керівники відділу кадрів, керівники комісій з інфекційного контролю закладів охорони здоров’я</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Помірний бюджет</w:t>
            </w:r>
          </w:p>
        </w:tc>
        <w:tc>
          <w:tcPr>
            <w:tcW w:w="3402" w:type="dxa"/>
          </w:tcPr>
          <w:p w:rsidR="00D346F1" w:rsidRPr="0049075D" w:rsidRDefault="00D346F1" w:rsidP="00105F66">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У кожному закладі охорони здоров’я Львівської області, де надається стаціонарна медична допомога, введена посада госпітального епідеміолога</w:t>
            </w:r>
          </w:p>
        </w:tc>
      </w:tr>
      <w:tr w:rsidR="00D346F1" w:rsidRPr="0049075D" w:rsidTr="00322B61">
        <w:trPr>
          <w:trHeight w:val="217"/>
        </w:trPr>
        <w:tc>
          <w:tcPr>
            <w:tcW w:w="4394" w:type="dxa"/>
          </w:tcPr>
          <w:p w:rsidR="00D346F1" w:rsidRPr="0049075D" w:rsidRDefault="00D346F1" w:rsidP="001A448B">
            <w:pPr>
              <w:shd w:val="clear" w:color="auto" w:fill="FFFFFF"/>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lastRenderedPageBreak/>
              <w:t xml:space="preserve">15. </w:t>
            </w:r>
            <w:r w:rsidR="00A9041B" w:rsidRPr="00D06615">
              <w:rPr>
                <w:rFonts w:ascii="Times New Roman" w:eastAsia="Calibri" w:hAnsi="Times New Roman" w:cs="Times New Roman"/>
                <w:sz w:val="24"/>
                <w:szCs w:val="24"/>
                <w:lang w:eastAsia="en-US"/>
              </w:rPr>
              <w:t>Переглядат</w:t>
            </w:r>
            <w:r w:rsidR="00DF45FC" w:rsidRPr="00D06615">
              <w:rPr>
                <w:rFonts w:ascii="Times New Roman" w:eastAsia="Calibri" w:hAnsi="Times New Roman" w:cs="Times New Roman"/>
                <w:sz w:val="24"/>
                <w:szCs w:val="24"/>
                <w:lang w:eastAsia="en-US"/>
              </w:rPr>
              <w:t xml:space="preserve">и </w:t>
            </w:r>
            <w:r w:rsidR="001A448B" w:rsidRPr="00D06615">
              <w:rPr>
                <w:rFonts w:ascii="Times New Roman" w:eastAsia="Calibri" w:hAnsi="Times New Roman" w:cs="Times New Roman"/>
                <w:sz w:val="24"/>
                <w:szCs w:val="24"/>
                <w:lang w:eastAsia="en-US"/>
              </w:rPr>
              <w:t>щорічно склад комісії</w:t>
            </w:r>
            <w:r w:rsidRPr="00D06615">
              <w:rPr>
                <w:rFonts w:ascii="Times New Roman" w:eastAsia="Calibri" w:hAnsi="Times New Roman" w:cs="Times New Roman"/>
                <w:sz w:val="24"/>
                <w:szCs w:val="24"/>
                <w:lang w:eastAsia="en-US"/>
              </w:rPr>
              <w:t xml:space="preserve"> з інфекційного контролю (КІК) </w:t>
            </w:r>
            <w:r w:rsidR="00D06615" w:rsidRPr="00D06615">
              <w:rPr>
                <w:rFonts w:ascii="Times New Roman" w:eastAsia="Calibri" w:hAnsi="Times New Roman" w:cs="Times New Roman"/>
                <w:sz w:val="24"/>
                <w:szCs w:val="24"/>
                <w:lang w:eastAsia="en-US"/>
              </w:rPr>
              <w:t>і</w:t>
            </w:r>
            <w:r w:rsidR="001A448B" w:rsidRPr="00D06615">
              <w:rPr>
                <w:rFonts w:ascii="Times New Roman" w:eastAsia="Calibri" w:hAnsi="Times New Roman" w:cs="Times New Roman"/>
                <w:sz w:val="24"/>
                <w:szCs w:val="24"/>
                <w:lang w:eastAsia="en-US"/>
              </w:rPr>
              <w:t xml:space="preserve">з залученням </w:t>
            </w:r>
            <w:r w:rsidRPr="00D06615">
              <w:rPr>
                <w:rFonts w:ascii="Times New Roman" w:eastAsia="Calibri" w:hAnsi="Times New Roman" w:cs="Times New Roman"/>
                <w:sz w:val="24"/>
                <w:szCs w:val="24"/>
                <w:lang w:eastAsia="en-US"/>
              </w:rPr>
              <w:t>щонайменше: керівника</w:t>
            </w:r>
            <w:r w:rsidRPr="0049075D">
              <w:rPr>
                <w:rFonts w:ascii="Times New Roman" w:eastAsia="Calibri" w:hAnsi="Times New Roman" w:cs="Times New Roman"/>
                <w:sz w:val="24"/>
                <w:szCs w:val="24"/>
                <w:lang w:eastAsia="en-US"/>
              </w:rPr>
              <w:t xml:space="preserve"> КІК (заступника директора з медичної / хірургічної роботи), госпітального епідеміолога, головної медичної сестри, керівників клінічних підрозділів закладу та старших медичних сестер від</w:t>
            </w:r>
            <w:r w:rsidR="009B285B">
              <w:rPr>
                <w:rFonts w:ascii="Times New Roman" w:eastAsia="Calibri" w:hAnsi="Times New Roman" w:cs="Times New Roman"/>
                <w:sz w:val="24"/>
                <w:szCs w:val="24"/>
                <w:lang w:eastAsia="en-US"/>
              </w:rPr>
              <w:t>ділень, лікаря-бактеріолога (у разі</w:t>
            </w:r>
            <w:r w:rsidRPr="0049075D">
              <w:rPr>
                <w:rFonts w:ascii="Times New Roman" w:eastAsia="Calibri" w:hAnsi="Times New Roman" w:cs="Times New Roman"/>
                <w:sz w:val="24"/>
                <w:szCs w:val="24"/>
                <w:lang w:eastAsia="en-US"/>
              </w:rPr>
              <w:t xml:space="preserve"> відсутності в закладі мікробіологічної / бактеріологічної лабораторії слід залучити фахівця закладу</w:t>
            </w:r>
            <w:r w:rsidR="009B285B">
              <w:rPr>
                <w:rFonts w:ascii="Times New Roman" w:eastAsia="Calibri" w:hAnsi="Times New Roman" w:cs="Times New Roman"/>
                <w:sz w:val="24"/>
                <w:szCs w:val="24"/>
                <w:lang w:eastAsia="en-US"/>
              </w:rPr>
              <w:t>,</w:t>
            </w:r>
            <w:r w:rsidRPr="0049075D">
              <w:rPr>
                <w:rFonts w:ascii="Times New Roman" w:eastAsia="Calibri" w:hAnsi="Times New Roman" w:cs="Times New Roman"/>
                <w:sz w:val="24"/>
                <w:szCs w:val="24"/>
                <w:lang w:eastAsia="en-US"/>
              </w:rPr>
              <w:t xml:space="preserve"> з яким укладена угода на проведення бактеріологічних досліджень), клінічного </w:t>
            </w:r>
            <w:r w:rsidRPr="00B3490C">
              <w:rPr>
                <w:rFonts w:ascii="Times New Roman" w:eastAsia="Calibri" w:hAnsi="Times New Roman" w:cs="Times New Roman"/>
                <w:sz w:val="24"/>
                <w:szCs w:val="24"/>
                <w:lang w:eastAsia="en-US"/>
              </w:rPr>
              <w:t>фармаколога</w:t>
            </w:r>
            <w:r w:rsidR="00B3490C" w:rsidRPr="00B3490C">
              <w:rPr>
                <w:rFonts w:ascii="Times New Roman" w:eastAsia="Calibri" w:hAnsi="Times New Roman" w:cs="Times New Roman"/>
                <w:sz w:val="24"/>
                <w:szCs w:val="24"/>
                <w:lang w:eastAsia="en-US"/>
              </w:rPr>
              <w:t xml:space="preserve"> </w:t>
            </w:r>
            <w:r w:rsidR="001A448B" w:rsidRPr="00B3490C">
              <w:rPr>
                <w:rFonts w:ascii="Times New Roman" w:eastAsia="Calibri" w:hAnsi="Times New Roman" w:cs="Times New Roman"/>
                <w:sz w:val="24"/>
                <w:szCs w:val="24"/>
                <w:lang w:eastAsia="en-US"/>
              </w:rPr>
              <w:t>/</w:t>
            </w:r>
            <w:r w:rsidR="00B3490C" w:rsidRPr="00B3490C">
              <w:rPr>
                <w:rFonts w:ascii="Times New Roman" w:eastAsia="Calibri" w:hAnsi="Times New Roman" w:cs="Times New Roman"/>
                <w:sz w:val="24"/>
                <w:szCs w:val="24"/>
                <w:lang w:eastAsia="en-US"/>
              </w:rPr>
              <w:t xml:space="preserve"> </w:t>
            </w:r>
            <w:r w:rsidR="001A448B" w:rsidRPr="00B3490C">
              <w:rPr>
                <w:rFonts w:ascii="Times New Roman" w:eastAsia="Calibri" w:hAnsi="Times New Roman" w:cs="Times New Roman"/>
                <w:sz w:val="24"/>
                <w:szCs w:val="24"/>
                <w:lang w:eastAsia="en-US"/>
              </w:rPr>
              <w:t>провізора</w:t>
            </w:r>
            <w:r w:rsidRPr="0049075D">
              <w:rPr>
                <w:rFonts w:ascii="Times New Roman" w:eastAsia="Calibri" w:hAnsi="Times New Roman" w:cs="Times New Roman"/>
                <w:sz w:val="24"/>
                <w:szCs w:val="24"/>
                <w:lang w:eastAsia="en-US"/>
              </w:rPr>
              <w:t>, інженера з охорони праці</w:t>
            </w:r>
          </w:p>
        </w:tc>
        <w:tc>
          <w:tcPr>
            <w:tcW w:w="1560"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Упродовж</w:t>
            </w:r>
          </w:p>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2021 року</w:t>
            </w:r>
          </w:p>
        </w:tc>
        <w:tc>
          <w:tcPr>
            <w:tcW w:w="2835" w:type="dxa"/>
          </w:tcPr>
          <w:p w:rsidR="00D346F1" w:rsidRPr="0049075D" w:rsidRDefault="00D346F1" w:rsidP="00105F66">
            <w:pPr>
              <w:spacing w:after="0" w:line="240" w:lineRule="auto"/>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Керівники закладів охорони здоров’я Львівської області</w:t>
            </w:r>
          </w:p>
        </w:tc>
        <w:tc>
          <w:tcPr>
            <w:tcW w:w="2126" w:type="dxa"/>
          </w:tcPr>
          <w:p w:rsidR="00D346F1" w:rsidRPr="0049075D" w:rsidRDefault="00D346F1" w:rsidP="00105F66">
            <w:pPr>
              <w:spacing w:after="0" w:line="240" w:lineRule="auto"/>
              <w:jc w:val="center"/>
              <w:rPr>
                <w:rFonts w:ascii="Times New Roman" w:eastAsia="Calibri" w:hAnsi="Times New Roman" w:cs="Times New Roman"/>
                <w:sz w:val="24"/>
                <w:szCs w:val="24"/>
                <w:lang w:eastAsia="en-US"/>
              </w:rPr>
            </w:pPr>
            <w:r w:rsidRPr="0049075D">
              <w:rPr>
                <w:rFonts w:ascii="Times New Roman" w:eastAsia="Calibri" w:hAnsi="Times New Roman" w:cs="Times New Roman"/>
                <w:sz w:val="24"/>
                <w:szCs w:val="24"/>
                <w:lang w:eastAsia="en-US"/>
              </w:rPr>
              <w:t>Не потребує</w:t>
            </w:r>
          </w:p>
        </w:tc>
        <w:tc>
          <w:tcPr>
            <w:tcW w:w="3402" w:type="dxa"/>
          </w:tcPr>
          <w:p w:rsidR="00D346F1" w:rsidRPr="0049075D" w:rsidRDefault="00D346F1" w:rsidP="00105F66">
            <w:pPr>
              <w:shd w:val="clear" w:color="auto" w:fill="FFFFFF"/>
              <w:spacing w:after="0" w:line="240" w:lineRule="auto"/>
              <w:rPr>
                <w:rFonts w:ascii="Times New Roman" w:eastAsia="Times New Roman" w:hAnsi="Times New Roman" w:cs="Times New Roman"/>
                <w:sz w:val="24"/>
                <w:szCs w:val="24"/>
              </w:rPr>
            </w:pPr>
            <w:r w:rsidRPr="0049075D">
              <w:rPr>
                <w:rFonts w:ascii="Times New Roman" w:eastAsia="Times New Roman" w:hAnsi="Times New Roman" w:cs="Times New Roman"/>
                <w:sz w:val="24"/>
                <w:szCs w:val="24"/>
              </w:rPr>
              <w:t>У кожному закладі охорони здоров’я Львівської області сформована комісія з інфекційного контролю з метою впровадження програми з профілактики інфекцій та інфекційного контролю</w:t>
            </w:r>
          </w:p>
        </w:tc>
      </w:tr>
      <w:tr w:rsidR="00E726C6" w:rsidRPr="0049075D" w:rsidTr="00322B61">
        <w:trPr>
          <w:trHeight w:val="217"/>
        </w:trPr>
        <w:tc>
          <w:tcPr>
            <w:tcW w:w="4394" w:type="dxa"/>
          </w:tcPr>
          <w:p w:rsidR="00E726C6" w:rsidRPr="005B3CF8" w:rsidRDefault="002B7EF9" w:rsidP="00B3490C">
            <w:pPr>
              <w:spacing w:after="0" w:line="240" w:lineRule="auto"/>
              <w:rPr>
                <w:rFonts w:ascii="Times New Roman" w:hAnsi="Times New Roman" w:cs="Times New Roman"/>
                <w:sz w:val="24"/>
                <w:szCs w:val="24"/>
              </w:rPr>
            </w:pPr>
            <w:r w:rsidRPr="005B3CF8">
              <w:rPr>
                <w:rFonts w:ascii="Times New Roman" w:hAnsi="Times New Roman" w:cs="Times New Roman"/>
                <w:sz w:val="24"/>
                <w:szCs w:val="24"/>
              </w:rPr>
              <w:t xml:space="preserve">16. </w:t>
            </w:r>
            <w:r w:rsidR="00B3490C" w:rsidRPr="005B3CF8">
              <w:rPr>
                <w:rFonts w:ascii="Times New Roman" w:hAnsi="Times New Roman" w:cs="Times New Roman"/>
                <w:sz w:val="24"/>
                <w:szCs w:val="24"/>
              </w:rPr>
              <w:t>Здійснювати нагляд</w:t>
            </w:r>
            <w:r w:rsidR="00E726C6" w:rsidRPr="005B3CF8">
              <w:rPr>
                <w:rFonts w:ascii="Times New Roman" w:hAnsi="Times New Roman" w:cs="Times New Roman"/>
                <w:sz w:val="24"/>
                <w:szCs w:val="24"/>
              </w:rPr>
              <w:t xml:space="preserve"> за використанням антибіотиків при вирощуванні сільськогосподарських тварин та їх лікуванні, обґрунтованістю та раціональним використання антибіотиків у тваринництві</w:t>
            </w:r>
          </w:p>
        </w:tc>
        <w:tc>
          <w:tcPr>
            <w:tcW w:w="1560" w:type="dxa"/>
          </w:tcPr>
          <w:p w:rsidR="000D4CAB" w:rsidRPr="005B3CF8" w:rsidRDefault="000D4CAB" w:rsidP="000D4CAB">
            <w:pPr>
              <w:spacing w:after="0" w:line="240" w:lineRule="auto"/>
              <w:jc w:val="center"/>
              <w:rPr>
                <w:rFonts w:ascii="Times New Roman" w:eastAsia="Calibri" w:hAnsi="Times New Roman" w:cs="Times New Roman"/>
                <w:sz w:val="24"/>
                <w:szCs w:val="24"/>
                <w:lang w:eastAsia="en-US"/>
              </w:rPr>
            </w:pPr>
            <w:r w:rsidRPr="005B3CF8">
              <w:rPr>
                <w:rFonts w:ascii="Times New Roman" w:eastAsia="Calibri" w:hAnsi="Times New Roman" w:cs="Times New Roman"/>
                <w:sz w:val="24"/>
                <w:szCs w:val="24"/>
                <w:lang w:eastAsia="en-US"/>
              </w:rPr>
              <w:t>Упродовж</w:t>
            </w:r>
          </w:p>
          <w:p w:rsidR="00E726C6" w:rsidRPr="005B3CF8" w:rsidRDefault="000D4CAB" w:rsidP="000D4CAB">
            <w:pPr>
              <w:spacing w:after="0" w:line="240" w:lineRule="auto"/>
              <w:jc w:val="center"/>
              <w:rPr>
                <w:rFonts w:ascii="Times New Roman" w:eastAsia="Calibri" w:hAnsi="Times New Roman" w:cs="Times New Roman"/>
                <w:sz w:val="24"/>
                <w:szCs w:val="24"/>
                <w:lang w:eastAsia="en-US"/>
              </w:rPr>
            </w:pPr>
            <w:r w:rsidRPr="005B3CF8">
              <w:rPr>
                <w:rFonts w:ascii="Times New Roman" w:eastAsia="Calibri" w:hAnsi="Times New Roman" w:cs="Times New Roman"/>
                <w:sz w:val="24"/>
                <w:szCs w:val="24"/>
                <w:lang w:eastAsia="en-US"/>
              </w:rPr>
              <w:t>2021-2023 років</w:t>
            </w:r>
          </w:p>
        </w:tc>
        <w:tc>
          <w:tcPr>
            <w:tcW w:w="2835" w:type="dxa"/>
          </w:tcPr>
          <w:p w:rsidR="00E726C6" w:rsidRPr="005B3CF8" w:rsidRDefault="00B3490C" w:rsidP="00E726C6">
            <w:pPr>
              <w:spacing w:after="0" w:line="240" w:lineRule="auto"/>
              <w:rPr>
                <w:rFonts w:ascii="Times New Roman" w:eastAsia="Calibri" w:hAnsi="Times New Roman" w:cs="Times New Roman"/>
                <w:sz w:val="24"/>
                <w:szCs w:val="24"/>
                <w:lang w:eastAsia="en-US"/>
              </w:rPr>
            </w:pPr>
            <w:r w:rsidRPr="005B3CF8">
              <w:rPr>
                <w:rFonts w:ascii="Times New Roman" w:hAnsi="Times New Roman" w:cs="Times New Roman"/>
                <w:sz w:val="24"/>
                <w:szCs w:val="24"/>
              </w:rPr>
              <w:t xml:space="preserve">Головне управління </w:t>
            </w:r>
            <w:proofErr w:type="spellStart"/>
            <w:r w:rsidR="00E726C6" w:rsidRPr="005B3CF8">
              <w:rPr>
                <w:rFonts w:ascii="Times New Roman" w:hAnsi="Times New Roman" w:cs="Times New Roman"/>
                <w:sz w:val="24"/>
                <w:szCs w:val="24"/>
              </w:rPr>
              <w:t>Держпродспоживслужби</w:t>
            </w:r>
            <w:proofErr w:type="spellEnd"/>
            <w:r w:rsidR="00E726C6" w:rsidRPr="005B3CF8">
              <w:rPr>
                <w:rFonts w:ascii="Times New Roman" w:hAnsi="Times New Roman" w:cs="Times New Roman"/>
                <w:sz w:val="24"/>
                <w:szCs w:val="24"/>
              </w:rPr>
              <w:t xml:space="preserve"> у Львівській області</w:t>
            </w:r>
          </w:p>
        </w:tc>
        <w:tc>
          <w:tcPr>
            <w:tcW w:w="2126" w:type="dxa"/>
          </w:tcPr>
          <w:p w:rsidR="00E726C6" w:rsidRPr="005B3CF8" w:rsidRDefault="00E726C6" w:rsidP="00E726C6">
            <w:pPr>
              <w:spacing w:after="0" w:line="240" w:lineRule="auto"/>
              <w:jc w:val="center"/>
              <w:rPr>
                <w:rFonts w:ascii="Times New Roman" w:eastAsia="Calibri" w:hAnsi="Times New Roman" w:cs="Times New Roman"/>
                <w:sz w:val="24"/>
                <w:szCs w:val="24"/>
                <w:lang w:eastAsia="en-US"/>
              </w:rPr>
            </w:pPr>
            <w:r w:rsidRPr="005B3CF8">
              <w:rPr>
                <w:rFonts w:ascii="Times New Roman" w:hAnsi="Times New Roman" w:cs="Times New Roman"/>
                <w:sz w:val="24"/>
                <w:szCs w:val="24"/>
              </w:rPr>
              <w:t>Не потребує</w:t>
            </w:r>
          </w:p>
        </w:tc>
        <w:tc>
          <w:tcPr>
            <w:tcW w:w="3402" w:type="dxa"/>
          </w:tcPr>
          <w:p w:rsidR="00E726C6" w:rsidRPr="005B3CF8" w:rsidRDefault="00B3490C" w:rsidP="00E726C6">
            <w:pPr>
              <w:shd w:val="clear" w:color="auto" w:fill="FFFFFF"/>
              <w:spacing w:after="0" w:line="240" w:lineRule="auto"/>
              <w:rPr>
                <w:rFonts w:ascii="Times New Roman" w:eastAsia="Times New Roman" w:hAnsi="Times New Roman" w:cs="Times New Roman"/>
                <w:sz w:val="24"/>
                <w:szCs w:val="24"/>
              </w:rPr>
            </w:pPr>
            <w:r w:rsidRPr="005B3CF8">
              <w:rPr>
                <w:rFonts w:ascii="Times New Roman" w:hAnsi="Times New Roman" w:cs="Times New Roman"/>
                <w:sz w:val="24"/>
                <w:szCs w:val="24"/>
              </w:rPr>
              <w:t xml:space="preserve">Організований контроль за </w:t>
            </w:r>
            <w:r w:rsidR="00E726C6" w:rsidRPr="005B3CF8">
              <w:rPr>
                <w:rFonts w:ascii="Times New Roman" w:hAnsi="Times New Roman" w:cs="Times New Roman"/>
                <w:sz w:val="24"/>
                <w:szCs w:val="24"/>
              </w:rPr>
              <w:t>використан</w:t>
            </w:r>
            <w:r w:rsidRPr="005B3CF8">
              <w:rPr>
                <w:rFonts w:ascii="Times New Roman" w:hAnsi="Times New Roman" w:cs="Times New Roman"/>
                <w:sz w:val="24"/>
                <w:szCs w:val="24"/>
              </w:rPr>
              <w:t>ням антибіотиків при вирощуванні та лікуванні</w:t>
            </w:r>
            <w:r w:rsidR="00E726C6" w:rsidRPr="005B3CF8">
              <w:rPr>
                <w:rFonts w:ascii="Times New Roman" w:hAnsi="Times New Roman" w:cs="Times New Roman"/>
                <w:sz w:val="24"/>
                <w:szCs w:val="24"/>
              </w:rPr>
              <w:t xml:space="preserve"> сільськогосподарських тварин</w:t>
            </w:r>
          </w:p>
        </w:tc>
      </w:tr>
      <w:tr w:rsidR="00E726C6" w:rsidRPr="0049075D" w:rsidTr="00322B61">
        <w:trPr>
          <w:trHeight w:val="217"/>
        </w:trPr>
        <w:tc>
          <w:tcPr>
            <w:tcW w:w="4394" w:type="dxa"/>
          </w:tcPr>
          <w:p w:rsidR="00E726C6" w:rsidRPr="005B3CF8" w:rsidRDefault="002B7EF9" w:rsidP="00B3490C">
            <w:pPr>
              <w:spacing w:after="0" w:line="240" w:lineRule="auto"/>
              <w:rPr>
                <w:rFonts w:ascii="Times New Roman" w:hAnsi="Times New Roman" w:cs="Times New Roman"/>
                <w:sz w:val="24"/>
                <w:szCs w:val="24"/>
              </w:rPr>
            </w:pPr>
            <w:r w:rsidRPr="005B3CF8">
              <w:rPr>
                <w:rFonts w:ascii="Times New Roman" w:hAnsi="Times New Roman" w:cs="Times New Roman"/>
                <w:sz w:val="24"/>
                <w:szCs w:val="24"/>
              </w:rPr>
              <w:t xml:space="preserve">17. </w:t>
            </w:r>
            <w:r w:rsidR="000D4CAB" w:rsidRPr="005B3CF8">
              <w:rPr>
                <w:rFonts w:ascii="Times New Roman" w:hAnsi="Times New Roman" w:cs="Times New Roman"/>
                <w:sz w:val="24"/>
                <w:szCs w:val="24"/>
              </w:rPr>
              <w:t>Організувати та проводити моніторинг</w:t>
            </w:r>
            <w:r w:rsidRPr="005B3CF8">
              <w:rPr>
                <w:rFonts w:ascii="Times New Roman" w:hAnsi="Times New Roman" w:cs="Times New Roman"/>
                <w:sz w:val="24"/>
                <w:szCs w:val="24"/>
              </w:rPr>
              <w:t xml:space="preserve"> за вмістом антибіотиків в окремих видах продуктів харчування тваринного походження (молочні та м’ясні продукти, інші), </w:t>
            </w:r>
            <w:r w:rsidR="000D4CAB" w:rsidRPr="005B3CF8">
              <w:rPr>
                <w:rFonts w:ascii="Times New Roman" w:hAnsi="Times New Roman" w:cs="Times New Roman"/>
                <w:sz w:val="24"/>
                <w:szCs w:val="24"/>
              </w:rPr>
              <w:t xml:space="preserve">забезпечити </w:t>
            </w:r>
            <w:r w:rsidRPr="005B3CF8">
              <w:rPr>
                <w:rFonts w:ascii="Times New Roman" w:hAnsi="Times New Roman" w:cs="Times New Roman"/>
                <w:sz w:val="24"/>
                <w:szCs w:val="24"/>
              </w:rPr>
              <w:t xml:space="preserve">інформованість населення через </w:t>
            </w:r>
            <w:r w:rsidRPr="005B3CF8">
              <w:rPr>
                <w:rFonts w:ascii="Times New Roman" w:hAnsi="Times New Roman" w:cs="Times New Roman"/>
                <w:sz w:val="24"/>
                <w:szCs w:val="24"/>
              </w:rPr>
              <w:lastRenderedPageBreak/>
              <w:t>маркування на упаковках продуктів про наявність у них антибіотиків</w:t>
            </w:r>
          </w:p>
        </w:tc>
        <w:tc>
          <w:tcPr>
            <w:tcW w:w="1560" w:type="dxa"/>
          </w:tcPr>
          <w:p w:rsidR="000D4CAB" w:rsidRPr="005B3CF8" w:rsidRDefault="000D4CAB" w:rsidP="000D4CAB">
            <w:pPr>
              <w:spacing w:after="0" w:line="240" w:lineRule="auto"/>
              <w:jc w:val="center"/>
              <w:rPr>
                <w:rFonts w:ascii="Times New Roman" w:eastAsia="Calibri" w:hAnsi="Times New Roman" w:cs="Times New Roman"/>
                <w:sz w:val="24"/>
                <w:szCs w:val="24"/>
                <w:lang w:eastAsia="en-US"/>
              </w:rPr>
            </w:pPr>
            <w:r w:rsidRPr="005B3CF8">
              <w:rPr>
                <w:rFonts w:ascii="Times New Roman" w:eastAsia="Calibri" w:hAnsi="Times New Roman" w:cs="Times New Roman"/>
                <w:sz w:val="24"/>
                <w:szCs w:val="24"/>
                <w:lang w:eastAsia="en-US"/>
              </w:rPr>
              <w:lastRenderedPageBreak/>
              <w:t>Упродовж</w:t>
            </w:r>
          </w:p>
          <w:p w:rsidR="00E726C6" w:rsidRPr="005B3CF8" w:rsidRDefault="000D4CAB" w:rsidP="000D4CAB">
            <w:pPr>
              <w:spacing w:after="0" w:line="240" w:lineRule="auto"/>
              <w:jc w:val="center"/>
              <w:rPr>
                <w:rFonts w:ascii="Times New Roman" w:hAnsi="Times New Roman" w:cs="Times New Roman"/>
                <w:sz w:val="24"/>
                <w:szCs w:val="24"/>
              </w:rPr>
            </w:pPr>
            <w:r w:rsidRPr="005B3CF8">
              <w:rPr>
                <w:rFonts w:ascii="Times New Roman" w:eastAsia="Calibri" w:hAnsi="Times New Roman" w:cs="Times New Roman"/>
                <w:sz w:val="24"/>
                <w:szCs w:val="24"/>
                <w:lang w:eastAsia="en-US"/>
              </w:rPr>
              <w:t>2021-2023 років</w:t>
            </w:r>
          </w:p>
        </w:tc>
        <w:tc>
          <w:tcPr>
            <w:tcW w:w="2835" w:type="dxa"/>
          </w:tcPr>
          <w:p w:rsidR="00E726C6" w:rsidRPr="005B3CF8" w:rsidRDefault="000D4CAB" w:rsidP="00E726C6">
            <w:pPr>
              <w:spacing w:after="0" w:line="240" w:lineRule="auto"/>
              <w:rPr>
                <w:rFonts w:ascii="Times New Roman" w:hAnsi="Times New Roman" w:cs="Times New Roman"/>
                <w:sz w:val="24"/>
                <w:szCs w:val="24"/>
              </w:rPr>
            </w:pPr>
            <w:r w:rsidRPr="005B3CF8">
              <w:rPr>
                <w:rFonts w:ascii="Times New Roman" w:hAnsi="Times New Roman" w:cs="Times New Roman"/>
                <w:sz w:val="24"/>
                <w:szCs w:val="24"/>
              </w:rPr>
              <w:t xml:space="preserve">Головне управління </w:t>
            </w:r>
            <w:proofErr w:type="spellStart"/>
            <w:r w:rsidR="00E726C6" w:rsidRPr="005B3CF8">
              <w:rPr>
                <w:rFonts w:ascii="Times New Roman" w:hAnsi="Times New Roman" w:cs="Times New Roman"/>
                <w:sz w:val="24"/>
                <w:szCs w:val="24"/>
              </w:rPr>
              <w:t>Держпродспоживслужби</w:t>
            </w:r>
            <w:proofErr w:type="spellEnd"/>
            <w:r w:rsidR="00E726C6" w:rsidRPr="005B3CF8">
              <w:rPr>
                <w:rFonts w:ascii="Times New Roman" w:hAnsi="Times New Roman" w:cs="Times New Roman"/>
                <w:sz w:val="24"/>
                <w:szCs w:val="24"/>
              </w:rPr>
              <w:t xml:space="preserve"> у Львівській області</w:t>
            </w:r>
          </w:p>
        </w:tc>
        <w:tc>
          <w:tcPr>
            <w:tcW w:w="2126" w:type="dxa"/>
          </w:tcPr>
          <w:p w:rsidR="00E726C6" w:rsidRPr="005B3CF8" w:rsidRDefault="00E726C6" w:rsidP="00E726C6">
            <w:pPr>
              <w:spacing w:after="0" w:line="240" w:lineRule="auto"/>
              <w:jc w:val="center"/>
              <w:rPr>
                <w:rFonts w:ascii="Times New Roman" w:hAnsi="Times New Roman" w:cs="Times New Roman"/>
                <w:sz w:val="24"/>
                <w:szCs w:val="24"/>
              </w:rPr>
            </w:pPr>
            <w:r w:rsidRPr="005B3CF8">
              <w:rPr>
                <w:rFonts w:ascii="Times New Roman" w:hAnsi="Times New Roman" w:cs="Times New Roman"/>
                <w:sz w:val="24"/>
                <w:szCs w:val="24"/>
              </w:rPr>
              <w:t>Не потребує</w:t>
            </w:r>
          </w:p>
        </w:tc>
        <w:tc>
          <w:tcPr>
            <w:tcW w:w="3402" w:type="dxa"/>
          </w:tcPr>
          <w:p w:rsidR="00E726C6" w:rsidRPr="005B3CF8" w:rsidRDefault="00E726C6" w:rsidP="000D4CAB">
            <w:pPr>
              <w:shd w:val="clear" w:color="auto" w:fill="FFFFFF"/>
              <w:spacing w:after="0" w:line="240" w:lineRule="auto"/>
              <w:rPr>
                <w:rFonts w:ascii="Times New Roman" w:hAnsi="Times New Roman" w:cs="Times New Roman"/>
                <w:sz w:val="24"/>
                <w:szCs w:val="24"/>
              </w:rPr>
            </w:pPr>
            <w:r w:rsidRPr="005B3CF8">
              <w:rPr>
                <w:rFonts w:ascii="Times New Roman" w:hAnsi="Times New Roman" w:cs="Times New Roman"/>
                <w:sz w:val="24"/>
                <w:szCs w:val="24"/>
              </w:rPr>
              <w:t>Забезпечений моніторинг за вмістом анти</w:t>
            </w:r>
            <w:r w:rsidR="000D4CAB" w:rsidRPr="005B3CF8">
              <w:rPr>
                <w:rFonts w:ascii="Times New Roman" w:hAnsi="Times New Roman" w:cs="Times New Roman"/>
                <w:sz w:val="24"/>
                <w:szCs w:val="24"/>
              </w:rPr>
              <w:t>біотиків у продуктах харчування та</w:t>
            </w:r>
            <w:r w:rsidRPr="005B3CF8">
              <w:rPr>
                <w:rFonts w:ascii="Times New Roman" w:hAnsi="Times New Roman" w:cs="Times New Roman"/>
                <w:sz w:val="24"/>
                <w:szCs w:val="24"/>
              </w:rPr>
              <w:t xml:space="preserve"> і</w:t>
            </w:r>
            <w:r w:rsidR="000D4CAB" w:rsidRPr="005B3CF8">
              <w:rPr>
                <w:rFonts w:ascii="Times New Roman" w:hAnsi="Times New Roman" w:cs="Times New Roman"/>
                <w:sz w:val="24"/>
                <w:szCs w:val="24"/>
              </w:rPr>
              <w:t>нформованість населення з цього</w:t>
            </w:r>
            <w:r w:rsidRPr="005B3CF8">
              <w:rPr>
                <w:rFonts w:ascii="Times New Roman" w:hAnsi="Times New Roman" w:cs="Times New Roman"/>
                <w:sz w:val="24"/>
                <w:szCs w:val="24"/>
              </w:rPr>
              <w:t xml:space="preserve"> питання</w:t>
            </w:r>
          </w:p>
        </w:tc>
      </w:tr>
      <w:tr w:rsidR="002B7EF9" w:rsidRPr="0049075D" w:rsidTr="00322B61">
        <w:trPr>
          <w:trHeight w:val="217"/>
        </w:trPr>
        <w:tc>
          <w:tcPr>
            <w:tcW w:w="4394" w:type="dxa"/>
          </w:tcPr>
          <w:p w:rsidR="002B7EF9" w:rsidRPr="00BB07FF" w:rsidRDefault="00BB07FF" w:rsidP="00BB07FF">
            <w:pPr>
              <w:spacing w:after="0" w:line="240" w:lineRule="auto"/>
              <w:rPr>
                <w:rFonts w:ascii="Times New Roman" w:hAnsi="Times New Roman" w:cs="Times New Roman"/>
                <w:sz w:val="24"/>
                <w:szCs w:val="24"/>
              </w:rPr>
            </w:pPr>
            <w:r w:rsidRPr="00BB07FF">
              <w:rPr>
                <w:rFonts w:ascii="Times New Roman" w:hAnsi="Times New Roman" w:cs="Times New Roman"/>
                <w:sz w:val="24"/>
                <w:szCs w:val="24"/>
              </w:rPr>
              <w:lastRenderedPageBreak/>
              <w:t>18. Проводити моніторингові лабораторні дослідження</w:t>
            </w:r>
            <w:r w:rsidR="002B7EF9" w:rsidRPr="00BB07FF">
              <w:rPr>
                <w:rFonts w:ascii="Times New Roman" w:hAnsi="Times New Roman" w:cs="Times New Roman"/>
                <w:sz w:val="24"/>
                <w:szCs w:val="24"/>
              </w:rPr>
              <w:t xml:space="preserve"> за </w:t>
            </w:r>
            <w:r w:rsidRPr="00BB07FF">
              <w:rPr>
                <w:rFonts w:ascii="Times New Roman" w:hAnsi="Times New Roman" w:cs="Times New Roman"/>
                <w:sz w:val="24"/>
                <w:szCs w:val="24"/>
              </w:rPr>
              <w:t>вмістом антибіотиків у</w:t>
            </w:r>
            <w:r w:rsidR="002B7EF9" w:rsidRPr="00BB07FF">
              <w:rPr>
                <w:rFonts w:ascii="Times New Roman" w:hAnsi="Times New Roman" w:cs="Times New Roman"/>
                <w:sz w:val="24"/>
                <w:szCs w:val="24"/>
              </w:rPr>
              <w:t xml:space="preserve"> продукції тваринного походження</w:t>
            </w:r>
          </w:p>
        </w:tc>
        <w:tc>
          <w:tcPr>
            <w:tcW w:w="1560" w:type="dxa"/>
          </w:tcPr>
          <w:p w:rsidR="000D4CAB" w:rsidRPr="00BB07FF" w:rsidRDefault="000D4CAB" w:rsidP="000D4CAB">
            <w:pPr>
              <w:spacing w:after="0" w:line="240" w:lineRule="auto"/>
              <w:jc w:val="center"/>
              <w:rPr>
                <w:rFonts w:ascii="Times New Roman" w:eastAsia="Calibri" w:hAnsi="Times New Roman" w:cs="Times New Roman"/>
                <w:sz w:val="24"/>
                <w:szCs w:val="24"/>
                <w:lang w:eastAsia="en-US"/>
              </w:rPr>
            </w:pPr>
            <w:r w:rsidRPr="00BB07FF">
              <w:rPr>
                <w:rFonts w:ascii="Times New Roman" w:eastAsia="Calibri" w:hAnsi="Times New Roman" w:cs="Times New Roman"/>
                <w:sz w:val="24"/>
                <w:szCs w:val="24"/>
                <w:lang w:eastAsia="en-US"/>
              </w:rPr>
              <w:t>Упродовж</w:t>
            </w:r>
          </w:p>
          <w:p w:rsidR="002B7EF9" w:rsidRPr="00BB07FF" w:rsidRDefault="000D4CAB" w:rsidP="000D4CAB">
            <w:pPr>
              <w:spacing w:after="0" w:line="240" w:lineRule="auto"/>
              <w:jc w:val="center"/>
              <w:rPr>
                <w:rFonts w:ascii="Times New Roman" w:hAnsi="Times New Roman" w:cs="Times New Roman"/>
                <w:sz w:val="24"/>
                <w:szCs w:val="24"/>
              </w:rPr>
            </w:pPr>
            <w:r w:rsidRPr="00BB07FF">
              <w:rPr>
                <w:rFonts w:ascii="Times New Roman" w:eastAsia="Calibri" w:hAnsi="Times New Roman" w:cs="Times New Roman"/>
                <w:sz w:val="24"/>
                <w:szCs w:val="24"/>
                <w:lang w:eastAsia="en-US"/>
              </w:rPr>
              <w:t>2021-2023 років</w:t>
            </w:r>
          </w:p>
        </w:tc>
        <w:tc>
          <w:tcPr>
            <w:tcW w:w="2835" w:type="dxa"/>
          </w:tcPr>
          <w:p w:rsidR="006459D4" w:rsidRPr="00BB07FF" w:rsidRDefault="002B7EF9" w:rsidP="002B7EF9">
            <w:pPr>
              <w:spacing w:after="0" w:line="240" w:lineRule="auto"/>
              <w:rPr>
                <w:rFonts w:ascii="Times New Roman" w:hAnsi="Times New Roman" w:cs="Times New Roman"/>
                <w:sz w:val="24"/>
                <w:szCs w:val="24"/>
              </w:rPr>
            </w:pPr>
            <w:r w:rsidRPr="00BB07FF">
              <w:rPr>
                <w:rFonts w:ascii="Times New Roman" w:hAnsi="Times New Roman" w:cs="Times New Roman"/>
                <w:sz w:val="24"/>
                <w:szCs w:val="24"/>
              </w:rPr>
              <w:t xml:space="preserve">Головне управління  </w:t>
            </w:r>
            <w:proofErr w:type="spellStart"/>
            <w:r w:rsidRPr="00BB07FF">
              <w:rPr>
                <w:rFonts w:ascii="Times New Roman" w:hAnsi="Times New Roman" w:cs="Times New Roman"/>
                <w:sz w:val="24"/>
                <w:szCs w:val="24"/>
              </w:rPr>
              <w:t>Держпродспоживслужби</w:t>
            </w:r>
            <w:proofErr w:type="spellEnd"/>
            <w:r w:rsidRPr="00BB07FF">
              <w:rPr>
                <w:rFonts w:ascii="Times New Roman" w:hAnsi="Times New Roman" w:cs="Times New Roman"/>
                <w:sz w:val="24"/>
                <w:szCs w:val="24"/>
              </w:rPr>
              <w:t xml:space="preserve"> у Львівській області</w:t>
            </w:r>
            <w:r w:rsidR="00BB07FF" w:rsidRPr="00BB07FF">
              <w:rPr>
                <w:rFonts w:ascii="Times New Roman" w:hAnsi="Times New Roman" w:cs="Times New Roman"/>
                <w:sz w:val="24"/>
                <w:szCs w:val="24"/>
              </w:rPr>
              <w:t xml:space="preserve">, </w:t>
            </w:r>
            <w:r w:rsidR="006459D4" w:rsidRPr="00BB07FF">
              <w:rPr>
                <w:rFonts w:ascii="Times New Roman" w:eastAsia="Calibri" w:hAnsi="Times New Roman" w:cs="Times New Roman"/>
                <w:sz w:val="24"/>
                <w:szCs w:val="24"/>
                <w:lang w:eastAsia="en-US"/>
              </w:rPr>
              <w:t>Державна установа «Львівський обласний лабораторний центр МОЗ України»</w:t>
            </w:r>
          </w:p>
        </w:tc>
        <w:tc>
          <w:tcPr>
            <w:tcW w:w="2126" w:type="dxa"/>
          </w:tcPr>
          <w:p w:rsidR="002B7EF9" w:rsidRPr="00BB07FF" w:rsidRDefault="002B7EF9" w:rsidP="002B7EF9">
            <w:pPr>
              <w:spacing w:after="0" w:line="240" w:lineRule="auto"/>
              <w:jc w:val="center"/>
              <w:rPr>
                <w:rFonts w:ascii="Times New Roman" w:eastAsia="Calibri" w:hAnsi="Times New Roman" w:cs="Times New Roman"/>
                <w:sz w:val="24"/>
                <w:szCs w:val="24"/>
                <w:lang w:eastAsia="en-US"/>
              </w:rPr>
            </w:pPr>
            <w:r w:rsidRPr="00BB07FF">
              <w:rPr>
                <w:rFonts w:ascii="Times New Roman" w:eastAsia="Calibri" w:hAnsi="Times New Roman" w:cs="Times New Roman"/>
                <w:sz w:val="24"/>
                <w:szCs w:val="24"/>
                <w:lang w:eastAsia="en-US"/>
              </w:rPr>
              <w:t>Помірний бюджет</w:t>
            </w:r>
          </w:p>
        </w:tc>
        <w:tc>
          <w:tcPr>
            <w:tcW w:w="3402" w:type="dxa"/>
          </w:tcPr>
          <w:p w:rsidR="002B7EF9" w:rsidRPr="00BB07FF" w:rsidRDefault="002B7EF9" w:rsidP="002B7EF9">
            <w:pPr>
              <w:shd w:val="clear" w:color="auto" w:fill="FFFFFF"/>
              <w:spacing w:after="0" w:line="240" w:lineRule="auto"/>
              <w:rPr>
                <w:rFonts w:ascii="Times New Roman" w:hAnsi="Times New Roman" w:cs="Times New Roman"/>
                <w:sz w:val="24"/>
                <w:szCs w:val="24"/>
              </w:rPr>
            </w:pPr>
            <w:r w:rsidRPr="00BB07FF">
              <w:rPr>
                <w:rFonts w:ascii="Times New Roman" w:hAnsi="Times New Roman" w:cs="Times New Roman"/>
                <w:sz w:val="24"/>
                <w:szCs w:val="24"/>
              </w:rPr>
              <w:t>Забезпечений моніторинг за вмістом анти</w:t>
            </w:r>
            <w:r w:rsidR="00BB07FF" w:rsidRPr="00BB07FF">
              <w:rPr>
                <w:rFonts w:ascii="Times New Roman" w:hAnsi="Times New Roman" w:cs="Times New Roman"/>
                <w:sz w:val="24"/>
                <w:szCs w:val="24"/>
              </w:rPr>
              <w:t>біотиків у продуктах харчування та</w:t>
            </w:r>
            <w:r w:rsidRPr="00BB07FF">
              <w:rPr>
                <w:rFonts w:ascii="Times New Roman" w:hAnsi="Times New Roman" w:cs="Times New Roman"/>
                <w:sz w:val="24"/>
                <w:szCs w:val="24"/>
              </w:rPr>
              <w:t xml:space="preserve"> і</w:t>
            </w:r>
            <w:r w:rsidR="00BB07FF" w:rsidRPr="00BB07FF">
              <w:rPr>
                <w:rFonts w:ascii="Times New Roman" w:hAnsi="Times New Roman" w:cs="Times New Roman"/>
                <w:sz w:val="24"/>
                <w:szCs w:val="24"/>
              </w:rPr>
              <w:t>нформованість населення з цього</w:t>
            </w:r>
            <w:r w:rsidRPr="00BB07FF">
              <w:rPr>
                <w:rFonts w:ascii="Times New Roman" w:hAnsi="Times New Roman" w:cs="Times New Roman"/>
                <w:sz w:val="24"/>
                <w:szCs w:val="24"/>
              </w:rPr>
              <w:t xml:space="preserve"> питання</w:t>
            </w:r>
          </w:p>
        </w:tc>
      </w:tr>
      <w:tr w:rsidR="002B7EF9" w:rsidRPr="0049075D" w:rsidTr="00322B61">
        <w:trPr>
          <w:trHeight w:val="217"/>
        </w:trPr>
        <w:tc>
          <w:tcPr>
            <w:tcW w:w="4394" w:type="dxa"/>
          </w:tcPr>
          <w:p w:rsidR="002B7EF9" w:rsidRPr="00B06DB0" w:rsidRDefault="002B7EF9" w:rsidP="00BB07FF">
            <w:pPr>
              <w:spacing w:after="0" w:line="240" w:lineRule="auto"/>
              <w:rPr>
                <w:rFonts w:ascii="Times New Roman" w:hAnsi="Times New Roman" w:cs="Times New Roman"/>
                <w:sz w:val="24"/>
                <w:szCs w:val="24"/>
              </w:rPr>
            </w:pPr>
            <w:r w:rsidRPr="00B06DB0">
              <w:rPr>
                <w:rFonts w:ascii="Times New Roman" w:hAnsi="Times New Roman" w:cs="Times New Roman"/>
                <w:sz w:val="24"/>
                <w:szCs w:val="24"/>
              </w:rPr>
              <w:t xml:space="preserve">19. </w:t>
            </w:r>
            <w:r w:rsidR="00B06DB0" w:rsidRPr="00B06DB0">
              <w:rPr>
                <w:rFonts w:ascii="Times New Roman" w:hAnsi="Times New Roman" w:cs="Times New Roman"/>
                <w:sz w:val="24"/>
                <w:szCs w:val="24"/>
              </w:rPr>
              <w:t>Забезпечити проведення інформаційної к</w:t>
            </w:r>
            <w:r w:rsidR="00322B61" w:rsidRPr="00B06DB0">
              <w:rPr>
                <w:rFonts w:ascii="Times New Roman" w:hAnsi="Times New Roman" w:cs="Times New Roman"/>
                <w:sz w:val="24"/>
                <w:szCs w:val="24"/>
              </w:rPr>
              <w:t>ампанії щодо раціонального використання ан</w:t>
            </w:r>
            <w:r w:rsidR="00B06DB0" w:rsidRPr="00B06DB0">
              <w:rPr>
                <w:rFonts w:ascii="Times New Roman" w:hAnsi="Times New Roman" w:cs="Times New Roman"/>
                <w:sz w:val="24"/>
                <w:szCs w:val="24"/>
              </w:rPr>
              <w:t>тибіотиків у соціальних мережах та в</w:t>
            </w:r>
            <w:r w:rsidR="00322B61" w:rsidRPr="00B06DB0">
              <w:rPr>
                <w:rFonts w:ascii="Times New Roman" w:hAnsi="Times New Roman" w:cs="Times New Roman"/>
                <w:sz w:val="24"/>
                <w:szCs w:val="24"/>
              </w:rPr>
              <w:t xml:space="preserve"> засобах масової інформації </w:t>
            </w:r>
          </w:p>
        </w:tc>
        <w:tc>
          <w:tcPr>
            <w:tcW w:w="1560" w:type="dxa"/>
          </w:tcPr>
          <w:p w:rsidR="000D4CAB" w:rsidRPr="00B06DB0" w:rsidRDefault="000D4CAB" w:rsidP="000D4CAB">
            <w:pPr>
              <w:spacing w:after="0" w:line="240" w:lineRule="auto"/>
              <w:jc w:val="center"/>
              <w:rPr>
                <w:rFonts w:ascii="Times New Roman" w:eastAsia="Calibri" w:hAnsi="Times New Roman" w:cs="Times New Roman"/>
                <w:sz w:val="24"/>
                <w:szCs w:val="24"/>
                <w:lang w:eastAsia="en-US"/>
              </w:rPr>
            </w:pPr>
            <w:r w:rsidRPr="00B06DB0">
              <w:rPr>
                <w:rFonts w:ascii="Times New Roman" w:eastAsia="Calibri" w:hAnsi="Times New Roman" w:cs="Times New Roman"/>
                <w:sz w:val="24"/>
                <w:szCs w:val="24"/>
                <w:lang w:eastAsia="en-US"/>
              </w:rPr>
              <w:t>Упродовж</w:t>
            </w:r>
          </w:p>
          <w:p w:rsidR="002B7EF9" w:rsidRPr="00B06DB0" w:rsidRDefault="000D4CAB" w:rsidP="000D4CAB">
            <w:pPr>
              <w:spacing w:after="0" w:line="240" w:lineRule="auto"/>
              <w:jc w:val="center"/>
              <w:rPr>
                <w:rFonts w:ascii="Times New Roman" w:hAnsi="Times New Roman" w:cs="Times New Roman"/>
                <w:sz w:val="24"/>
                <w:szCs w:val="24"/>
              </w:rPr>
            </w:pPr>
            <w:r w:rsidRPr="00B06DB0">
              <w:rPr>
                <w:rFonts w:ascii="Times New Roman" w:eastAsia="Calibri" w:hAnsi="Times New Roman" w:cs="Times New Roman"/>
                <w:sz w:val="24"/>
                <w:szCs w:val="24"/>
                <w:lang w:eastAsia="en-US"/>
              </w:rPr>
              <w:t>2021-2023 років</w:t>
            </w:r>
          </w:p>
        </w:tc>
        <w:tc>
          <w:tcPr>
            <w:tcW w:w="2835" w:type="dxa"/>
          </w:tcPr>
          <w:p w:rsidR="00322B61" w:rsidRPr="00B06DB0" w:rsidRDefault="00322B61" w:rsidP="00B06DB0">
            <w:pPr>
              <w:spacing w:after="0" w:line="240" w:lineRule="auto"/>
              <w:rPr>
                <w:rFonts w:ascii="Times New Roman" w:hAnsi="Times New Roman" w:cs="Times New Roman"/>
                <w:sz w:val="24"/>
                <w:szCs w:val="24"/>
              </w:rPr>
            </w:pPr>
            <w:r w:rsidRPr="00B06DB0">
              <w:rPr>
                <w:rFonts w:ascii="Times New Roman" w:hAnsi="Times New Roman" w:cs="Times New Roman"/>
                <w:sz w:val="24"/>
                <w:szCs w:val="24"/>
              </w:rPr>
              <w:t>Департамент охорони здоров’я обласної державної адміністрації,</w:t>
            </w:r>
            <w:r w:rsidR="00074D1D" w:rsidRPr="0049075D">
              <w:rPr>
                <w:rFonts w:ascii="Times New Roman" w:eastAsia="Calibri" w:hAnsi="Times New Roman" w:cs="Times New Roman"/>
                <w:sz w:val="24"/>
                <w:szCs w:val="24"/>
                <w:lang w:eastAsia="en-US"/>
              </w:rPr>
              <w:t xml:space="preserve"> </w:t>
            </w:r>
            <w:r w:rsidR="00074D1D" w:rsidRPr="0049075D">
              <w:rPr>
                <w:rFonts w:ascii="Times New Roman" w:eastAsia="Calibri" w:hAnsi="Times New Roman" w:cs="Times New Roman"/>
                <w:sz w:val="24"/>
                <w:szCs w:val="24"/>
                <w:lang w:eastAsia="en-US"/>
              </w:rPr>
              <w:t>КНП ЛОР «Львівський обласний центр громадського здоров’я»</w:t>
            </w:r>
            <w:r w:rsidR="00074D1D">
              <w:rPr>
                <w:rFonts w:ascii="Times New Roman" w:eastAsia="Calibri" w:hAnsi="Times New Roman" w:cs="Times New Roman"/>
                <w:sz w:val="24"/>
                <w:szCs w:val="24"/>
                <w:lang w:eastAsia="en-US"/>
              </w:rPr>
              <w:t>,</w:t>
            </w:r>
            <w:bookmarkStart w:id="0" w:name="_GoBack"/>
            <w:bookmarkEnd w:id="0"/>
            <w:r w:rsidRPr="00B06DB0">
              <w:rPr>
                <w:rFonts w:ascii="Times New Roman" w:hAnsi="Times New Roman" w:cs="Times New Roman"/>
                <w:sz w:val="24"/>
                <w:szCs w:val="24"/>
              </w:rPr>
              <w:t xml:space="preserve"> </w:t>
            </w:r>
            <w:r w:rsidRPr="00B06DB0">
              <w:rPr>
                <w:rFonts w:ascii="Times New Roman" w:eastAsia="Calibri" w:hAnsi="Times New Roman" w:cs="Times New Roman"/>
                <w:sz w:val="24"/>
                <w:szCs w:val="24"/>
                <w:lang w:eastAsia="en-US"/>
              </w:rPr>
              <w:t>Державна установа «Львівський обласний лабораторний центр МОЗ України»</w:t>
            </w:r>
            <w:r w:rsidRPr="00B06DB0">
              <w:rPr>
                <w:rFonts w:ascii="Times New Roman" w:hAnsi="Times New Roman" w:cs="Times New Roman"/>
                <w:sz w:val="24"/>
                <w:szCs w:val="24"/>
              </w:rPr>
              <w:t>, керівники закладів охорон</w:t>
            </w:r>
            <w:r w:rsidR="00B06DB0" w:rsidRPr="00B06DB0">
              <w:rPr>
                <w:rFonts w:ascii="Times New Roman" w:hAnsi="Times New Roman" w:cs="Times New Roman"/>
                <w:sz w:val="24"/>
                <w:szCs w:val="24"/>
              </w:rPr>
              <w:t xml:space="preserve">и здоров’я Львівської області, </w:t>
            </w:r>
            <w:r w:rsidRPr="00B06DB0">
              <w:rPr>
                <w:rFonts w:ascii="Times New Roman" w:hAnsi="Times New Roman" w:cs="Times New Roman"/>
                <w:sz w:val="24"/>
                <w:szCs w:val="24"/>
              </w:rPr>
              <w:t>керівники комісій з інфекційного контролю закладів охорони здоров’я</w:t>
            </w:r>
          </w:p>
          <w:p w:rsidR="002B7EF9" w:rsidRPr="00B06DB0" w:rsidRDefault="002B7EF9" w:rsidP="002B7EF9">
            <w:pPr>
              <w:spacing w:after="0" w:line="240" w:lineRule="auto"/>
              <w:rPr>
                <w:rFonts w:ascii="Times New Roman" w:hAnsi="Times New Roman" w:cs="Times New Roman"/>
                <w:sz w:val="24"/>
                <w:szCs w:val="24"/>
              </w:rPr>
            </w:pPr>
          </w:p>
        </w:tc>
        <w:tc>
          <w:tcPr>
            <w:tcW w:w="2126" w:type="dxa"/>
          </w:tcPr>
          <w:p w:rsidR="002B7EF9" w:rsidRPr="00B06DB0" w:rsidRDefault="00322B61" w:rsidP="002B7EF9">
            <w:pPr>
              <w:spacing w:after="0" w:line="240" w:lineRule="auto"/>
              <w:jc w:val="center"/>
              <w:rPr>
                <w:rFonts w:ascii="Times New Roman" w:eastAsia="Calibri" w:hAnsi="Times New Roman" w:cs="Times New Roman"/>
                <w:sz w:val="24"/>
                <w:szCs w:val="24"/>
                <w:lang w:eastAsia="en-US"/>
              </w:rPr>
            </w:pPr>
            <w:r w:rsidRPr="00B06DB0">
              <w:rPr>
                <w:rFonts w:ascii="Times New Roman" w:hAnsi="Times New Roman" w:cs="Times New Roman"/>
                <w:sz w:val="24"/>
                <w:szCs w:val="24"/>
              </w:rPr>
              <w:t>Не потребує</w:t>
            </w:r>
          </w:p>
        </w:tc>
        <w:tc>
          <w:tcPr>
            <w:tcW w:w="3402" w:type="dxa"/>
          </w:tcPr>
          <w:p w:rsidR="002B7EF9" w:rsidRPr="00B06DB0" w:rsidRDefault="00322B61" w:rsidP="002B7EF9">
            <w:pPr>
              <w:shd w:val="clear" w:color="auto" w:fill="FFFFFF"/>
              <w:spacing w:after="0" w:line="240" w:lineRule="auto"/>
              <w:rPr>
                <w:rFonts w:ascii="Times New Roman" w:hAnsi="Times New Roman" w:cs="Times New Roman"/>
                <w:sz w:val="24"/>
                <w:szCs w:val="24"/>
              </w:rPr>
            </w:pPr>
            <w:r w:rsidRPr="00B06DB0">
              <w:rPr>
                <w:rFonts w:ascii="Times New Roman" w:eastAsia="Times New Roman" w:hAnsi="Times New Roman" w:cs="Times New Roman"/>
                <w:sz w:val="24"/>
                <w:szCs w:val="24"/>
              </w:rPr>
              <w:t>Запроваджені обмеження, що виключають безконтрольне застосування антимікробних препаратів (АМП)</w:t>
            </w:r>
          </w:p>
        </w:tc>
      </w:tr>
    </w:tbl>
    <w:p w:rsidR="00D346F1" w:rsidRPr="005750FA" w:rsidRDefault="00D346F1" w:rsidP="009B285B">
      <w:pPr>
        <w:spacing w:after="0" w:line="240" w:lineRule="auto"/>
        <w:rPr>
          <w:rFonts w:ascii="Times New Roman" w:eastAsia="Calibri" w:hAnsi="Times New Roman" w:cs="Times New Roman"/>
          <w:sz w:val="32"/>
          <w:szCs w:val="32"/>
          <w:lang w:eastAsia="en-US"/>
        </w:rPr>
      </w:pPr>
    </w:p>
    <w:p w:rsidR="009B285B" w:rsidRPr="005750FA" w:rsidRDefault="009B285B" w:rsidP="009B285B">
      <w:pPr>
        <w:spacing w:after="0" w:line="240" w:lineRule="auto"/>
        <w:rPr>
          <w:rFonts w:ascii="Times New Roman" w:eastAsia="Calibri" w:hAnsi="Times New Roman" w:cs="Times New Roman"/>
          <w:b/>
          <w:sz w:val="32"/>
          <w:szCs w:val="32"/>
        </w:rPr>
      </w:pPr>
    </w:p>
    <w:p w:rsidR="00DD46BF" w:rsidRPr="0049075D" w:rsidRDefault="00DD46BF" w:rsidP="00DD46BF">
      <w:pPr>
        <w:spacing w:after="0"/>
        <w:rPr>
          <w:rFonts w:ascii="Times New Roman" w:eastAsia="Calibri" w:hAnsi="Times New Roman" w:cs="Times New Roman"/>
          <w:b/>
          <w:sz w:val="28"/>
          <w:szCs w:val="28"/>
        </w:rPr>
      </w:pPr>
      <w:r w:rsidRPr="0049075D">
        <w:rPr>
          <w:rFonts w:ascii="Times New Roman" w:eastAsia="Calibri" w:hAnsi="Times New Roman" w:cs="Times New Roman"/>
          <w:b/>
          <w:sz w:val="28"/>
          <w:szCs w:val="28"/>
        </w:rPr>
        <w:t>Директор департаменту</w:t>
      </w:r>
    </w:p>
    <w:p w:rsidR="00D346F1" w:rsidRPr="0049075D" w:rsidRDefault="00D346F1" w:rsidP="00DD46BF">
      <w:pPr>
        <w:spacing w:after="0"/>
        <w:rPr>
          <w:rFonts w:ascii="Times New Roman" w:eastAsia="Calibri" w:hAnsi="Times New Roman" w:cs="Times New Roman"/>
          <w:b/>
          <w:sz w:val="28"/>
          <w:szCs w:val="28"/>
        </w:rPr>
      </w:pPr>
      <w:r w:rsidRPr="0049075D">
        <w:rPr>
          <w:rFonts w:ascii="Times New Roman" w:eastAsia="Calibri" w:hAnsi="Times New Roman" w:cs="Times New Roman"/>
          <w:b/>
          <w:sz w:val="28"/>
          <w:szCs w:val="28"/>
        </w:rPr>
        <w:t xml:space="preserve">охорони здоров’я обласної </w:t>
      </w:r>
    </w:p>
    <w:p w:rsidR="007B60AE" w:rsidRPr="0049075D" w:rsidRDefault="005750FA" w:rsidP="005750FA">
      <w:pPr>
        <w:spacing w:after="0"/>
        <w:rPr>
          <w:rFonts w:ascii="Times New Roman" w:eastAsia="Calibri" w:hAnsi="Times New Roman" w:cs="Times New Roman"/>
          <w:b/>
          <w:sz w:val="28"/>
          <w:szCs w:val="28"/>
        </w:rPr>
      </w:pPr>
      <w:r>
        <w:rPr>
          <w:rFonts w:ascii="Times New Roman" w:eastAsia="Calibri" w:hAnsi="Times New Roman" w:cs="Times New Roman"/>
          <w:b/>
          <w:sz w:val="28"/>
          <w:szCs w:val="28"/>
        </w:rPr>
        <w:t>державної адміністрації</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w:t>
      </w:r>
      <w:r w:rsidR="00D346F1" w:rsidRPr="0049075D">
        <w:rPr>
          <w:rFonts w:ascii="Times New Roman" w:eastAsia="Calibri" w:hAnsi="Times New Roman" w:cs="Times New Roman"/>
          <w:b/>
          <w:sz w:val="28"/>
          <w:szCs w:val="28"/>
        </w:rPr>
        <w:t>О. ЧЕМЕРИС</w:t>
      </w:r>
      <w:r w:rsidR="007B60AE" w:rsidRPr="0049075D">
        <w:rPr>
          <w:rFonts w:ascii="Times New Roman" w:eastAsia="Calibri" w:hAnsi="Times New Roman" w:cs="Times New Roman"/>
          <w:b/>
          <w:sz w:val="28"/>
          <w:szCs w:val="28"/>
        </w:rPr>
        <w:br w:type="page"/>
      </w:r>
    </w:p>
    <w:p w:rsidR="00484A10" w:rsidRPr="0049075D" w:rsidRDefault="007B60AE" w:rsidP="00DD46BF">
      <w:pPr>
        <w:spacing w:after="0"/>
        <w:rPr>
          <w:rFonts w:ascii="Times New Roman" w:hAnsi="Times New Roman" w:cs="Times New Roman"/>
          <w:b/>
          <w:sz w:val="28"/>
          <w:szCs w:val="28"/>
        </w:rPr>
      </w:pPr>
      <w:r w:rsidRPr="0049075D">
        <w:rPr>
          <w:rFonts w:ascii="Times New Roman" w:hAnsi="Times New Roman" w:cs="Times New Roman"/>
          <w:b/>
          <w:sz w:val="28"/>
          <w:szCs w:val="28"/>
        </w:rPr>
        <w:lastRenderedPageBreak/>
        <w:t>Завізувала:</w:t>
      </w:r>
    </w:p>
    <w:p w:rsidR="007B60AE" w:rsidRPr="0049075D" w:rsidRDefault="007B60AE" w:rsidP="00DD46BF">
      <w:pPr>
        <w:spacing w:after="0"/>
        <w:rPr>
          <w:rFonts w:ascii="Times New Roman" w:hAnsi="Times New Roman" w:cs="Times New Roman"/>
          <w:sz w:val="28"/>
          <w:szCs w:val="28"/>
        </w:rPr>
      </w:pPr>
    </w:p>
    <w:p w:rsidR="007B60AE" w:rsidRPr="0049075D" w:rsidRDefault="007B60AE" w:rsidP="00B06DB0">
      <w:pPr>
        <w:spacing w:after="0"/>
        <w:rPr>
          <w:rFonts w:ascii="Times New Roman" w:hAnsi="Times New Roman" w:cs="Times New Roman"/>
          <w:sz w:val="28"/>
          <w:szCs w:val="28"/>
        </w:rPr>
      </w:pPr>
      <w:r w:rsidRPr="0049075D">
        <w:rPr>
          <w:rFonts w:ascii="Times New Roman" w:hAnsi="Times New Roman" w:cs="Times New Roman"/>
          <w:sz w:val="28"/>
          <w:szCs w:val="28"/>
        </w:rPr>
        <w:t>Директор КНП ЛОР</w:t>
      </w:r>
    </w:p>
    <w:p w:rsidR="007B60AE" w:rsidRPr="0049075D" w:rsidRDefault="007B60AE" w:rsidP="00B06DB0">
      <w:pPr>
        <w:spacing w:after="0"/>
        <w:rPr>
          <w:rFonts w:ascii="Times New Roman" w:hAnsi="Times New Roman" w:cs="Times New Roman"/>
          <w:sz w:val="28"/>
          <w:szCs w:val="28"/>
        </w:rPr>
      </w:pPr>
      <w:r w:rsidRPr="0049075D">
        <w:rPr>
          <w:rFonts w:ascii="Times New Roman" w:hAnsi="Times New Roman" w:cs="Times New Roman"/>
          <w:sz w:val="28"/>
          <w:szCs w:val="28"/>
        </w:rPr>
        <w:t xml:space="preserve">«Львівський обласний центр </w:t>
      </w:r>
    </w:p>
    <w:p w:rsidR="007B60AE" w:rsidRPr="0049075D" w:rsidRDefault="007B60AE" w:rsidP="00B06DB0">
      <w:pPr>
        <w:spacing w:after="0"/>
        <w:rPr>
          <w:rFonts w:ascii="Times New Roman" w:hAnsi="Times New Roman" w:cs="Times New Roman"/>
          <w:sz w:val="28"/>
          <w:szCs w:val="28"/>
        </w:rPr>
      </w:pPr>
      <w:r w:rsidRPr="0049075D">
        <w:rPr>
          <w:rFonts w:ascii="Times New Roman" w:hAnsi="Times New Roman" w:cs="Times New Roman"/>
          <w:sz w:val="28"/>
          <w:szCs w:val="28"/>
        </w:rPr>
        <w:t>громадського здоров’я</w:t>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r>
      <w:r w:rsidRPr="0049075D">
        <w:rPr>
          <w:rFonts w:ascii="Times New Roman" w:hAnsi="Times New Roman" w:cs="Times New Roman"/>
          <w:sz w:val="28"/>
          <w:szCs w:val="28"/>
        </w:rPr>
        <w:tab/>
        <w:t xml:space="preserve">М. </w:t>
      </w:r>
      <w:proofErr w:type="spellStart"/>
      <w:r w:rsidRPr="0049075D">
        <w:rPr>
          <w:rFonts w:ascii="Times New Roman" w:hAnsi="Times New Roman" w:cs="Times New Roman"/>
          <w:sz w:val="28"/>
          <w:szCs w:val="28"/>
        </w:rPr>
        <w:t>Служинська</w:t>
      </w:r>
      <w:proofErr w:type="spellEnd"/>
    </w:p>
    <w:sectPr w:rsidR="007B60AE" w:rsidRPr="0049075D" w:rsidSect="0025752B">
      <w:headerReference w:type="default" r:id="rId8"/>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EA2" w:rsidRDefault="00811EA2" w:rsidP="0025752B">
      <w:pPr>
        <w:spacing w:after="0" w:line="240" w:lineRule="auto"/>
      </w:pPr>
      <w:r>
        <w:separator/>
      </w:r>
    </w:p>
  </w:endnote>
  <w:endnote w:type="continuationSeparator" w:id="0">
    <w:p w:rsidR="00811EA2" w:rsidRDefault="00811EA2" w:rsidP="00257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EA2" w:rsidRDefault="00811EA2" w:rsidP="0025752B">
      <w:pPr>
        <w:spacing w:after="0" w:line="240" w:lineRule="auto"/>
      </w:pPr>
      <w:r>
        <w:separator/>
      </w:r>
    </w:p>
  </w:footnote>
  <w:footnote w:type="continuationSeparator" w:id="0">
    <w:p w:rsidR="00811EA2" w:rsidRDefault="00811EA2" w:rsidP="002575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10448"/>
      <w:docPartObj>
        <w:docPartGallery w:val="Page Numbers (Top of Page)"/>
        <w:docPartUnique/>
      </w:docPartObj>
    </w:sdtPr>
    <w:sdtEndPr>
      <w:rPr>
        <w:rFonts w:ascii="Times New Roman" w:hAnsi="Times New Roman" w:cs="Times New Roman"/>
        <w:sz w:val="24"/>
        <w:szCs w:val="24"/>
      </w:rPr>
    </w:sdtEndPr>
    <w:sdtContent>
      <w:p w:rsidR="0025752B" w:rsidRPr="00C658B7" w:rsidRDefault="00FA1BE5">
        <w:pPr>
          <w:pStyle w:val="a3"/>
          <w:jc w:val="center"/>
          <w:rPr>
            <w:rFonts w:ascii="Times New Roman" w:hAnsi="Times New Roman" w:cs="Times New Roman"/>
            <w:sz w:val="24"/>
            <w:szCs w:val="24"/>
          </w:rPr>
        </w:pPr>
        <w:r w:rsidRPr="00C658B7">
          <w:rPr>
            <w:rFonts w:ascii="Times New Roman" w:hAnsi="Times New Roman" w:cs="Times New Roman"/>
            <w:sz w:val="24"/>
            <w:szCs w:val="24"/>
          </w:rPr>
          <w:fldChar w:fldCharType="begin"/>
        </w:r>
        <w:r w:rsidR="0025752B" w:rsidRPr="00C658B7">
          <w:rPr>
            <w:rFonts w:ascii="Times New Roman" w:hAnsi="Times New Roman" w:cs="Times New Roman"/>
            <w:sz w:val="24"/>
            <w:szCs w:val="24"/>
          </w:rPr>
          <w:instrText xml:space="preserve"> PAGE   \* MERGEFORMAT </w:instrText>
        </w:r>
        <w:r w:rsidRPr="00C658B7">
          <w:rPr>
            <w:rFonts w:ascii="Times New Roman" w:hAnsi="Times New Roman" w:cs="Times New Roman"/>
            <w:sz w:val="24"/>
            <w:szCs w:val="24"/>
          </w:rPr>
          <w:fldChar w:fldCharType="separate"/>
        </w:r>
        <w:r w:rsidR="00074D1D">
          <w:rPr>
            <w:rFonts w:ascii="Times New Roman" w:hAnsi="Times New Roman" w:cs="Times New Roman"/>
            <w:noProof/>
            <w:sz w:val="24"/>
            <w:szCs w:val="24"/>
          </w:rPr>
          <w:t>13</w:t>
        </w:r>
        <w:r w:rsidRPr="00C658B7">
          <w:rPr>
            <w:rFonts w:ascii="Times New Roman" w:hAnsi="Times New Roman" w:cs="Times New Roman"/>
            <w:sz w:val="24"/>
            <w:szCs w:val="24"/>
          </w:rPr>
          <w:fldChar w:fldCharType="end"/>
        </w:r>
      </w:p>
    </w:sdtContent>
  </w:sdt>
  <w:p w:rsidR="0025752B" w:rsidRDefault="002575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715AF"/>
    <w:multiLevelType w:val="hybridMultilevel"/>
    <w:tmpl w:val="90D0F5C8"/>
    <w:lvl w:ilvl="0" w:tplc="B7F84D9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71877A3"/>
    <w:multiLevelType w:val="hybridMultilevel"/>
    <w:tmpl w:val="C994C83C"/>
    <w:lvl w:ilvl="0" w:tplc="4FB0AC76">
      <w:start w:val="4"/>
      <w:numFmt w:val="bullet"/>
      <w:lvlText w:val="–"/>
      <w:lvlJc w:val="left"/>
      <w:pPr>
        <w:ind w:left="394" w:hanging="360"/>
      </w:pPr>
      <w:rPr>
        <w:rFonts w:ascii="Times New Roman" w:eastAsia="Calibri"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2">
    <w:nsid w:val="78A34767"/>
    <w:multiLevelType w:val="hybridMultilevel"/>
    <w:tmpl w:val="B8A2B586"/>
    <w:lvl w:ilvl="0" w:tplc="83C23312">
      <w:start w:val="10"/>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346F1"/>
    <w:rsid w:val="00030CAD"/>
    <w:rsid w:val="00031495"/>
    <w:rsid w:val="00031BF9"/>
    <w:rsid w:val="000421E5"/>
    <w:rsid w:val="00046641"/>
    <w:rsid w:val="00074D1D"/>
    <w:rsid w:val="000972CD"/>
    <w:rsid w:val="000A40FE"/>
    <w:rsid w:val="000D4CAB"/>
    <w:rsid w:val="000F3533"/>
    <w:rsid w:val="00105F66"/>
    <w:rsid w:val="001A448B"/>
    <w:rsid w:val="002209AE"/>
    <w:rsid w:val="0025752B"/>
    <w:rsid w:val="002B7EF9"/>
    <w:rsid w:val="00322B61"/>
    <w:rsid w:val="003773C2"/>
    <w:rsid w:val="003C2D76"/>
    <w:rsid w:val="00431292"/>
    <w:rsid w:val="00484A10"/>
    <w:rsid w:val="0049075D"/>
    <w:rsid w:val="004B131E"/>
    <w:rsid w:val="0050267C"/>
    <w:rsid w:val="005750FA"/>
    <w:rsid w:val="005B3CF8"/>
    <w:rsid w:val="006459D4"/>
    <w:rsid w:val="006E2971"/>
    <w:rsid w:val="007B60AE"/>
    <w:rsid w:val="00811EA2"/>
    <w:rsid w:val="00826A70"/>
    <w:rsid w:val="009B285B"/>
    <w:rsid w:val="00A066F8"/>
    <w:rsid w:val="00A219AB"/>
    <w:rsid w:val="00A6355D"/>
    <w:rsid w:val="00A9041B"/>
    <w:rsid w:val="00B06DB0"/>
    <w:rsid w:val="00B3490C"/>
    <w:rsid w:val="00B92AE0"/>
    <w:rsid w:val="00BB07FF"/>
    <w:rsid w:val="00C27DF6"/>
    <w:rsid w:val="00C658B7"/>
    <w:rsid w:val="00D06615"/>
    <w:rsid w:val="00D346F1"/>
    <w:rsid w:val="00D5346B"/>
    <w:rsid w:val="00DD46BF"/>
    <w:rsid w:val="00DF45FC"/>
    <w:rsid w:val="00E726C6"/>
    <w:rsid w:val="00E97881"/>
    <w:rsid w:val="00FA1BCD"/>
    <w:rsid w:val="00FA1BE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6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52B"/>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5752B"/>
  </w:style>
  <w:style w:type="paragraph" w:styleId="a5">
    <w:name w:val="footer"/>
    <w:basedOn w:val="a"/>
    <w:link w:val="a6"/>
    <w:uiPriority w:val="99"/>
    <w:unhideWhenUsed/>
    <w:rsid w:val="0025752B"/>
    <w:pPr>
      <w:tabs>
        <w:tab w:val="center" w:pos="4819"/>
        <w:tab w:val="right" w:pos="9639"/>
      </w:tabs>
      <w:spacing w:after="0" w:line="240" w:lineRule="auto"/>
    </w:pPr>
  </w:style>
  <w:style w:type="character" w:customStyle="1" w:styleId="a6">
    <w:name w:val="Нижній колонтитул Знак"/>
    <w:basedOn w:val="a0"/>
    <w:link w:val="a5"/>
    <w:uiPriority w:val="99"/>
    <w:rsid w:val="0025752B"/>
  </w:style>
  <w:style w:type="paragraph" w:styleId="a7">
    <w:name w:val="List Paragraph"/>
    <w:basedOn w:val="a"/>
    <w:uiPriority w:val="34"/>
    <w:qFormat/>
    <w:rsid w:val="0049075D"/>
    <w:pPr>
      <w:ind w:left="720"/>
      <w:contextualSpacing/>
    </w:pPr>
  </w:style>
  <w:style w:type="paragraph" w:styleId="a8">
    <w:name w:val="Balloon Text"/>
    <w:basedOn w:val="a"/>
    <w:link w:val="a9"/>
    <w:uiPriority w:val="99"/>
    <w:semiHidden/>
    <w:unhideWhenUsed/>
    <w:rsid w:val="00074D1D"/>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074D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30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D0"/>
    <w:rsid w:val="008559D0"/>
    <w:rsid w:val="00884D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8676BBE3F9840A988DDB71E36BDD57B">
    <w:name w:val="D8676BBE3F9840A988DDB71E36BDD57B"/>
    <w:rsid w:val="008559D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8676BBE3F9840A988DDB71E36BDD57B">
    <w:name w:val="D8676BBE3F9840A988DDB71E36BDD57B"/>
    <w:rsid w:val="00855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12437</Words>
  <Characters>7090</Characters>
  <Application>Microsoft Office Word</Application>
  <DocSecurity>0</DocSecurity>
  <Lines>59</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zag9</dc:creator>
  <cp:lastModifiedBy>Alyssa</cp:lastModifiedBy>
  <cp:revision>3</cp:revision>
  <dcterms:created xsi:type="dcterms:W3CDTF">2020-12-16T15:31:00Z</dcterms:created>
  <dcterms:modified xsi:type="dcterms:W3CDTF">2020-12-16T17:26:00Z</dcterms:modified>
</cp:coreProperties>
</file>