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0C7" w:rsidRDefault="004C70C7" w:rsidP="004C70C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E33DE4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61995211" r:id="rId5"/>
        </w:object>
      </w:r>
    </w:p>
    <w:p w:rsidR="004C70C7" w:rsidRDefault="004C70C7" w:rsidP="004C70C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4C70C7" w:rsidRDefault="004C70C7" w:rsidP="004C70C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4C70C7" w:rsidRDefault="004C70C7" w:rsidP="004C70C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4C70C7" w:rsidRDefault="004C70C7" w:rsidP="004C70C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РІ Ш Е Н </w:t>
      </w:r>
      <w:proofErr w:type="spellStart"/>
      <w:proofErr w:type="gramStart"/>
      <w:r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4C70C7" w:rsidRDefault="004C70C7" w:rsidP="004C70C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C70C7" w:rsidTr="004C70C7">
        <w:tc>
          <w:tcPr>
            <w:tcW w:w="3190" w:type="dxa"/>
            <w:hideMark/>
          </w:tcPr>
          <w:p w:rsidR="004C70C7" w:rsidRDefault="004C70C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15.11.2023</w:t>
            </w:r>
          </w:p>
        </w:tc>
        <w:tc>
          <w:tcPr>
            <w:tcW w:w="3190" w:type="dxa"/>
            <w:hideMark/>
          </w:tcPr>
          <w:p w:rsidR="004C70C7" w:rsidRDefault="004C70C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190" w:type="dxa"/>
            <w:hideMark/>
          </w:tcPr>
          <w:p w:rsidR="004C70C7" w:rsidRDefault="004C70C7" w:rsidP="004C70C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791</w:t>
            </w:r>
          </w:p>
        </w:tc>
      </w:tr>
    </w:tbl>
    <w:p w:rsidR="007B21EA" w:rsidRDefault="007B21EA" w:rsidP="003623A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7B21EA" w:rsidRDefault="007B21EA" w:rsidP="003623A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3623AC" w:rsidRDefault="003623AC" w:rsidP="003623A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висновку </w:t>
      </w:r>
      <w:r w:rsidR="00E874F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щодо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визначення місця проживання дитини</w:t>
      </w:r>
    </w:p>
    <w:p w:rsidR="003623AC" w:rsidRDefault="003623AC" w:rsidP="003623A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  <w:t xml:space="preserve"> </w:t>
      </w:r>
    </w:p>
    <w:p w:rsidR="003623AC" w:rsidRDefault="003623AC" w:rsidP="003623A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uk-UA"/>
        </w:rPr>
        <w:t> </w:t>
      </w:r>
    </w:p>
    <w:p w:rsidR="003623AC" w:rsidRPr="0004017C" w:rsidRDefault="003623AC" w:rsidP="003623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 w:rsidRPr="0004017C">
        <w:rPr>
          <w:rFonts w:ascii="Times New Roman" w:hAnsi="Times New Roman" w:cs="Times New Roman"/>
          <w:sz w:val="28"/>
          <w:szCs w:val="28"/>
          <w:lang w:eastAsia="uk-UA"/>
        </w:rPr>
        <w:t>  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 питань захисту  прав дитини в Покровському</w:t>
      </w:r>
      <w:r w:rsidRPr="0004017C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районі від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14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листопада 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24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керуючись </w:t>
      </w:r>
      <w:r w:rsidRPr="0004017C">
        <w:rPr>
          <w:rFonts w:ascii="Times New Roman" w:hAnsi="Times New Roman" w:cs="Times New Roman"/>
          <w:sz w:val="28"/>
          <w:szCs w:val="28"/>
          <w:lang w:val="uk-UA"/>
        </w:rPr>
        <w:t>Порядк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04017C">
        <w:rPr>
          <w:rFonts w:ascii="Times New Roman" w:hAnsi="Times New Roman" w:cs="Times New Roman"/>
          <w:sz w:val="28"/>
          <w:szCs w:val="28"/>
          <w:lang w:val="uk-UA"/>
        </w:rPr>
        <w:t xml:space="preserve"> провадження   органами   опіки та піклування діяльності, пов’язаної із захистом прав дитини, затверджен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04017C">
        <w:rPr>
          <w:rFonts w:ascii="Times New Roman" w:hAnsi="Times New Roman" w:cs="Times New Roman"/>
          <w:sz w:val="28"/>
          <w:szCs w:val="28"/>
          <w:lang w:val="uk-UA"/>
        </w:rPr>
        <w:t xml:space="preserve"> Постановою Кабін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ету Міністрів України від 24 вересня </w:t>
      </w:r>
      <w:r w:rsidRPr="0004017C">
        <w:rPr>
          <w:rFonts w:ascii="Times New Roman" w:hAnsi="Times New Roman" w:cs="Times New Roman"/>
          <w:sz w:val="28"/>
          <w:szCs w:val="28"/>
          <w:lang w:val="uk-UA"/>
        </w:rPr>
        <w:t>2008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04017C">
        <w:rPr>
          <w:rFonts w:ascii="Times New Roman" w:hAnsi="Times New Roman" w:cs="Times New Roman"/>
          <w:sz w:val="28"/>
          <w:szCs w:val="28"/>
          <w:lang w:val="uk-UA"/>
        </w:rPr>
        <w:t xml:space="preserve"> №866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4017C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>, ст.</w:t>
      </w:r>
      <w:r w:rsidR="004113E8">
        <w:rPr>
          <w:rFonts w:ascii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19</w:t>
      </w:r>
      <w:r w:rsidR="004113E8">
        <w:rPr>
          <w:rFonts w:ascii="Times New Roman" w:hAnsi="Times New Roman" w:cs="Times New Roman"/>
          <w:sz w:val="28"/>
          <w:szCs w:val="28"/>
          <w:lang w:val="uk-UA"/>
        </w:rPr>
        <w:t>, 160-161, 171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Сімейного кодексу України, Законом України «Про місцеве самоврядування в Україні»,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виконання ухвали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Саксаганського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районного суду м.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Кривого Рогу Дніпропетровської  області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 04 жовтня 2023 року (справа 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>№21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>/</w:t>
      </w:r>
      <w:r w:rsidR="004113E8">
        <w:rPr>
          <w:rFonts w:ascii="Times New Roman" w:hAnsi="Times New Roman" w:cs="Times New Roman"/>
          <w:sz w:val="28"/>
          <w:szCs w:val="28"/>
          <w:lang w:val="uk-UA" w:eastAsia="uk-UA"/>
        </w:rPr>
        <w:t>6514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/23) про прийняття позовної заяви до розгляду та відкриття провадження у справі про </w:t>
      </w:r>
      <w:r w:rsidR="004113E8">
        <w:rPr>
          <w:rFonts w:ascii="Times New Roman" w:hAnsi="Times New Roman" w:cs="Times New Roman"/>
          <w:sz w:val="28"/>
          <w:szCs w:val="28"/>
          <w:lang w:val="uk-UA" w:eastAsia="uk-UA"/>
        </w:rPr>
        <w:t>розірвання шлюбу та визначення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місця проживання дитини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виконком районної в місті ради </w:t>
      </w:r>
      <w:r w:rsidRPr="00616D4A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вирішив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:rsidR="003623AC" w:rsidRPr="0004017C" w:rsidRDefault="003623AC" w:rsidP="003623AC">
      <w:pPr>
        <w:widowControl w:val="0"/>
        <w:spacing w:after="0" w:line="240" w:lineRule="auto"/>
        <w:ind w:firstLine="658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623AC" w:rsidRPr="0004017C" w:rsidRDefault="003623AC" w:rsidP="003623AC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>Затвердити</w:t>
      </w:r>
      <w:r w:rsidRPr="0004017C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висновок </w:t>
      </w:r>
      <w:r w:rsidR="00E874F3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щодо 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визначення місця проживання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дитини </w:t>
      </w:r>
      <w:r w:rsid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народження </w:t>
      </w:r>
      <w:r w:rsidRPr="0004017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4017C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(додається</w:t>
      </w:r>
      <w:r w:rsidR="005B2CEB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</w:t>
      </w:r>
      <w:r w:rsidRPr="0004017C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).</w:t>
      </w:r>
    </w:p>
    <w:p w:rsidR="003623AC" w:rsidRPr="0004017C" w:rsidRDefault="003623AC" w:rsidP="003623A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23AC" w:rsidRPr="0004017C" w:rsidRDefault="003623AC" w:rsidP="003623AC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23AC" w:rsidRDefault="003623AC" w:rsidP="003623AC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3623AC" w:rsidRDefault="003623AC" w:rsidP="003623AC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3623AC" w:rsidRDefault="003623AC" w:rsidP="003623AC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3623AC" w:rsidRPr="00B836AD" w:rsidRDefault="003623AC" w:rsidP="003623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836AD">
        <w:rPr>
          <w:rFonts w:ascii="Times New Roman" w:hAnsi="Times New Roman" w:cs="Times New Roman"/>
          <w:sz w:val="28"/>
          <w:szCs w:val="28"/>
          <w:lang w:val="uk-UA"/>
        </w:rPr>
        <w:t xml:space="preserve">Голова районної в місті ради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B836AD">
        <w:rPr>
          <w:rFonts w:ascii="Times New Roman" w:hAnsi="Times New Roman" w:cs="Times New Roman"/>
          <w:sz w:val="28"/>
          <w:szCs w:val="28"/>
          <w:lang w:val="uk-UA"/>
        </w:rPr>
        <w:t>Андрій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36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СОКОЛОВСЬКИЙ</w:t>
      </w:r>
    </w:p>
    <w:p w:rsidR="00C705C9" w:rsidRPr="003623AC" w:rsidRDefault="00C705C9">
      <w:pPr>
        <w:rPr>
          <w:lang w:val="uk-UA"/>
        </w:rPr>
      </w:pPr>
    </w:p>
    <w:sectPr w:rsidR="00C705C9" w:rsidRPr="003623AC" w:rsidSect="004C70C7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23AC"/>
    <w:rsid w:val="003623AC"/>
    <w:rsid w:val="004113E8"/>
    <w:rsid w:val="004C70C7"/>
    <w:rsid w:val="005B2CEB"/>
    <w:rsid w:val="00651652"/>
    <w:rsid w:val="007B21EA"/>
    <w:rsid w:val="007F5A3A"/>
    <w:rsid w:val="00987329"/>
    <w:rsid w:val="00C705C9"/>
    <w:rsid w:val="00C716DD"/>
    <w:rsid w:val="00E33DE4"/>
    <w:rsid w:val="00E87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175</Words>
  <Characters>999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8</cp:revision>
  <cp:lastPrinted>2023-11-14T07:45:00Z</cp:lastPrinted>
  <dcterms:created xsi:type="dcterms:W3CDTF">2023-11-07T11:53:00Z</dcterms:created>
  <dcterms:modified xsi:type="dcterms:W3CDTF">2023-11-20T12:20:00Z</dcterms:modified>
</cp:coreProperties>
</file>