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7F5" w:rsidRPr="00202E84" w:rsidRDefault="004737F5" w:rsidP="004737F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202E84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61995078" r:id="rId5"/>
        </w:object>
      </w:r>
    </w:p>
    <w:p w:rsidR="004737F5" w:rsidRPr="00202E84" w:rsidRDefault="004737F5" w:rsidP="004737F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E84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202E84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202E84"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4737F5" w:rsidRPr="00202E84" w:rsidRDefault="004737F5" w:rsidP="004737F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E84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4737F5" w:rsidRPr="00202E84" w:rsidRDefault="004737F5" w:rsidP="004737F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4737F5" w:rsidRPr="00202E84" w:rsidRDefault="004737F5" w:rsidP="004737F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2E84">
        <w:rPr>
          <w:rFonts w:ascii="Times New Roman" w:hAnsi="Times New Roman" w:cs="Times New Roman"/>
          <w:b/>
          <w:sz w:val="36"/>
          <w:szCs w:val="36"/>
        </w:rPr>
        <w:t xml:space="preserve">РІ Ш Е Н </w:t>
      </w:r>
      <w:proofErr w:type="spellStart"/>
      <w:proofErr w:type="gramStart"/>
      <w:r w:rsidRPr="00202E84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proofErr w:type="gramEnd"/>
      <w:r w:rsidRPr="00202E84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4737F5" w:rsidRPr="00202E84" w:rsidRDefault="004737F5" w:rsidP="004737F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737F5" w:rsidRPr="00202E84" w:rsidTr="00510A1C">
        <w:tc>
          <w:tcPr>
            <w:tcW w:w="3190" w:type="dxa"/>
            <w:hideMark/>
          </w:tcPr>
          <w:p w:rsidR="004737F5" w:rsidRPr="00132DAD" w:rsidRDefault="004737F5" w:rsidP="00510A1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15.11.2023</w:t>
            </w:r>
          </w:p>
        </w:tc>
        <w:tc>
          <w:tcPr>
            <w:tcW w:w="3190" w:type="dxa"/>
            <w:hideMark/>
          </w:tcPr>
          <w:p w:rsidR="004737F5" w:rsidRPr="00202E84" w:rsidRDefault="004737F5" w:rsidP="00510A1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ривий</w:t>
            </w:r>
            <w:proofErr w:type="spellEnd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190" w:type="dxa"/>
            <w:hideMark/>
          </w:tcPr>
          <w:p w:rsidR="004737F5" w:rsidRPr="009603E4" w:rsidRDefault="004737F5" w:rsidP="00BD7D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BD7D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</w:tr>
    </w:tbl>
    <w:p w:rsidR="005D30ED" w:rsidRDefault="005D30ED" w:rsidP="00864AD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4737F5" w:rsidRDefault="004737F5" w:rsidP="00864AD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864ADF" w:rsidRDefault="00864ADF" w:rsidP="005D30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Про затвердження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висновку  щодо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визначення місця проживання дитини</w:t>
      </w:r>
    </w:p>
    <w:p w:rsidR="00864ADF" w:rsidRDefault="00864ADF" w:rsidP="005D30E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  <w:t xml:space="preserve"> </w:t>
      </w:r>
    </w:p>
    <w:p w:rsidR="00864ADF" w:rsidRDefault="00864ADF" w:rsidP="005D30ED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eastAsia="uk-UA"/>
        </w:rPr>
        <w:t> </w:t>
      </w:r>
    </w:p>
    <w:p w:rsidR="00864ADF" w:rsidRDefault="00864ADF" w:rsidP="005D30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>
        <w:rPr>
          <w:rFonts w:ascii="Times New Roman" w:hAnsi="Times New Roman" w:cs="Times New Roman"/>
          <w:sz w:val="28"/>
          <w:szCs w:val="28"/>
          <w:lang w:eastAsia="uk-UA"/>
        </w:rPr>
        <w:t> 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 питань захисту  прав дитини в Покровському</w:t>
      </w: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районі від 14 листопада 2023 року №24,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Порядком провадження органами опіки та піклування діяльності, пов’язаної </w:t>
      </w:r>
      <w:r w:rsidR="005D30E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із захистом прав дитини, затвердженого Постановою Кабінету Міністрів України від 24 вересня 2008 року №866, зі змінами, ст.ст. 19, 160-161, 171 Сімейного кодексу України, Законом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D30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виконання ухвали Жовтневого районного суду м. Кривого Рогу Дніпропетровської  області від 05 жовтня 2023 року (справа №212/5903/23) про прийняття позовної заяви до розгляду та відкриття провадження у справі про розірвання шлюбу та визначення місця проживання дитини, виконком районної в місті ради </w:t>
      </w:r>
      <w:r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вирішив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</w:p>
    <w:p w:rsidR="00864ADF" w:rsidRDefault="00864ADF" w:rsidP="005D30ED">
      <w:pPr>
        <w:widowControl w:val="0"/>
        <w:spacing w:after="0" w:line="240" w:lineRule="auto"/>
        <w:ind w:firstLine="658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64ADF" w:rsidRDefault="00864ADF" w:rsidP="005D30ED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>Затвердити</w:t>
      </w: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висновок 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щодо визначення місця проживання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дитини </w:t>
      </w:r>
      <w:r w:rsidR="00126F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*** *** ***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126FC3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народження  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(додається</w:t>
      </w:r>
      <w:r w:rsidR="00126FC3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).</w:t>
      </w:r>
    </w:p>
    <w:p w:rsidR="00864ADF" w:rsidRDefault="00864ADF" w:rsidP="005D30E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D30ED" w:rsidRDefault="005D30ED" w:rsidP="005D30ED">
      <w:pPr>
        <w:spacing w:after="0" w:line="240" w:lineRule="auto"/>
        <w:rPr>
          <w:lang w:val="uk-UA"/>
        </w:rPr>
      </w:pPr>
    </w:p>
    <w:p w:rsidR="005D30ED" w:rsidRPr="005D30ED" w:rsidRDefault="005D30ED" w:rsidP="005D30ED">
      <w:pPr>
        <w:rPr>
          <w:lang w:val="uk-UA"/>
        </w:rPr>
      </w:pPr>
    </w:p>
    <w:p w:rsidR="005D30ED" w:rsidRDefault="005D30ED" w:rsidP="005D30ED">
      <w:pPr>
        <w:rPr>
          <w:lang w:val="uk-UA"/>
        </w:rPr>
      </w:pPr>
    </w:p>
    <w:p w:rsidR="000F69DC" w:rsidRPr="005D30ED" w:rsidRDefault="005D30ED" w:rsidP="005D30E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D30ED">
        <w:rPr>
          <w:rFonts w:ascii="Times New Roman" w:hAnsi="Times New Roman" w:cs="Times New Roman"/>
          <w:sz w:val="28"/>
          <w:szCs w:val="28"/>
          <w:lang w:val="uk-UA"/>
        </w:rPr>
        <w:t xml:space="preserve">Голова районної в місті ради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5D30ED">
        <w:rPr>
          <w:rFonts w:ascii="Times New Roman" w:hAnsi="Times New Roman" w:cs="Times New Roman"/>
          <w:sz w:val="28"/>
          <w:szCs w:val="28"/>
          <w:lang w:val="uk-UA"/>
        </w:rPr>
        <w:t>Андрій СОКОЛОВСЬКИЙ</w:t>
      </w:r>
    </w:p>
    <w:p w:rsidR="005D30ED" w:rsidRPr="005D30ED" w:rsidRDefault="005D30ED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5D30ED" w:rsidRPr="005D30ED" w:rsidSect="004737F5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4ADF"/>
    <w:rsid w:val="000F69DC"/>
    <w:rsid w:val="00126FC3"/>
    <w:rsid w:val="004737F5"/>
    <w:rsid w:val="00541721"/>
    <w:rsid w:val="005C5D54"/>
    <w:rsid w:val="005D30ED"/>
    <w:rsid w:val="006904A0"/>
    <w:rsid w:val="00864ADF"/>
    <w:rsid w:val="00B95FC1"/>
    <w:rsid w:val="00BD7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5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174</Words>
  <Characters>995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8</cp:revision>
  <cp:lastPrinted>2023-11-14T07:34:00Z</cp:lastPrinted>
  <dcterms:created xsi:type="dcterms:W3CDTF">2023-11-07T12:30:00Z</dcterms:created>
  <dcterms:modified xsi:type="dcterms:W3CDTF">2023-11-20T12:18:00Z</dcterms:modified>
</cp:coreProperties>
</file>