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612" w:rsidRDefault="00C200E6" w:rsidP="00C200E6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                                              </w:t>
      </w:r>
      <w:bookmarkStart w:id="0" w:name="_GoBack"/>
      <w:bookmarkEnd w:id="0"/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         </w:t>
      </w:r>
      <w:r w:rsidR="00712612">
        <w:rPr>
          <w:rFonts w:eastAsia="Calibri"/>
          <w:noProof/>
          <w:sz w:val="26"/>
          <w:szCs w:val="26"/>
          <w:lang w:eastAsia="ru-RU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00E6">
        <w:rPr>
          <w:rFonts w:eastAsia="Calibri"/>
          <w:b/>
          <w:color w:val="0D0D0D"/>
          <w:sz w:val="26"/>
          <w:szCs w:val="26"/>
          <w:lang w:val="uk-UA" w:eastAsia="en-US"/>
        </w:rPr>
        <w:t xml:space="preserve"> </w:t>
      </w: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                         </w:t>
      </w: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</w:t>
      </w: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 № 1311</w:t>
      </w:r>
    </w:p>
    <w:p w:rsidR="00712612" w:rsidRDefault="00712612" w:rsidP="00712612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712612" w:rsidRDefault="00712612" w:rsidP="00712612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712612" w:rsidRDefault="00712612" w:rsidP="00712612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712612" w:rsidRDefault="00712612" w:rsidP="00712612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РІШЕННЯ №</w:t>
      </w:r>
    </w:p>
    <w:p w:rsidR="00712612" w:rsidRDefault="00C200E6" w:rsidP="00712612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712612" w:rsidRDefault="00712612" w:rsidP="00712612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A692F">
        <w:rPr>
          <w:sz w:val="28"/>
          <w:szCs w:val="28"/>
          <w:u w:val="single"/>
          <w:lang w:val="uk-UA"/>
        </w:rPr>
        <w:t>03  лип</w:t>
      </w:r>
      <w:r>
        <w:rPr>
          <w:sz w:val="28"/>
          <w:szCs w:val="28"/>
          <w:u w:val="single"/>
          <w:lang w:val="uk-UA"/>
        </w:rPr>
        <w:t>ня  2024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</w:t>
      </w:r>
      <w:r>
        <w:rPr>
          <w:sz w:val="28"/>
          <w:szCs w:val="28"/>
          <w:u w:val="single"/>
          <w:lang w:val="uk-UA"/>
        </w:rPr>
        <w:t>36  сесія  8  скликання</w:t>
      </w:r>
    </w:p>
    <w:p w:rsidR="00712612" w:rsidRDefault="00712612" w:rsidP="00712612">
      <w:pPr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lang w:val="uk-UA"/>
        </w:rPr>
        <w:t>м.Гнівань</w:t>
      </w:r>
      <w:proofErr w:type="spellEnd"/>
    </w:p>
    <w:p w:rsidR="00712612" w:rsidRDefault="00712612" w:rsidP="00712612">
      <w:pPr>
        <w:ind w:right="-574"/>
        <w:rPr>
          <w:color w:val="000000"/>
          <w:sz w:val="28"/>
          <w:szCs w:val="28"/>
          <w:lang w:val="uk-UA"/>
        </w:rPr>
      </w:pPr>
    </w:p>
    <w:p w:rsidR="00712612" w:rsidRDefault="00712612" w:rsidP="0071261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розгляд заяви в сфері регулювання </w:t>
      </w:r>
    </w:p>
    <w:p w:rsidR="00712612" w:rsidRDefault="00712612" w:rsidP="0071261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земельних     відносин     на     території  </w:t>
      </w:r>
    </w:p>
    <w:p w:rsidR="00712612" w:rsidRDefault="00712612" w:rsidP="0071261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Гніванської      міської    територіальної </w:t>
      </w:r>
    </w:p>
    <w:p w:rsidR="00712612" w:rsidRDefault="00712612" w:rsidP="0071261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громади</w:t>
      </w:r>
    </w:p>
    <w:p w:rsidR="00712612" w:rsidRDefault="00712612" w:rsidP="00712612">
      <w:pPr>
        <w:jc w:val="both"/>
        <w:rPr>
          <w:color w:val="000000"/>
          <w:sz w:val="28"/>
          <w:szCs w:val="28"/>
          <w:lang w:val="uk-UA"/>
        </w:rPr>
      </w:pPr>
    </w:p>
    <w:p w:rsidR="00712612" w:rsidRDefault="00712612" w:rsidP="0071261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Відповідно  ст. 26, 33 Закону  України "Про місцеве самоврядування   в Україні"  розглянувши  заяви  </w:t>
      </w:r>
      <w:proofErr w:type="spellStart"/>
      <w:r>
        <w:rPr>
          <w:color w:val="000000"/>
          <w:sz w:val="28"/>
          <w:szCs w:val="28"/>
          <w:lang w:val="uk-UA"/>
        </w:rPr>
        <w:t>гр.Висоцького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В.О.  про отримання земельної ділянки на  території  Гніванської  міської територіальної громади безоплатно у власність для ведення особистого  селянського господарства,  керуючись ст.ст.12,122, </w:t>
      </w:r>
      <w:proofErr w:type="spellStart"/>
      <w:r>
        <w:rPr>
          <w:color w:val="000000"/>
          <w:sz w:val="28"/>
          <w:szCs w:val="28"/>
          <w:lang w:val="uk-UA"/>
        </w:rPr>
        <w:t>п.п</w:t>
      </w:r>
      <w:proofErr w:type="spellEnd"/>
      <w:r>
        <w:rPr>
          <w:color w:val="000000"/>
          <w:sz w:val="28"/>
          <w:szCs w:val="28"/>
          <w:lang w:val="uk-UA"/>
        </w:rPr>
        <w:t xml:space="preserve">. 27, 28  Розділу Х Перехідних Положень (Особливості регулювання земельних відносин в умовах воєнного стану)  Земельного Кодексу України,  міська рада ВИРІШИЛА:  </w:t>
      </w:r>
    </w:p>
    <w:p w:rsidR="00712612" w:rsidRDefault="00712612" w:rsidP="0071261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 Відмовити гр. Висоцькому Володимиру Олександровичу, який мешкає в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  по вул.Шкільній,15,  Вінницького району, Вінницької  області, в проханні на отримання земельної ділянки,  площею 2,00 га для ведення особистого селянського господарства на території Гніванської  міської територіальної громади та  безоплатній передачі  у  власність,  відповідно п/п 5 пункту 27 Розділу  Х  Перехідних  Положень Земельного Кодексу України.  </w:t>
      </w:r>
    </w:p>
    <w:p w:rsidR="00712612" w:rsidRDefault="00712612" w:rsidP="0071261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>
        <w:rPr>
          <w:color w:val="000000"/>
          <w:sz w:val="28"/>
          <w:szCs w:val="28"/>
          <w:lang w:val="uk-UA"/>
        </w:rPr>
        <w:t>Берещук</w:t>
      </w:r>
      <w:proofErr w:type="spellEnd"/>
      <w:r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2612" w:rsidRDefault="00712612" w:rsidP="00712612">
      <w:pPr>
        <w:jc w:val="both"/>
        <w:rPr>
          <w:color w:val="000000"/>
          <w:sz w:val="28"/>
          <w:szCs w:val="28"/>
          <w:lang w:val="uk-UA"/>
        </w:rPr>
      </w:pPr>
    </w:p>
    <w:p w:rsidR="00712612" w:rsidRDefault="00712612" w:rsidP="00712612">
      <w:pPr>
        <w:jc w:val="both"/>
        <w:rPr>
          <w:color w:val="000000"/>
          <w:sz w:val="28"/>
          <w:szCs w:val="28"/>
          <w:lang w:val="uk-UA"/>
        </w:rPr>
      </w:pPr>
    </w:p>
    <w:p w:rsidR="00712612" w:rsidRDefault="00712612" w:rsidP="00712612">
      <w:pPr>
        <w:jc w:val="both"/>
        <w:rPr>
          <w:color w:val="000000"/>
          <w:sz w:val="28"/>
          <w:szCs w:val="28"/>
          <w:lang w:val="uk-UA"/>
        </w:rPr>
      </w:pPr>
    </w:p>
    <w:p w:rsidR="00712612" w:rsidRDefault="00712612" w:rsidP="007126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Володимир  КУЛЕШОВ</w:t>
      </w:r>
    </w:p>
    <w:p w:rsidR="00CA1204" w:rsidRPr="00712612" w:rsidRDefault="00CA1204">
      <w:pPr>
        <w:rPr>
          <w:lang w:val="uk-UA"/>
        </w:rPr>
      </w:pPr>
    </w:p>
    <w:sectPr w:rsidR="00CA1204" w:rsidRPr="00712612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12612"/>
    <w:rsid w:val="00007BD9"/>
    <w:rsid w:val="0004468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53454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A692F"/>
    <w:rsid w:val="005B1D5D"/>
    <w:rsid w:val="005E770E"/>
    <w:rsid w:val="005F0D1A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2612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200E6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C62288"/>
  <w15:docId w15:val="{94B37A31-28BE-417E-9E37-653A5A1A6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612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4B33B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12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612"/>
    <w:rPr>
      <w:rFonts w:ascii="Tahoma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dcterms:created xsi:type="dcterms:W3CDTF">2024-06-21T13:21:00Z</dcterms:created>
  <dcterms:modified xsi:type="dcterms:W3CDTF">2024-06-27T05:50:00Z</dcterms:modified>
</cp:coreProperties>
</file>