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9C1" w:rsidRPr="00AC3863" w:rsidRDefault="002949C1" w:rsidP="002949C1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4854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C3863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.5pt" o:ole="" fillcolor="window">
            <v:imagedata r:id="rId4" o:title=""/>
          </v:shape>
          <o:OLEObject Type="Embed" ProgID="PBrush" ShapeID="_x0000_i1025" DrawAspect="Content" ObjectID="_1780742659" r:id="rId5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854D8">
        <w:rPr>
          <w:rFonts w:ascii="Times New Roman" w:hAnsi="Times New Roman" w:cs="Times New Roman"/>
          <w:sz w:val="28"/>
          <w:szCs w:val="28"/>
          <w:lang w:val="uk-UA"/>
        </w:rPr>
        <w:t>проект № 1308</w:t>
      </w:r>
    </w:p>
    <w:p w:rsidR="002949C1" w:rsidRPr="00AC3863" w:rsidRDefault="002949C1" w:rsidP="002949C1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AC3863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AC3863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2949C1" w:rsidRPr="00AC3863" w:rsidRDefault="002949C1" w:rsidP="002949C1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2949C1" w:rsidRPr="00AC3863" w:rsidRDefault="002949C1" w:rsidP="002949C1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ВІННИЦЬКОГО</w:t>
      </w:r>
      <w:r w:rsidRPr="00AC3863">
        <w:rPr>
          <w:rFonts w:ascii="Times New Roman" w:hAnsi="Times New Roman" w:cs="Times New Roman"/>
          <w:b/>
          <w:sz w:val="28"/>
          <w:szCs w:val="28"/>
        </w:rPr>
        <w:t xml:space="preserve">    РАЙОНУ  ВІННИЦЬКОЇ    ОБЛАСТІ</w:t>
      </w:r>
    </w:p>
    <w:p w:rsidR="002949C1" w:rsidRPr="00AC3863" w:rsidRDefault="004854D8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2949C1" w:rsidRPr="00AC3863" w:rsidRDefault="002949C1" w:rsidP="002949C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</w:rPr>
        <w:t xml:space="preserve">П Р О Е К 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</w:rPr>
        <w:t xml:space="preserve"> Р І Ш Е Н </w:t>
      </w:r>
      <w:proofErr w:type="spellStart"/>
      <w:r w:rsidRPr="00AC386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C38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3863">
        <w:rPr>
          <w:rFonts w:ascii="Times New Roman" w:hAnsi="Times New Roman" w:cs="Times New Roman"/>
          <w:sz w:val="28"/>
          <w:szCs w:val="28"/>
        </w:rPr>
        <w:t>Я  №</w:t>
      </w:r>
      <w:proofErr w:type="gramEnd"/>
    </w:p>
    <w:p w:rsidR="002949C1" w:rsidRPr="00AC3863" w:rsidRDefault="002949C1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AC3863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Pr="00AC386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AC386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36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8 </w:t>
      </w:r>
      <w:proofErr w:type="spellStart"/>
      <w:r w:rsidRPr="00AC386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2949C1" w:rsidRPr="00AC3863" w:rsidRDefault="002949C1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 проекту  із  землеустрою </w:t>
      </w:r>
    </w:p>
    <w:p w:rsidR="002949C1" w:rsidRDefault="002949C1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 відведення земельної ділянки площею</w:t>
      </w:r>
    </w:p>
    <w:p w:rsidR="002949C1" w:rsidRDefault="002949C1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0,0110 га, яка  розташована в м.  Гнівань   по </w:t>
      </w:r>
    </w:p>
    <w:p w:rsidR="003308B3" w:rsidRDefault="002949C1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вул.Лісовій,4</w:t>
      </w:r>
      <w:r w:rsidR="003308B3">
        <w:rPr>
          <w:rFonts w:ascii="Times New Roman" w:hAnsi="Times New Roman" w:cs="Times New Roman"/>
          <w:sz w:val="28"/>
          <w:szCs w:val="28"/>
          <w:lang w:val="uk-UA"/>
        </w:rPr>
        <w:t>, передачу її в користування на</w:t>
      </w:r>
    </w:p>
    <w:p w:rsidR="003308B3" w:rsidRDefault="003308B3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умовах   оренди 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6B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ПП «Мартіус-2017»  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</w:p>
    <w:p w:rsidR="002949C1" w:rsidRDefault="002949C1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укладення договору оренди </w:t>
      </w:r>
    </w:p>
    <w:p w:rsidR="002949C1" w:rsidRPr="00AC3863" w:rsidRDefault="002949C1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ст. 26, 33 Закону України «Про місцеве самоврядування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 Україні», р</w:t>
      </w:r>
      <w:r w:rsidR="00AF6B6B">
        <w:rPr>
          <w:rFonts w:ascii="Times New Roman" w:hAnsi="Times New Roman" w:cs="Times New Roman"/>
          <w:sz w:val="28"/>
          <w:szCs w:val="28"/>
          <w:lang w:val="uk-UA"/>
        </w:rPr>
        <w:t>озглянувши лист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дирекції приватного підприємства «Мартіус-7»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з пр</w:t>
      </w:r>
      <w:r>
        <w:rPr>
          <w:rFonts w:ascii="Times New Roman" w:hAnsi="Times New Roman" w:cs="Times New Roman"/>
          <w:sz w:val="28"/>
          <w:szCs w:val="28"/>
          <w:lang w:val="uk-UA"/>
        </w:rPr>
        <w:t>оханням   затвердити проект із землеустрою щодо відведення земельної ділянки площею  0,0110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0524510500:01:003:0148, категорії земель житлової та  громадської забудови</w:t>
      </w:r>
      <w:r w:rsidR="00CE4F97">
        <w:rPr>
          <w:rFonts w:ascii="Times New Roman" w:hAnsi="Times New Roman" w:cs="Times New Roman"/>
          <w:sz w:val="28"/>
          <w:szCs w:val="28"/>
          <w:lang w:val="uk-UA"/>
        </w:rPr>
        <w:t xml:space="preserve">, за цільовим призначенням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(КВЦПЗ 03.07)  для будівництва та обслуговування будівель торгівлі,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по вул. Лісовій,4, Вінницької області, Вінницького району,  та на яких розташовано належні підприємству об’єкти нерухомого майна: будівля побутового корпусу «А» (до складу якого входить: коридор 1-1, побутове приміщення 1-2, приміщення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 xml:space="preserve"> закрійної  1-3, приміщення закрійної 1-4, побутове приміщення  1-5, побутове приміщення 1-6, </w:t>
      </w:r>
      <w:proofErr w:type="spellStart"/>
      <w:r w:rsidR="00C4135A">
        <w:rPr>
          <w:rFonts w:ascii="Times New Roman" w:hAnsi="Times New Roman" w:cs="Times New Roman"/>
          <w:sz w:val="28"/>
          <w:szCs w:val="28"/>
          <w:lang w:val="uk-UA"/>
        </w:rPr>
        <w:t>кладова</w:t>
      </w:r>
      <w:proofErr w:type="spellEnd"/>
      <w:r w:rsidR="00C4135A">
        <w:rPr>
          <w:rFonts w:ascii="Times New Roman" w:hAnsi="Times New Roman" w:cs="Times New Roman"/>
          <w:sz w:val="28"/>
          <w:szCs w:val="28"/>
          <w:lang w:val="uk-UA"/>
        </w:rPr>
        <w:t xml:space="preserve"> 1-7, коридор </w:t>
      </w:r>
      <w:r w:rsidR="00AF6B6B">
        <w:rPr>
          <w:rFonts w:ascii="Times New Roman" w:hAnsi="Times New Roman" w:cs="Times New Roman"/>
          <w:sz w:val="28"/>
          <w:szCs w:val="28"/>
          <w:lang w:val="uk-UA"/>
        </w:rPr>
        <w:t>1-8, побутове приміщення  1-10)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 xml:space="preserve"> ганок, ганок, ганок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F6B6B" w:rsidRPr="00AF6B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6B6B">
        <w:rPr>
          <w:rFonts w:ascii="Times New Roman" w:hAnsi="Times New Roman" w:cs="Times New Roman"/>
          <w:sz w:val="28"/>
          <w:szCs w:val="28"/>
          <w:lang w:val="uk-UA"/>
        </w:rPr>
        <w:t>передати її в користування на умовах оренди строком на 20 років та укласти договір</w:t>
      </w:r>
      <w:r w:rsidR="00AF6B6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оренди</w:t>
      </w:r>
      <w:r w:rsidR="00AF6B6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керую</w:t>
      </w:r>
      <w:r>
        <w:rPr>
          <w:rFonts w:ascii="Times New Roman" w:hAnsi="Times New Roman" w:cs="Times New Roman"/>
          <w:sz w:val="28"/>
          <w:szCs w:val="28"/>
          <w:lang w:val="uk-UA"/>
        </w:rPr>
        <w:t>чись ст.12,93,95,96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,122,</w:t>
      </w:r>
      <w:r>
        <w:rPr>
          <w:rFonts w:ascii="Times New Roman" w:hAnsi="Times New Roman" w:cs="Times New Roman"/>
          <w:sz w:val="28"/>
          <w:szCs w:val="28"/>
          <w:lang w:val="uk-UA"/>
        </w:rPr>
        <w:t>124,125,126,134,141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Земельного Кодексу України,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</w:t>
      </w:r>
      <w:r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Державну реєстрацію речових прав на нерухоме майно та їх обтяжень»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,  міська  рада  </w:t>
      </w:r>
      <w:r w:rsidRPr="00AC3863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949C1" w:rsidRDefault="00DB586C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1. Затвердити проект із земле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 ділян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>и площею 0,0110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0524510500:01:003:0148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земель  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>, категорії земель житлової та  громадської забудови</w:t>
      </w:r>
      <w:r w:rsidR="00CE4F97">
        <w:rPr>
          <w:rFonts w:ascii="Times New Roman" w:hAnsi="Times New Roman" w:cs="Times New Roman"/>
          <w:sz w:val="28"/>
          <w:szCs w:val="28"/>
          <w:lang w:val="uk-UA"/>
        </w:rPr>
        <w:t xml:space="preserve">, за цільовим призначенням 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 xml:space="preserve"> (КВЦПЗ 03.07)  для будівництва та обслуговування будівель торгівлі, яка розташована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2949C1">
        <w:rPr>
          <w:rFonts w:ascii="Times New Roman" w:hAnsi="Times New Roman" w:cs="Times New Roman"/>
          <w:sz w:val="28"/>
          <w:szCs w:val="28"/>
          <w:lang w:val="uk-UA"/>
        </w:rPr>
        <w:t>м.Г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>нівань</w:t>
      </w:r>
      <w:proofErr w:type="spellEnd"/>
      <w:r w:rsidR="00C4135A">
        <w:rPr>
          <w:rFonts w:ascii="Times New Roman" w:hAnsi="Times New Roman" w:cs="Times New Roman"/>
          <w:sz w:val="28"/>
          <w:szCs w:val="28"/>
          <w:lang w:val="uk-UA"/>
        </w:rPr>
        <w:t>, по вул. Лісовій,4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, Вінницької області, Вінницького району,  та на яки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 xml:space="preserve">х розташовано належний підприємству ТОВ 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lastRenderedPageBreak/>
        <w:t>«Мартіус-7»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об’єкти нерухомого майна, розроблений 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 xml:space="preserve"> ФОП «Бабін Андрі</w:t>
      </w:r>
      <w:r>
        <w:rPr>
          <w:rFonts w:ascii="Times New Roman" w:hAnsi="Times New Roman" w:cs="Times New Roman"/>
          <w:sz w:val="28"/>
          <w:szCs w:val="28"/>
          <w:lang w:val="uk-UA"/>
        </w:rPr>
        <w:t>й Григоро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>вич».</w:t>
      </w:r>
    </w:p>
    <w:p w:rsidR="00DB586C" w:rsidRPr="00AC3863" w:rsidRDefault="00DB586C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 Доручити юридичному відділу забезпечити реєстрацію права комунальної власності Гніванської міської ради на земельну ділянку комунальної власності, яка розташована в м. Гнівань по вул. Лісовій, буд. № 4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площею 0,0110 га, кадастровий номер 0524510500:01:003:0148, категорії земель житлової та  громадської забудови</w:t>
      </w:r>
      <w:r w:rsidR="00CE4F97">
        <w:rPr>
          <w:rFonts w:ascii="Times New Roman" w:hAnsi="Times New Roman" w:cs="Times New Roman"/>
          <w:sz w:val="28"/>
          <w:szCs w:val="28"/>
          <w:lang w:val="uk-UA"/>
        </w:rPr>
        <w:t xml:space="preserve">, за цільовим призначенням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(КВЦПЗ 03.07)  для будівництва та обслуговування будівель торгівлі.</w:t>
      </w:r>
    </w:p>
    <w:p w:rsidR="002949C1" w:rsidRPr="00AC3863" w:rsidRDefault="00AF6B6B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B586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308B3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 xml:space="preserve">. Передати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приватному підприємству 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>ПП «Матіус-2017»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в користування на умовах оренди,</w:t>
      </w:r>
      <w:r w:rsidR="002949C1" w:rsidRPr="00585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земельну ділянку комунальної власності, яка розташована в м. Гні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вань по вул. Лісовій, буд. № 4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площею 0,0110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0524510500:01:003:0148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категорії земель житлової та  громадської забудови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 цільовим призначенням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 xml:space="preserve"> (КВЦПЗ 03.07)  для будівництва та обслуговування будівель торгівлі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, строком на 20 років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, для обслуговування належних підприємству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об'єктів нерухомого майна, які розташовані на зазначеній ділянці.  </w:t>
      </w:r>
    </w:p>
    <w:p w:rsidR="002949C1" w:rsidRDefault="003308B3" w:rsidP="002949C1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. Укласти 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 xml:space="preserve">з  приватним підприємством ПП «Мартіус-7»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договір оренди на земельну ділянку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яка розташова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на в м. Гнівань по вул. Лісовій, буд. № 4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площею 0,0110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 xml:space="preserve">астровий номер 0524510500:01:003:0148,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 xml:space="preserve">категорії земель житлової та  громадської забудови </w:t>
      </w:r>
      <w:r w:rsidR="00CE4F97">
        <w:rPr>
          <w:rFonts w:ascii="Times New Roman" w:hAnsi="Times New Roman" w:cs="Times New Roman"/>
          <w:sz w:val="28"/>
          <w:szCs w:val="28"/>
          <w:lang w:val="uk-UA"/>
        </w:rPr>
        <w:t xml:space="preserve">за цільовим призначенням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(КВЦПЗ 03.07)  для будівництва та обслуговування будівель торгівлі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49C1" w:rsidRPr="00AC3863" w:rsidRDefault="003308B3" w:rsidP="002949C1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5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керівництво ПП «Мартіус-2017»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в місячний 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термін, після отримання да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ного   рішення, підписати догові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р оренди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та зареєструвати 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 в установленому законодавством порядку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49C1" w:rsidRPr="00AC3863" w:rsidRDefault="003308B3" w:rsidP="002949C1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Суму орендної плати та умови її сплати 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встановити в договорі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оренди відповідно до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про встановлення ставок орендної плати на території  Гніванської  МТГ та  діючого законодавства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49C1" w:rsidRPr="00AC3863" w:rsidRDefault="00DB586C" w:rsidP="002949C1">
      <w:pPr>
        <w:spacing w:after="0"/>
        <w:ind w:right="284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08B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Зобов'язати землекористувача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користування земельною ділянкою забезпечувати 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2949C1" w:rsidRPr="0004354E" w:rsidRDefault="002949C1" w:rsidP="0004354E">
      <w:pPr>
        <w:spacing w:after="0"/>
        <w:ind w:right="-2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.1.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вимог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Податкового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Кодексу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435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частині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сплати орендної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користування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земельною ділянкою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2949C1" w:rsidRPr="00AC3863" w:rsidRDefault="00DB586C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.2. 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 вимог Земельного Кодексу України щодо цільового використання земельної ділянки;</w:t>
      </w:r>
    </w:p>
    <w:p w:rsidR="002949C1" w:rsidRPr="00AC3863" w:rsidRDefault="00DB586C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ind w:right="282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.3. 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вимог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діючих на території Гніванської міської ради правил благоустрою, затверджених рішенням 6 сесії Гніванської міської ради 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6 скликання від 11.03.2011 року № 85;</w:t>
      </w:r>
    </w:p>
    <w:p w:rsidR="002949C1" w:rsidRDefault="00DB586C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.4. дотримання вимог Закону України «Про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управління відходами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».   </w:t>
      </w:r>
    </w:p>
    <w:p w:rsidR="002949C1" w:rsidRDefault="00DB586C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Відповідальність за виконання даного рішення покласти на відділ з земельних та житлово-комунальних питань та юридичний відділ Гніванської міської  ради.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949C1" w:rsidRPr="00AC3863" w:rsidRDefault="003308B3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9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Pr="00AC3863" w:rsidRDefault="002949C1" w:rsidP="002949C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DB586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B58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  КУЛЕШОВ</w:t>
      </w:r>
      <w:r w:rsidR="00DB5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0D3FDB" w:rsidRPr="00DB586C" w:rsidRDefault="000D3FDB">
      <w:pPr>
        <w:rPr>
          <w:lang w:val="uk-UA"/>
        </w:rPr>
      </w:pPr>
    </w:p>
    <w:sectPr w:rsidR="000D3FDB" w:rsidRPr="00DB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49C1"/>
    <w:rsid w:val="0004354E"/>
    <w:rsid w:val="000D3FDB"/>
    <w:rsid w:val="002949C1"/>
    <w:rsid w:val="003308B3"/>
    <w:rsid w:val="004854D8"/>
    <w:rsid w:val="00AF6B6B"/>
    <w:rsid w:val="00C4135A"/>
    <w:rsid w:val="00CE4F97"/>
    <w:rsid w:val="00DB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0F3622"/>
  <w15:docId w15:val="{5294DBDA-4CE0-430A-825D-35D6B02D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2024-06-21T11:35:00Z</cp:lastPrinted>
  <dcterms:created xsi:type="dcterms:W3CDTF">2024-06-21T10:49:00Z</dcterms:created>
  <dcterms:modified xsi:type="dcterms:W3CDTF">2024-06-24T10:58:00Z</dcterms:modified>
</cp:coreProperties>
</file>