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6FB" w:rsidRPr="007506FB" w:rsidRDefault="007506FB" w:rsidP="007506FB">
      <w:pPr>
        <w:tabs>
          <w:tab w:val="left" w:pos="-2410"/>
          <w:tab w:val="left" w:pos="-1985"/>
          <w:tab w:val="left" w:pos="-1843"/>
        </w:tabs>
        <w:spacing w:after="0"/>
        <w:rPr>
          <w:rFonts w:ascii="Times New Roman" w:eastAsia="Calibri" w:hAnsi="Times New Roman" w:cs="Times New Roman"/>
          <w:color w:val="000000"/>
          <w:sz w:val="28"/>
          <w:szCs w:val="28"/>
          <w:lang w:val="uk-UA" w:eastAsia="en-US"/>
        </w:rPr>
      </w:pPr>
      <w:r w:rsidRPr="00C65E5E">
        <w:rPr>
          <w:rFonts w:ascii="Times New Roman" w:hAnsi="Times New Roman" w:cs="Times New Roman"/>
          <w:lang w:val="uk-UA"/>
        </w:rPr>
        <w:t xml:space="preserve">                </w:t>
      </w:r>
      <w:r>
        <w:rPr>
          <w:rFonts w:ascii="Times New Roman" w:hAnsi="Times New Roman" w:cs="Times New Roman"/>
          <w:lang w:val="uk-UA"/>
        </w:rPr>
        <w:t xml:space="preserve">                                                                    </w:t>
      </w:r>
      <w:r w:rsidRPr="007506FB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>
            <wp:extent cx="441325" cy="635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25" cy="63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506F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                        </w:t>
      </w:r>
      <w:r w:rsidR="00BB7C9D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проект № 1</w:t>
      </w:r>
      <w:r w:rsidR="00C26CC2">
        <w:rPr>
          <w:rFonts w:ascii="Times New Roman" w:eastAsia="Calibri" w:hAnsi="Times New Roman" w:cs="Times New Roman"/>
          <w:sz w:val="28"/>
          <w:szCs w:val="28"/>
          <w:lang w:val="uk-UA" w:eastAsia="en-US"/>
        </w:rPr>
        <w:t>101</w:t>
      </w:r>
      <w:bookmarkStart w:id="0" w:name="_GoBack"/>
      <w:bookmarkEnd w:id="0"/>
      <w:r w:rsidRPr="007506FB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 </w:t>
      </w:r>
    </w:p>
    <w:p w:rsidR="007506FB" w:rsidRPr="007506FB" w:rsidRDefault="007506FB" w:rsidP="007506FB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b/>
          <w:bCs/>
          <w:color w:val="000000"/>
          <w:sz w:val="28"/>
          <w:szCs w:val="28"/>
          <w:lang w:val="uk-UA"/>
        </w:rPr>
        <w:t>УКРАЇНА</w:t>
      </w:r>
    </w:p>
    <w:p w:rsidR="007506FB" w:rsidRPr="007506FB" w:rsidRDefault="007506FB" w:rsidP="007506FB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7506F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ГНІВАНСЬКА МІСЬКА РАДА</w:t>
      </w:r>
    </w:p>
    <w:p w:rsidR="007506FB" w:rsidRPr="007506FB" w:rsidRDefault="007506FB" w:rsidP="007506FB">
      <w:pPr>
        <w:spacing w:after="0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</w:pPr>
      <w:r w:rsidRPr="007506FB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uk-UA" w:eastAsia="en-US"/>
        </w:rPr>
        <w:t>ВІННИЦЬКОГО РАЙОНУ ВІННИЦЬКОЇ ОБЛАСТІ</w:t>
      </w:r>
    </w:p>
    <w:p w:rsidR="007506FB" w:rsidRPr="007506FB" w:rsidRDefault="007506FB" w:rsidP="007506FB">
      <w:pPr>
        <w:spacing w:after="0"/>
        <w:jc w:val="center"/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</w:pPr>
      <w:r w:rsidRPr="007506FB">
        <w:rPr>
          <w:rFonts w:ascii="Times New Roman" w:eastAsia="Calibri" w:hAnsi="Times New Roman" w:cs="Times New Roman"/>
          <w:b/>
          <w:color w:val="0D0D0D"/>
          <w:sz w:val="28"/>
          <w:szCs w:val="28"/>
          <w:lang w:val="uk-UA" w:eastAsia="en-US"/>
        </w:rPr>
        <w:t xml:space="preserve">ПРОЄКТ РІШЕННЯ № </w:t>
      </w:r>
    </w:p>
    <w:p w:rsidR="007506FB" w:rsidRPr="007506FB" w:rsidRDefault="00C26CC2" w:rsidP="007506FB">
      <w:pPr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r>
        <w:rPr>
          <w:rFonts w:ascii="Times New Roman" w:hAnsi="Times New Roman" w:cs="Times New Roman"/>
          <w:sz w:val="28"/>
          <w:szCs w:val="28"/>
        </w:rPr>
        <w:pict>
          <v:line id="Прямая соединительная линия 2" o:spid="_x0000_s1026" style="position:absolute;z-index:251658240;visibility:visible;mso-wrap-distance-top:-3e-5mm;mso-wrap-distance-bottom:-3e-5mm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CScjFpXAgAAagQAAA4AAAAAAAAAAAAAAAAALgIAAGRycy9lMm9Eb2MueG1sUEsBAi0AFAAG&#10;AAgAAAAhADxWo1HYAAAABwEAAA8AAAAAAAAAAAAAAAAAsQQAAGRycy9kb3ducmV2LnhtbFBLBQYA&#10;AAAABAAEAPMAAAC2BQAAAAA=&#10;" strokeweight="4.5pt">
            <v:stroke linestyle="thickThin"/>
          </v:line>
        </w:pict>
      </w:r>
    </w:p>
    <w:p w:rsidR="007506FB" w:rsidRDefault="007506FB" w:rsidP="007506FB">
      <w:pPr>
        <w:spacing w:after="0"/>
        <w:ind w:right="-57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29 листопада </w:t>
      </w:r>
      <w:r w:rsidRPr="007506FB">
        <w:rPr>
          <w:rFonts w:ascii="Times New Roman" w:hAnsi="Times New Roman" w:cs="Times New Roman"/>
          <w:sz w:val="28"/>
          <w:szCs w:val="28"/>
          <w:u w:val="single"/>
          <w:lang w:val="uk-UA"/>
        </w:rPr>
        <w:t>2023 року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</w:t>
      </w:r>
      <w:r w:rsidRPr="007506FB">
        <w:rPr>
          <w:rFonts w:ascii="Times New Roman" w:hAnsi="Times New Roman" w:cs="Times New Roman"/>
          <w:sz w:val="28"/>
          <w:szCs w:val="28"/>
          <w:u w:val="single"/>
          <w:lang w:val="uk-UA"/>
        </w:rPr>
        <w:t>0 сесія  8  скликання</w:t>
      </w:r>
    </w:p>
    <w:p w:rsidR="00950684" w:rsidRDefault="00950684" w:rsidP="007506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7506FB" w:rsidRDefault="007506FB" w:rsidP="007506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  затвердження    проекту   із   землеустрою </w:t>
      </w:r>
    </w:p>
    <w:p w:rsidR="007506FB" w:rsidRDefault="007506FB" w:rsidP="007506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одо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відведення земельної  ділянки 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с.Селище</w:t>
      </w:r>
      <w:proofErr w:type="spellEnd"/>
    </w:p>
    <w:p w:rsidR="007506FB" w:rsidRDefault="007506FB" w:rsidP="007506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межах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населеного пункту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та перечу її в оренду </w:t>
      </w:r>
    </w:p>
    <w:p w:rsidR="007506FB" w:rsidRPr="007506FB" w:rsidRDefault="007506FB" w:rsidP="007506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Гаращук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Г.А.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для сінокосіння</w:t>
      </w:r>
    </w:p>
    <w:p w:rsidR="007506FB" w:rsidRPr="007506FB" w:rsidRDefault="007506FB" w:rsidP="007506FB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06FB" w:rsidRPr="007506FB" w:rsidRDefault="007506FB" w:rsidP="007506FB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      Відповідно ст.33, ст.26 Закону України "Про місцеве самоврядування в Україні" розглянувши заяву гр.</w:t>
      </w:r>
      <w:r w:rsidR="00BB7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B7BE3">
        <w:rPr>
          <w:rFonts w:ascii="Times New Roman" w:hAnsi="Times New Roman" w:cs="Times New Roman"/>
          <w:sz w:val="28"/>
          <w:szCs w:val="28"/>
          <w:lang w:val="uk-UA"/>
        </w:rPr>
        <w:t>Гаращук</w:t>
      </w:r>
      <w:proofErr w:type="spellEnd"/>
      <w:r w:rsidR="00BB7BE3">
        <w:rPr>
          <w:rFonts w:ascii="Times New Roman" w:hAnsi="Times New Roman" w:cs="Times New Roman"/>
          <w:sz w:val="28"/>
          <w:szCs w:val="28"/>
          <w:lang w:val="uk-UA"/>
        </w:rPr>
        <w:t xml:space="preserve"> Ганни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7BE3">
        <w:rPr>
          <w:rFonts w:ascii="Times New Roman" w:hAnsi="Times New Roman" w:cs="Times New Roman"/>
          <w:sz w:val="28"/>
          <w:szCs w:val="28"/>
          <w:lang w:val="uk-UA"/>
        </w:rPr>
        <w:t>Анатоліївни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з проханням затвердити проект із землеустрою щодо відведенн</w:t>
      </w:r>
      <w:r>
        <w:rPr>
          <w:rFonts w:ascii="Times New Roman" w:hAnsi="Times New Roman" w:cs="Times New Roman"/>
          <w:sz w:val="28"/>
          <w:szCs w:val="28"/>
          <w:lang w:val="uk-UA"/>
        </w:rPr>
        <w:t>я земельної ділянки,  площею 0,3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500 га, кадастро</w:t>
      </w:r>
      <w:r>
        <w:rPr>
          <w:rFonts w:ascii="Times New Roman" w:hAnsi="Times New Roman" w:cs="Times New Roman"/>
          <w:sz w:val="28"/>
          <w:szCs w:val="28"/>
          <w:lang w:val="uk-UA"/>
        </w:rPr>
        <w:t>вий номер 0524585600:01:010:0196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, яка розташована на території Гніванської міської тер</w:t>
      </w:r>
      <w:r w:rsidR="00BB7BE3">
        <w:rPr>
          <w:rFonts w:ascii="Times New Roman" w:hAnsi="Times New Roman" w:cs="Times New Roman"/>
          <w:sz w:val="28"/>
          <w:szCs w:val="28"/>
          <w:lang w:val="uk-UA"/>
        </w:rPr>
        <w:t>иторіальної громади в межах села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Селище,  в оренду 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для 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сінокосіння, та передати її в</w:t>
      </w:r>
      <w:r w:rsidR="00BB7BE3">
        <w:rPr>
          <w:rFonts w:ascii="Times New Roman" w:hAnsi="Times New Roman" w:cs="Times New Roman"/>
          <w:sz w:val="28"/>
          <w:szCs w:val="28"/>
          <w:lang w:val="uk-UA"/>
        </w:rPr>
        <w:t xml:space="preserve"> користування на умовах оренди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керуючись 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ст. 12,122,58,59,93,95,96,116,123,124, п.2 ст.134 Земельного Кодексу України, Законом України «Про оренду землі»,  Законом України «Про державну реєстрацію речових прав на нерухоме майно та їх обтяжень»,  міська рада ВИРІШИЛА:</w:t>
      </w:r>
    </w:p>
    <w:p w:rsidR="007506FB" w:rsidRPr="007506FB" w:rsidRDefault="007506FB" w:rsidP="00DA0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DA09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 1.</w:t>
      </w:r>
      <w:r w:rsidR="00DA09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Затвердити проект  із землеустрою щодо відведення земельної ділянки,  площею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0,3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500 га,  кадастро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>вий номер 0524585600:01:010:0196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A09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яка </w:t>
      </w:r>
      <w:r w:rsidR="00DA09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>розташована на території Гніванської територіальної громади, Вінницька обл., Вінницький  район, в межах села Селище в оренду гр.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6E4D">
        <w:rPr>
          <w:rFonts w:ascii="Times New Roman" w:hAnsi="Times New Roman" w:cs="Times New Roman"/>
          <w:sz w:val="28"/>
          <w:szCs w:val="28"/>
          <w:lang w:val="uk-UA"/>
        </w:rPr>
        <w:t>Гаращук</w:t>
      </w:r>
      <w:proofErr w:type="spellEnd"/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Ганні Анатоліївні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, із земель комунальної власності,  водного фонду, розроблений </w:t>
      </w:r>
      <w:r w:rsidR="00DA09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ФОП </w:t>
      </w:r>
      <w:r w:rsidR="00DA09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86E4D">
        <w:rPr>
          <w:rFonts w:ascii="Times New Roman" w:hAnsi="Times New Roman" w:cs="Times New Roman"/>
          <w:sz w:val="28"/>
          <w:szCs w:val="28"/>
          <w:lang w:val="uk-UA"/>
        </w:rPr>
        <w:t>Могозіна</w:t>
      </w:r>
      <w:proofErr w:type="spellEnd"/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О.Л.</w:t>
      </w:r>
    </w:p>
    <w:p w:rsidR="007506FB" w:rsidRPr="007506FB" w:rsidRDefault="007506FB" w:rsidP="00DA0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        2. Юридичному відділу апарату Гніванської міської ради забезпечити реєстрацію  права комунальної власності в Державному реєстрі речових прав об'єктів нерухомого майна та їх обтяжень за Гніванською міською територіальною громадою.</w:t>
      </w:r>
    </w:p>
    <w:p w:rsidR="007506FB" w:rsidRPr="007506FB" w:rsidRDefault="00DA098F" w:rsidP="007506FB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3. Передати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гр.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>Гаращук</w:t>
      </w:r>
      <w:proofErr w:type="spellEnd"/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Ганні Анатолівні,  земельну ділянку площею     0,3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>500 га, кадастро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>вий номер 0524585600:01:010:0196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розташована, в с. Селище,  </w:t>
      </w:r>
      <w:r w:rsidR="00BB7BE3"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Вінницького району, Вінницької області, 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>в  оренду, строком на</w:t>
      </w:r>
      <w:r w:rsidR="00BB7BE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10 років, без проведення земельних торгів, із земель комунальної власності,  категорії земель водного фонду, для сінокосіння.</w:t>
      </w:r>
    </w:p>
    <w:p w:rsidR="007506FB" w:rsidRPr="007506FB" w:rsidRDefault="007506FB" w:rsidP="00DA0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0623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4. Зобов'язати </w:t>
      </w:r>
      <w:proofErr w:type="spellStart"/>
      <w:r w:rsidR="00886E4D">
        <w:rPr>
          <w:rFonts w:ascii="Times New Roman" w:hAnsi="Times New Roman" w:cs="Times New Roman"/>
          <w:sz w:val="28"/>
          <w:szCs w:val="28"/>
          <w:lang w:val="uk-UA"/>
        </w:rPr>
        <w:t>гр.Гаращук</w:t>
      </w:r>
      <w:proofErr w:type="spellEnd"/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Г.А.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в місячний термін укласти з Гніванською міською радою договір оренди та зареєструвати його в установленому законодавством порядку.</w:t>
      </w:r>
    </w:p>
    <w:p w:rsidR="007506FB" w:rsidRPr="007506FB" w:rsidRDefault="00886E4D" w:rsidP="00DA098F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062378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. Ставку орендної плати, розміром 12 % від нормативно-грошової оцінки, </w:t>
      </w:r>
      <w:r w:rsidR="00950684">
        <w:rPr>
          <w:rFonts w:ascii="Times New Roman" w:hAnsi="Times New Roman" w:cs="Times New Roman"/>
          <w:sz w:val="28"/>
          <w:szCs w:val="28"/>
          <w:lang w:val="uk-UA"/>
        </w:rPr>
        <w:t xml:space="preserve">та орендну плату 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визначену за розрахунком, який є невід'ємною частиною договору оренди,    умови її сплати  встановити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>договорі оренди земельної ділянки відповідно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до</w:t>
      </w:r>
      <w:r w:rsidR="0095068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506FB" w:rsidRPr="007506FB">
        <w:rPr>
          <w:rFonts w:ascii="Times New Roman" w:hAnsi="Times New Roman" w:cs="Times New Roman"/>
          <w:sz w:val="28"/>
          <w:szCs w:val="28"/>
          <w:lang w:val="uk-UA"/>
        </w:rPr>
        <w:t>прийнятого Гніванською міською радою рішення про затвердження ставок орендної плати та порядку її сплати  на відповідний базовий період.</w:t>
      </w:r>
    </w:p>
    <w:p w:rsidR="007506FB" w:rsidRPr="007506FB" w:rsidRDefault="00886E4D" w:rsidP="00DA098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="000623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="007506FB"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6. Землекористувачу виконувати права та обов`язки, що передбачені  Земельним, Водним та Податковим Кодексами та іншими законодавчими актами  України. </w:t>
      </w:r>
    </w:p>
    <w:p w:rsidR="007506FB" w:rsidRPr="007506FB" w:rsidRDefault="00886E4D" w:rsidP="00DA098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0623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7. Зобов'язати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гр.Гаращук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Г.А.</w:t>
      </w:r>
      <w:r w:rsidR="007506FB"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утримувати територію навколо земельної ділянки в належному санітарному стані, відповідно до діючих правил благоустрою, а також забезпечувати безперешкодний та безоплатний доступ громадян до берега  річки Південний </w:t>
      </w:r>
      <w:r w:rsidR="00DA098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7506FB"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>Буг.</w:t>
      </w:r>
    </w:p>
    <w:p w:rsidR="007506FB" w:rsidRPr="007506FB" w:rsidRDefault="007506FB" w:rsidP="00DA098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0623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8. О</w:t>
      </w:r>
      <w:r w:rsidRPr="007506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бмеження доступу громадян, у будь-який спосіб (у тому числі шляхом влаштування огорож або інших конструкцій),</w:t>
      </w:r>
      <w:r w:rsidR="00886E4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  <w:r w:rsidRPr="007506F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до узбережжя річки буде підставою для припинення права користування земельною ділянкою.</w:t>
      </w:r>
      <w:r w:rsidRPr="007506FB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7506FB" w:rsidRPr="007506FB" w:rsidRDefault="007506FB" w:rsidP="00DA098F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</w:t>
      </w:r>
      <w:r w:rsidR="0006237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</w:t>
      </w:r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>9.  Відповідальність за виконання умов даного рішення покласти на відділ з земельних та житлово-комунальних питань (</w:t>
      </w:r>
      <w:proofErr w:type="spellStart"/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>Ровінська</w:t>
      </w:r>
      <w:proofErr w:type="spellEnd"/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В.Д.)</w:t>
      </w:r>
      <w:r w:rsidR="00DA098F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7506FB" w:rsidRPr="007506FB" w:rsidRDefault="007506FB" w:rsidP="007506FB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2378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10</w:t>
      </w:r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історичного середовища та благоустрою. (</w:t>
      </w:r>
      <w:proofErr w:type="spellStart"/>
      <w:r w:rsidRPr="007506FB">
        <w:rPr>
          <w:rFonts w:ascii="Times New Roman" w:hAnsi="Times New Roman" w:cs="Times New Roman"/>
          <w:sz w:val="28"/>
          <w:szCs w:val="28"/>
          <w:lang w:val="uk-UA"/>
        </w:rPr>
        <w:t>Берещук</w:t>
      </w:r>
      <w:proofErr w:type="spellEnd"/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 М.В.)</w:t>
      </w:r>
      <w:r w:rsidRPr="007506F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506FB" w:rsidRDefault="007506FB" w:rsidP="007506FB">
      <w:pPr>
        <w:pStyle w:val="a5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DA098F" w:rsidRPr="007506FB" w:rsidRDefault="00DA098F" w:rsidP="007506FB">
      <w:pPr>
        <w:pStyle w:val="a5"/>
        <w:spacing w:before="150" w:beforeAutospacing="0" w:after="150" w:afterAutospacing="0" w:line="300" w:lineRule="atLeast"/>
        <w:jc w:val="both"/>
        <w:rPr>
          <w:color w:val="000000"/>
          <w:sz w:val="28"/>
          <w:szCs w:val="28"/>
          <w:lang w:val="uk-UA"/>
        </w:rPr>
      </w:pPr>
    </w:p>
    <w:p w:rsidR="007506FB" w:rsidRPr="007506FB" w:rsidRDefault="007506FB" w:rsidP="007506F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506FB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       </w:t>
      </w:r>
      <w:r w:rsidR="00886E4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Володимир КУЛЕШОВ</w:t>
      </w:r>
    </w:p>
    <w:p w:rsidR="007506FB" w:rsidRDefault="007506FB" w:rsidP="007506FB">
      <w:pPr>
        <w:rPr>
          <w:lang w:val="uk-UA"/>
        </w:rPr>
      </w:pPr>
    </w:p>
    <w:p w:rsidR="00DA098F" w:rsidRDefault="00DA098F" w:rsidP="007506FB">
      <w:pPr>
        <w:rPr>
          <w:lang w:val="uk-UA"/>
        </w:rPr>
      </w:pPr>
    </w:p>
    <w:p w:rsidR="00DA098F" w:rsidRDefault="00DA098F" w:rsidP="007506FB">
      <w:pPr>
        <w:rPr>
          <w:lang w:val="uk-UA"/>
        </w:rPr>
      </w:pPr>
    </w:p>
    <w:p w:rsidR="00DA098F" w:rsidRDefault="00DA098F" w:rsidP="007506FB">
      <w:pPr>
        <w:rPr>
          <w:lang w:val="uk-UA"/>
        </w:rPr>
      </w:pPr>
    </w:p>
    <w:p w:rsidR="00DA098F" w:rsidRDefault="00DA098F" w:rsidP="007506FB">
      <w:pPr>
        <w:rPr>
          <w:lang w:val="uk-UA"/>
        </w:rPr>
      </w:pPr>
    </w:p>
    <w:p w:rsidR="00DA098F" w:rsidRDefault="00DA098F" w:rsidP="007506FB">
      <w:pPr>
        <w:rPr>
          <w:lang w:val="uk-UA"/>
        </w:rPr>
      </w:pPr>
    </w:p>
    <w:p w:rsidR="00DA098F" w:rsidRDefault="00DA098F" w:rsidP="007506FB">
      <w:pPr>
        <w:rPr>
          <w:lang w:val="uk-UA"/>
        </w:rPr>
      </w:pPr>
    </w:p>
    <w:p w:rsidR="00DA098F" w:rsidRPr="00DA098F" w:rsidRDefault="00DA098F" w:rsidP="007506FB">
      <w:pPr>
        <w:rPr>
          <w:rFonts w:ascii="Times New Roman" w:hAnsi="Times New Roman" w:cs="Times New Roman"/>
          <w:lang w:val="uk-UA"/>
        </w:rPr>
      </w:pPr>
      <w:proofErr w:type="spellStart"/>
      <w:r w:rsidRPr="00DA098F">
        <w:rPr>
          <w:rFonts w:ascii="Times New Roman" w:hAnsi="Times New Roman" w:cs="Times New Roman"/>
          <w:lang w:val="uk-UA"/>
        </w:rPr>
        <w:t>Вик.Ровінська</w:t>
      </w:r>
      <w:proofErr w:type="spellEnd"/>
      <w:r w:rsidRPr="00DA098F">
        <w:rPr>
          <w:rFonts w:ascii="Times New Roman" w:hAnsi="Times New Roman" w:cs="Times New Roman"/>
          <w:lang w:val="uk-UA"/>
        </w:rPr>
        <w:t xml:space="preserve"> В.Д.</w:t>
      </w:r>
    </w:p>
    <w:sectPr w:rsidR="00DA098F" w:rsidRPr="00DA098F" w:rsidSect="00DA098F">
      <w:pgSz w:w="11906" w:h="16838" w:code="9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506FB"/>
    <w:rsid w:val="00007BD9"/>
    <w:rsid w:val="00044682"/>
    <w:rsid w:val="00062378"/>
    <w:rsid w:val="00087705"/>
    <w:rsid w:val="000D7B16"/>
    <w:rsid w:val="00127915"/>
    <w:rsid w:val="00187102"/>
    <w:rsid w:val="001A0DA8"/>
    <w:rsid w:val="001A2F3E"/>
    <w:rsid w:val="001B06E5"/>
    <w:rsid w:val="001C5DA5"/>
    <w:rsid w:val="001C7D84"/>
    <w:rsid w:val="001F399C"/>
    <w:rsid w:val="001F59BE"/>
    <w:rsid w:val="00223876"/>
    <w:rsid w:val="00264AA0"/>
    <w:rsid w:val="0027718F"/>
    <w:rsid w:val="002773C1"/>
    <w:rsid w:val="00283955"/>
    <w:rsid w:val="002B07E1"/>
    <w:rsid w:val="002C40A9"/>
    <w:rsid w:val="002E6B57"/>
    <w:rsid w:val="003031C9"/>
    <w:rsid w:val="0030563D"/>
    <w:rsid w:val="00323D9F"/>
    <w:rsid w:val="00334CE4"/>
    <w:rsid w:val="00363E33"/>
    <w:rsid w:val="00387492"/>
    <w:rsid w:val="0039383E"/>
    <w:rsid w:val="003E4608"/>
    <w:rsid w:val="00401883"/>
    <w:rsid w:val="00403C04"/>
    <w:rsid w:val="0041513A"/>
    <w:rsid w:val="0045206C"/>
    <w:rsid w:val="004A0081"/>
    <w:rsid w:val="004B33B3"/>
    <w:rsid w:val="004B3F97"/>
    <w:rsid w:val="00500B24"/>
    <w:rsid w:val="00511B35"/>
    <w:rsid w:val="005235A3"/>
    <w:rsid w:val="00525C26"/>
    <w:rsid w:val="005725FE"/>
    <w:rsid w:val="005763E3"/>
    <w:rsid w:val="005810DF"/>
    <w:rsid w:val="00591494"/>
    <w:rsid w:val="005A067E"/>
    <w:rsid w:val="005B1D5D"/>
    <w:rsid w:val="005E770E"/>
    <w:rsid w:val="005F1FE7"/>
    <w:rsid w:val="005F64BC"/>
    <w:rsid w:val="00616B19"/>
    <w:rsid w:val="006214D5"/>
    <w:rsid w:val="006576E5"/>
    <w:rsid w:val="00673860"/>
    <w:rsid w:val="00684653"/>
    <w:rsid w:val="006A1BE6"/>
    <w:rsid w:val="006A359B"/>
    <w:rsid w:val="006C4A36"/>
    <w:rsid w:val="006D1BB0"/>
    <w:rsid w:val="006D7BD3"/>
    <w:rsid w:val="007130F2"/>
    <w:rsid w:val="007506FB"/>
    <w:rsid w:val="00753BE4"/>
    <w:rsid w:val="007E05CE"/>
    <w:rsid w:val="007F3F2E"/>
    <w:rsid w:val="008218C7"/>
    <w:rsid w:val="00835062"/>
    <w:rsid w:val="0084478E"/>
    <w:rsid w:val="00846236"/>
    <w:rsid w:val="00886E4D"/>
    <w:rsid w:val="008E0D27"/>
    <w:rsid w:val="00904943"/>
    <w:rsid w:val="00921DC4"/>
    <w:rsid w:val="00926FD8"/>
    <w:rsid w:val="00950684"/>
    <w:rsid w:val="009565C0"/>
    <w:rsid w:val="00966F51"/>
    <w:rsid w:val="009B31BB"/>
    <w:rsid w:val="009F28EF"/>
    <w:rsid w:val="00A1631C"/>
    <w:rsid w:val="00A92359"/>
    <w:rsid w:val="00B43FBB"/>
    <w:rsid w:val="00B50330"/>
    <w:rsid w:val="00B62355"/>
    <w:rsid w:val="00BA47AE"/>
    <w:rsid w:val="00BB7BE3"/>
    <w:rsid w:val="00BB7C9D"/>
    <w:rsid w:val="00BC2C39"/>
    <w:rsid w:val="00BD6CA5"/>
    <w:rsid w:val="00BE62AB"/>
    <w:rsid w:val="00C10097"/>
    <w:rsid w:val="00C26CC2"/>
    <w:rsid w:val="00C472F4"/>
    <w:rsid w:val="00CA1204"/>
    <w:rsid w:val="00CC13B8"/>
    <w:rsid w:val="00CD1ECF"/>
    <w:rsid w:val="00D3458A"/>
    <w:rsid w:val="00D57C79"/>
    <w:rsid w:val="00DA098F"/>
    <w:rsid w:val="00DF68F2"/>
    <w:rsid w:val="00E26910"/>
    <w:rsid w:val="00E5515A"/>
    <w:rsid w:val="00E67A6B"/>
    <w:rsid w:val="00EA3C03"/>
    <w:rsid w:val="00EB01F4"/>
    <w:rsid w:val="00EB459E"/>
    <w:rsid w:val="00EB5632"/>
    <w:rsid w:val="00EF381B"/>
    <w:rsid w:val="00F40019"/>
    <w:rsid w:val="00F86474"/>
    <w:rsid w:val="00FE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6F5DC1E"/>
  <w15:docId w15:val="{BB5F53B4-0D0F-4E2D-8EEC-B68E42791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F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ru-RU" w:eastAsia="ru-RU"/>
    </w:rPr>
  </w:style>
  <w:style w:type="paragraph" w:styleId="1">
    <w:name w:val="heading 1"/>
    <w:basedOn w:val="a"/>
    <w:next w:val="a"/>
    <w:link w:val="10"/>
    <w:qFormat/>
    <w:rsid w:val="004B33B3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B33B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4B33B3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33B3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B33B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rsid w:val="004B33B3"/>
    <w:rPr>
      <w:rFonts w:ascii="Arial" w:hAnsi="Arial" w:cs="Arial"/>
      <w:b/>
      <w:bCs/>
      <w:sz w:val="26"/>
      <w:szCs w:val="26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750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06FB"/>
    <w:rPr>
      <w:rFonts w:ascii="Tahoma" w:eastAsiaTheme="minorEastAsia" w:hAnsi="Tahoma" w:cs="Tahoma"/>
      <w:sz w:val="16"/>
      <w:szCs w:val="16"/>
      <w:lang w:val="ru-RU" w:eastAsia="ru-RU"/>
    </w:rPr>
  </w:style>
  <w:style w:type="paragraph" w:styleId="a5">
    <w:name w:val="Normal (Web)"/>
    <w:basedOn w:val="a"/>
    <w:uiPriority w:val="99"/>
    <w:unhideWhenUsed/>
    <w:rsid w:val="00750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7506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737</Words>
  <Characters>4206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ЗС8</dc:creator>
  <cp:lastModifiedBy>Админ</cp:lastModifiedBy>
  <cp:revision>9</cp:revision>
  <cp:lastPrinted>2023-11-22T06:43:00Z</cp:lastPrinted>
  <dcterms:created xsi:type="dcterms:W3CDTF">2023-11-21T08:04:00Z</dcterms:created>
  <dcterms:modified xsi:type="dcterms:W3CDTF">2023-11-22T12:04:00Z</dcterms:modified>
</cp:coreProperties>
</file>