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6A5" w:rsidRPr="00FC0E42" w:rsidRDefault="00D41213" w:rsidP="00A336A5">
      <w:pPr>
        <w:tabs>
          <w:tab w:val="left" w:pos="-2410"/>
          <w:tab w:val="left" w:pos="-1985"/>
          <w:tab w:val="left" w:pos="-1843"/>
        </w:tabs>
        <w:suppressAutoHyphens/>
        <w:spacing w:line="100" w:lineRule="atLeast"/>
        <w:jc w:val="center"/>
        <w:textAlignment w:val="baseline"/>
        <w:rPr>
          <w:sz w:val="22"/>
          <w:szCs w:val="22"/>
          <w:lang w:eastAsia="en-US"/>
        </w:rPr>
      </w:pPr>
      <w:r w:rsidRPr="00FC0E42">
        <w:rPr>
          <w:sz w:val="22"/>
          <w:szCs w:val="22"/>
          <w:lang w:eastAsia="en-US"/>
        </w:rPr>
        <w:t xml:space="preserve">                                                    </w:t>
      </w:r>
      <w:r w:rsidR="00A336A5" w:rsidRPr="00FC0E42">
        <w:rPr>
          <w:noProof/>
          <w:sz w:val="22"/>
          <w:szCs w:val="22"/>
          <w:lang w:val="ru-RU"/>
        </w:rPr>
        <w:drawing>
          <wp:inline distT="0" distB="0" distL="0" distR="0" wp14:anchorId="092ACDC4" wp14:editId="4A249E43">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Pr="00FC0E42">
        <w:rPr>
          <w:sz w:val="22"/>
          <w:szCs w:val="22"/>
          <w:lang w:eastAsia="en-US"/>
        </w:rPr>
        <w:t xml:space="preserve">                            Проект № </w:t>
      </w:r>
      <w:r w:rsidR="00611C51">
        <w:rPr>
          <w:sz w:val="22"/>
          <w:szCs w:val="22"/>
          <w:lang w:eastAsia="en-US"/>
        </w:rPr>
        <w:t>1071</w:t>
      </w:r>
    </w:p>
    <w:p w:rsidR="00A336A5" w:rsidRPr="00FC0E42" w:rsidRDefault="00A336A5" w:rsidP="00A336A5">
      <w:pPr>
        <w:autoSpaceDE w:val="0"/>
        <w:autoSpaceDN w:val="0"/>
        <w:jc w:val="center"/>
        <w:rPr>
          <w:b/>
          <w:bCs/>
          <w:sz w:val="24"/>
        </w:rPr>
      </w:pPr>
      <w:r w:rsidRPr="00FC0E42">
        <w:rPr>
          <w:b/>
          <w:bCs/>
          <w:sz w:val="24"/>
        </w:rPr>
        <w:t>УКРАЇНА</w:t>
      </w:r>
    </w:p>
    <w:p w:rsidR="00A336A5" w:rsidRPr="00FC0E42" w:rsidRDefault="00A336A5" w:rsidP="00A336A5">
      <w:pPr>
        <w:jc w:val="center"/>
        <w:rPr>
          <w:b/>
          <w:bCs/>
          <w:sz w:val="28"/>
          <w:szCs w:val="28"/>
          <w:lang w:eastAsia="en-US"/>
        </w:rPr>
      </w:pPr>
      <w:r w:rsidRPr="00FC0E42">
        <w:rPr>
          <w:b/>
          <w:bCs/>
          <w:sz w:val="28"/>
          <w:szCs w:val="28"/>
          <w:lang w:eastAsia="en-US"/>
        </w:rPr>
        <w:t>ГНІВАНСЬКА МІСЬКА РАДА</w:t>
      </w:r>
    </w:p>
    <w:p w:rsidR="00A336A5" w:rsidRPr="00FC0E42" w:rsidRDefault="00A336A5" w:rsidP="00A336A5">
      <w:pPr>
        <w:jc w:val="center"/>
        <w:rPr>
          <w:b/>
          <w:bCs/>
          <w:sz w:val="24"/>
          <w:lang w:eastAsia="en-US"/>
        </w:rPr>
      </w:pPr>
      <w:r w:rsidRPr="00FC0E42">
        <w:rPr>
          <w:b/>
          <w:bCs/>
          <w:sz w:val="24"/>
          <w:lang w:eastAsia="en-US"/>
        </w:rPr>
        <w:t>ВІННИЦЬКОГО РАЙОНУ ВІННИЦЬКОЇ ОБЛАСТІ</w:t>
      </w:r>
    </w:p>
    <w:p w:rsidR="00A336A5" w:rsidRPr="00FC0E42" w:rsidRDefault="00A336A5" w:rsidP="00A336A5">
      <w:pPr>
        <w:jc w:val="center"/>
        <w:rPr>
          <w:b/>
          <w:sz w:val="32"/>
          <w:szCs w:val="32"/>
          <w:lang w:eastAsia="en-US"/>
        </w:rPr>
      </w:pPr>
      <w:r w:rsidRPr="00FC0E42">
        <w:rPr>
          <w:b/>
          <w:sz w:val="32"/>
          <w:szCs w:val="32"/>
          <w:lang w:eastAsia="en-US"/>
        </w:rPr>
        <w:t xml:space="preserve">РІШЕННЯ </w:t>
      </w:r>
    </w:p>
    <w:p w:rsidR="00A336A5" w:rsidRPr="00FC0E42" w:rsidRDefault="00A336A5" w:rsidP="00A336A5">
      <w:pPr>
        <w:rPr>
          <w:sz w:val="28"/>
          <w:szCs w:val="22"/>
          <w:lang w:eastAsia="en-US"/>
        </w:rPr>
      </w:pPr>
      <w:r w:rsidRPr="00FC0E42">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79D843CF" wp14:editId="78AE435F">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rsidR="00A336A5" w:rsidRPr="00FC0E42" w:rsidRDefault="00D41213" w:rsidP="00A336A5">
      <w:pPr>
        <w:ind w:right="-1"/>
        <w:jc w:val="both"/>
        <w:rPr>
          <w:szCs w:val="26"/>
        </w:rPr>
      </w:pPr>
      <w:r w:rsidRPr="00FC0E42">
        <w:rPr>
          <w:szCs w:val="26"/>
          <w:u w:val="single"/>
        </w:rPr>
        <w:t xml:space="preserve">      листопада</w:t>
      </w:r>
      <w:r w:rsidR="00A336A5" w:rsidRPr="00FC0E42">
        <w:rPr>
          <w:szCs w:val="26"/>
          <w:u w:val="single"/>
        </w:rPr>
        <w:t xml:space="preserve"> 2023 року</w:t>
      </w:r>
      <w:r w:rsidR="00A336A5" w:rsidRPr="00FC0E42">
        <w:rPr>
          <w:szCs w:val="26"/>
        </w:rPr>
        <w:tab/>
      </w:r>
      <w:r w:rsidR="00A336A5" w:rsidRPr="00FC0E42">
        <w:rPr>
          <w:szCs w:val="26"/>
        </w:rPr>
        <w:tab/>
      </w:r>
      <w:r w:rsidR="00A336A5" w:rsidRPr="00FC0E42">
        <w:rPr>
          <w:szCs w:val="26"/>
        </w:rPr>
        <w:tab/>
      </w:r>
      <w:r w:rsidR="00A336A5" w:rsidRPr="00FC0E42">
        <w:rPr>
          <w:szCs w:val="26"/>
        </w:rPr>
        <w:tab/>
        <w:t xml:space="preserve">                                     </w:t>
      </w:r>
      <w:r w:rsidRPr="00FC0E42">
        <w:rPr>
          <w:szCs w:val="26"/>
          <w:u w:val="single"/>
        </w:rPr>
        <w:t>30</w:t>
      </w:r>
      <w:r w:rsidR="00A336A5" w:rsidRPr="00FC0E42">
        <w:rPr>
          <w:szCs w:val="26"/>
          <w:u w:val="single"/>
        </w:rPr>
        <w:t xml:space="preserve"> сесія 8 скликання               </w:t>
      </w:r>
      <w:r w:rsidR="00A336A5" w:rsidRPr="00FC0E42">
        <w:rPr>
          <w:szCs w:val="26"/>
        </w:rPr>
        <w:t>м.Гнівань</w:t>
      </w:r>
    </w:p>
    <w:p w:rsidR="003B0645" w:rsidRPr="00FC0E42" w:rsidRDefault="003B0645" w:rsidP="00A336A5">
      <w:pPr>
        <w:tabs>
          <w:tab w:val="left" w:pos="-2410"/>
          <w:tab w:val="left" w:pos="-1985"/>
          <w:tab w:val="left" w:pos="-1843"/>
        </w:tabs>
        <w:jc w:val="center"/>
        <w:rPr>
          <w:sz w:val="21"/>
          <w:szCs w:val="21"/>
        </w:rPr>
      </w:pPr>
    </w:p>
    <w:p w:rsidR="003B0645" w:rsidRPr="00FC0E42" w:rsidRDefault="003B0645" w:rsidP="00A336A5">
      <w:pPr>
        <w:jc w:val="both"/>
        <w:rPr>
          <w:szCs w:val="26"/>
        </w:rPr>
      </w:pPr>
      <w:bookmarkStart w:id="0" w:name="_GoBack"/>
      <w:r w:rsidRPr="00FC0E42">
        <w:rPr>
          <w:szCs w:val="26"/>
        </w:rPr>
        <w:t xml:space="preserve">Про внесення змін до </w:t>
      </w:r>
      <w:r w:rsidR="004563E6" w:rsidRPr="00FC0E42">
        <w:rPr>
          <w:szCs w:val="26"/>
        </w:rPr>
        <w:t>«</w:t>
      </w:r>
      <w:r w:rsidRPr="00FC0E42">
        <w:rPr>
          <w:szCs w:val="26"/>
        </w:rPr>
        <w:t xml:space="preserve">Програми розвитку </w:t>
      </w:r>
    </w:p>
    <w:p w:rsidR="003B0645" w:rsidRPr="00FC0E42" w:rsidRDefault="003B0645" w:rsidP="00A336A5">
      <w:pPr>
        <w:jc w:val="both"/>
        <w:rPr>
          <w:szCs w:val="26"/>
        </w:rPr>
      </w:pPr>
      <w:r w:rsidRPr="00FC0E42">
        <w:rPr>
          <w:szCs w:val="26"/>
        </w:rPr>
        <w:t xml:space="preserve">місцевого   самоврядування   Гніванської </w:t>
      </w:r>
    </w:p>
    <w:p w:rsidR="003B0645" w:rsidRPr="00FC0E42" w:rsidRDefault="003B0645" w:rsidP="00A336A5">
      <w:pPr>
        <w:jc w:val="both"/>
        <w:rPr>
          <w:szCs w:val="26"/>
        </w:rPr>
      </w:pPr>
      <w:r w:rsidRPr="00FC0E42">
        <w:rPr>
          <w:szCs w:val="26"/>
        </w:rPr>
        <w:t>міської  ради  на  2023-2025 роки</w:t>
      </w:r>
      <w:r w:rsidR="004563E6" w:rsidRPr="00FC0E42">
        <w:rPr>
          <w:szCs w:val="26"/>
        </w:rPr>
        <w:t>»</w:t>
      </w:r>
    </w:p>
    <w:bookmarkEnd w:id="0"/>
    <w:p w:rsidR="003B0645" w:rsidRPr="00FC0E42" w:rsidRDefault="003B0645" w:rsidP="00A336A5">
      <w:pPr>
        <w:jc w:val="both"/>
        <w:rPr>
          <w:szCs w:val="26"/>
        </w:rPr>
      </w:pPr>
    </w:p>
    <w:p w:rsidR="003B0645" w:rsidRPr="00FC0E42" w:rsidRDefault="003B0645" w:rsidP="00A336A5">
      <w:pPr>
        <w:jc w:val="both"/>
        <w:rPr>
          <w:szCs w:val="26"/>
        </w:rPr>
      </w:pPr>
      <w:r w:rsidRPr="00FC0E42">
        <w:rPr>
          <w:szCs w:val="26"/>
        </w:rPr>
        <w:t xml:space="preserve">     Керуючись Законом України «Про місцеве самоврядування в Україні», </w:t>
      </w:r>
      <w:r w:rsidRPr="00FC0E42">
        <w:rPr>
          <w:szCs w:val="26"/>
          <w:shd w:val="clear" w:color="auto" w:fill="FFFFFF"/>
        </w:rPr>
        <w:t>розглянувши та обговоривши питання щодо необхідності внесення змін до «</w:t>
      </w:r>
      <w:r w:rsidRPr="00FC0E42">
        <w:rPr>
          <w:szCs w:val="26"/>
        </w:rPr>
        <w:t>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змін, внесених рішенням 2</w:t>
      </w:r>
      <w:r w:rsidR="005323A9" w:rsidRPr="00FC0E42">
        <w:rPr>
          <w:szCs w:val="26"/>
        </w:rPr>
        <w:t>9</w:t>
      </w:r>
      <w:r w:rsidRPr="00FC0E42">
        <w:rPr>
          <w:szCs w:val="26"/>
        </w:rPr>
        <w:t xml:space="preserve"> сесії Гніванської міської ради 8 скликання </w:t>
      </w:r>
      <w:r w:rsidR="00865C0C" w:rsidRPr="00FC0E42">
        <w:rPr>
          <w:szCs w:val="26"/>
        </w:rPr>
        <w:t>№ 9</w:t>
      </w:r>
      <w:r w:rsidR="005323A9" w:rsidRPr="00FC0E42">
        <w:rPr>
          <w:szCs w:val="26"/>
        </w:rPr>
        <w:t>99</w:t>
      </w:r>
      <w:r w:rsidR="00865C0C" w:rsidRPr="00FC0E42">
        <w:rPr>
          <w:szCs w:val="26"/>
        </w:rPr>
        <w:t xml:space="preserve"> від </w:t>
      </w:r>
      <w:r w:rsidR="0047703A" w:rsidRPr="00FC0E42">
        <w:rPr>
          <w:szCs w:val="26"/>
        </w:rPr>
        <w:t>19</w:t>
      </w:r>
      <w:r w:rsidR="00865C0C" w:rsidRPr="00FC0E42">
        <w:rPr>
          <w:szCs w:val="26"/>
        </w:rPr>
        <w:t>.</w:t>
      </w:r>
      <w:r w:rsidR="0047703A" w:rsidRPr="00FC0E42">
        <w:rPr>
          <w:szCs w:val="26"/>
        </w:rPr>
        <w:t>10</w:t>
      </w:r>
      <w:r w:rsidR="00865C0C" w:rsidRPr="00FC0E42">
        <w:rPr>
          <w:szCs w:val="26"/>
        </w:rPr>
        <w:t>.2023</w:t>
      </w:r>
      <w:r w:rsidRPr="00FC0E42">
        <w:rPr>
          <w:szCs w:val="26"/>
        </w:rPr>
        <w:t xml:space="preserve">, у зв’язку із необхідністю </w:t>
      </w:r>
      <w:r w:rsidR="007039B7" w:rsidRPr="00FC0E42">
        <w:rPr>
          <w:rFonts w:eastAsiaTheme="minorHAnsi"/>
          <w:szCs w:val="26"/>
          <w:lang w:eastAsia="en-US"/>
        </w:rPr>
        <w:t xml:space="preserve">виконання виконавчого листа Тиврівського районного суду Вінницької області, виданого 26.10.2023 по справі № 145/885/21, провадження № 2/145/230/2023, </w:t>
      </w:r>
      <w:r w:rsidR="002370D7" w:rsidRPr="00FC0E42">
        <w:rPr>
          <w:rFonts w:eastAsiaTheme="minorHAnsi"/>
          <w:szCs w:val="26"/>
          <w:lang w:eastAsia="en-US"/>
        </w:rPr>
        <w:t xml:space="preserve">по </w:t>
      </w:r>
      <w:r w:rsidR="002370D7" w:rsidRPr="00FC0E42">
        <w:rPr>
          <w:szCs w:val="26"/>
        </w:rPr>
        <w:t xml:space="preserve">сплаті </w:t>
      </w:r>
      <w:r w:rsidR="003E5451" w:rsidRPr="00FC0E42">
        <w:rPr>
          <w:szCs w:val="26"/>
        </w:rPr>
        <w:t>судового збору</w:t>
      </w:r>
      <w:r w:rsidR="00D51A93" w:rsidRPr="00FC0E42">
        <w:rPr>
          <w:szCs w:val="26"/>
        </w:rPr>
        <w:t xml:space="preserve"> та</w:t>
      </w:r>
      <w:r w:rsidR="002370D7" w:rsidRPr="00FC0E42">
        <w:rPr>
          <w:szCs w:val="26"/>
        </w:rPr>
        <w:t xml:space="preserve"> оп</w:t>
      </w:r>
      <w:r w:rsidR="00D51A93" w:rsidRPr="00FC0E42">
        <w:rPr>
          <w:szCs w:val="26"/>
        </w:rPr>
        <w:t>ла</w:t>
      </w:r>
      <w:r w:rsidR="002370D7" w:rsidRPr="00FC0E42">
        <w:rPr>
          <w:szCs w:val="26"/>
        </w:rPr>
        <w:t xml:space="preserve">ту праці з нарахуваннями за час вимушеного прогулу Мачай П.С., а також </w:t>
      </w:r>
      <w:r w:rsidR="00D51A93" w:rsidRPr="00FC0E42">
        <w:rPr>
          <w:szCs w:val="26"/>
        </w:rPr>
        <w:t xml:space="preserve">на виконання рішення Вінницького окружного адміністративного рішення по справі № 120/9702/023 на </w:t>
      </w:r>
      <w:r w:rsidR="002370D7" w:rsidRPr="00FC0E42">
        <w:rPr>
          <w:szCs w:val="26"/>
        </w:rPr>
        <w:t>відшкодування стягнення на користь позивача Козюка С.П.</w:t>
      </w:r>
      <w:r w:rsidR="003E5451" w:rsidRPr="00FC0E42">
        <w:rPr>
          <w:szCs w:val="26"/>
        </w:rPr>
        <w:t xml:space="preserve">, </w:t>
      </w:r>
      <w:r w:rsidR="00690964" w:rsidRPr="00FC0E42">
        <w:rPr>
          <w:szCs w:val="26"/>
        </w:rPr>
        <w:t xml:space="preserve">та на придбання комп’ютерної техніки для забезпечення роботи міської ради, </w:t>
      </w:r>
      <w:r w:rsidRPr="00FC0E42">
        <w:rPr>
          <w:szCs w:val="26"/>
        </w:rPr>
        <w:t xml:space="preserve">враховуючи висновки постійної комісії міської ради </w:t>
      </w:r>
      <w:r w:rsidRPr="00FC0E42">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FC0E42">
        <w:rPr>
          <w:szCs w:val="26"/>
        </w:rPr>
        <w:t>, Гніванська міська рада ВИРІШИЛА:</w:t>
      </w:r>
    </w:p>
    <w:p w:rsidR="003B0645" w:rsidRPr="00FC0E42" w:rsidRDefault="003B0645" w:rsidP="00A336A5">
      <w:pPr>
        <w:jc w:val="both"/>
        <w:rPr>
          <w:bCs/>
          <w:szCs w:val="26"/>
        </w:rPr>
      </w:pPr>
    </w:p>
    <w:p w:rsidR="003B0645" w:rsidRPr="00FC0E42" w:rsidRDefault="003B0645" w:rsidP="00A336A5">
      <w:pPr>
        <w:jc w:val="both"/>
        <w:rPr>
          <w:szCs w:val="26"/>
        </w:rPr>
      </w:pPr>
      <w:r w:rsidRPr="00FC0E42">
        <w:rPr>
          <w:szCs w:val="26"/>
        </w:rPr>
        <w:t xml:space="preserve">     1. Затвердити зміни до «Програми розвитку місцевого самоврядування Гніванської міської ради на 2023-2025 роки» з урахуванням змін, затверджених рішенням 2</w:t>
      </w:r>
      <w:r w:rsidR="00EF6219" w:rsidRPr="00FC0E42">
        <w:rPr>
          <w:szCs w:val="26"/>
        </w:rPr>
        <w:t>9</w:t>
      </w:r>
      <w:r w:rsidRPr="00FC0E42">
        <w:rPr>
          <w:szCs w:val="26"/>
        </w:rPr>
        <w:t xml:space="preserve"> сесії Гніванської міської ради 8 скликання № 9</w:t>
      </w:r>
      <w:r w:rsidR="00EF6219" w:rsidRPr="00FC0E42">
        <w:rPr>
          <w:szCs w:val="26"/>
        </w:rPr>
        <w:t>99</w:t>
      </w:r>
      <w:r w:rsidRPr="00FC0E42">
        <w:rPr>
          <w:szCs w:val="26"/>
        </w:rPr>
        <w:t xml:space="preserve"> від </w:t>
      </w:r>
      <w:r w:rsidR="00A5585D" w:rsidRPr="00FC0E42">
        <w:rPr>
          <w:szCs w:val="26"/>
        </w:rPr>
        <w:t>19</w:t>
      </w:r>
      <w:r w:rsidRPr="00FC0E42">
        <w:rPr>
          <w:szCs w:val="26"/>
        </w:rPr>
        <w:t>.</w:t>
      </w:r>
      <w:r w:rsidR="00A5585D" w:rsidRPr="00FC0E42">
        <w:rPr>
          <w:szCs w:val="26"/>
        </w:rPr>
        <w:t>10</w:t>
      </w:r>
      <w:r w:rsidRPr="00FC0E42">
        <w:rPr>
          <w:szCs w:val="26"/>
        </w:rPr>
        <w:t>.2023, а саме:</w:t>
      </w:r>
    </w:p>
    <w:p w:rsidR="009A16E2" w:rsidRPr="00FC0E42" w:rsidRDefault="005A5DA0" w:rsidP="00D57C38">
      <w:pPr>
        <w:jc w:val="both"/>
        <w:rPr>
          <w:szCs w:val="26"/>
        </w:rPr>
      </w:pPr>
      <w:r w:rsidRPr="00FC0E42">
        <w:rPr>
          <w:szCs w:val="26"/>
        </w:rPr>
        <w:t xml:space="preserve">     1.1</w:t>
      </w:r>
      <w:r w:rsidR="00D51A93" w:rsidRPr="00FC0E42">
        <w:rPr>
          <w:szCs w:val="26"/>
        </w:rPr>
        <w:t>.</w:t>
      </w:r>
      <w:r w:rsidR="006A2016" w:rsidRPr="00FC0E42">
        <w:rPr>
          <w:szCs w:val="26"/>
        </w:rPr>
        <w:t xml:space="preserve"> </w:t>
      </w:r>
      <w:r w:rsidR="0038552A" w:rsidRPr="00FC0E42">
        <w:rPr>
          <w:szCs w:val="26"/>
        </w:rPr>
        <w:t>в пункті 15</w:t>
      </w:r>
      <w:r w:rsidR="0092476D" w:rsidRPr="00FC0E42">
        <w:rPr>
          <w:szCs w:val="26"/>
        </w:rPr>
        <w:t xml:space="preserve"> додатку 3 «</w:t>
      </w:r>
      <w:r w:rsidR="0092476D" w:rsidRPr="00FC0E42">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92476D" w:rsidRPr="00FC0E42">
        <w:rPr>
          <w:szCs w:val="26"/>
        </w:rPr>
        <w:t xml:space="preserve"> суму збільшити </w:t>
      </w:r>
      <w:r w:rsidR="000C67EA" w:rsidRPr="00FC0E42">
        <w:rPr>
          <w:szCs w:val="26"/>
        </w:rPr>
        <w:t xml:space="preserve">на </w:t>
      </w:r>
      <w:r w:rsidR="002370D7" w:rsidRPr="00FC0E42">
        <w:rPr>
          <w:szCs w:val="26"/>
        </w:rPr>
        <w:t>204.24286</w:t>
      </w:r>
      <w:r w:rsidR="000C67EA" w:rsidRPr="00FC0E42">
        <w:rPr>
          <w:szCs w:val="26"/>
        </w:rPr>
        <w:t xml:space="preserve"> тис. грн до суми </w:t>
      </w:r>
      <w:r w:rsidR="002370D7" w:rsidRPr="00FC0E42">
        <w:rPr>
          <w:szCs w:val="26"/>
        </w:rPr>
        <w:t xml:space="preserve">248,87186 </w:t>
      </w:r>
      <w:r w:rsidR="009A16E2" w:rsidRPr="00FC0E42">
        <w:rPr>
          <w:szCs w:val="26"/>
        </w:rPr>
        <w:t>тис.грн</w:t>
      </w:r>
      <w:r w:rsidR="000C67EA" w:rsidRPr="00FC0E42">
        <w:rPr>
          <w:szCs w:val="26"/>
        </w:rPr>
        <w:t xml:space="preserve">, у тому числі: </w:t>
      </w:r>
      <w:r w:rsidR="0092476D" w:rsidRPr="00FC0E42">
        <w:rPr>
          <w:szCs w:val="26"/>
        </w:rPr>
        <w:t xml:space="preserve">на </w:t>
      </w:r>
      <w:r w:rsidR="002370D7" w:rsidRPr="00FC0E42">
        <w:rPr>
          <w:szCs w:val="26"/>
        </w:rPr>
        <w:t xml:space="preserve">202,24286 </w:t>
      </w:r>
      <w:r w:rsidR="0092476D" w:rsidRPr="00FC0E42">
        <w:rPr>
          <w:szCs w:val="26"/>
        </w:rPr>
        <w:t xml:space="preserve">тис. грн </w:t>
      </w:r>
      <w:r w:rsidR="00D51A93" w:rsidRPr="00FC0E42">
        <w:rPr>
          <w:szCs w:val="26"/>
        </w:rPr>
        <w:t xml:space="preserve">- </w:t>
      </w:r>
      <w:r w:rsidR="002370D7" w:rsidRPr="00FC0E42">
        <w:rPr>
          <w:szCs w:val="26"/>
        </w:rPr>
        <w:t xml:space="preserve">на виконання судового рішення Тиврівського районного суду Вінницької області </w:t>
      </w:r>
      <w:r w:rsidR="00A94B3D" w:rsidRPr="00FC0E42">
        <w:rPr>
          <w:szCs w:val="26"/>
        </w:rPr>
        <w:t>по справі № 145/885/21</w:t>
      </w:r>
      <w:r w:rsidR="002370D7" w:rsidRPr="00FC0E42">
        <w:rPr>
          <w:szCs w:val="26"/>
        </w:rPr>
        <w:t>,</w:t>
      </w:r>
      <w:r w:rsidR="009C7BCE" w:rsidRPr="00FC0E42">
        <w:rPr>
          <w:rFonts w:eastAsiaTheme="minorHAnsi"/>
          <w:szCs w:val="26"/>
          <w:lang w:eastAsia="en-US"/>
        </w:rPr>
        <w:t xml:space="preserve"> провадження № 2/145/230/2023, та</w:t>
      </w:r>
      <w:r w:rsidR="002370D7" w:rsidRPr="00FC0E42">
        <w:rPr>
          <w:szCs w:val="26"/>
        </w:rPr>
        <w:t xml:space="preserve"> </w:t>
      </w:r>
      <w:r w:rsidR="00BE7AD8" w:rsidRPr="00FC0E42">
        <w:rPr>
          <w:szCs w:val="26"/>
        </w:rPr>
        <w:t xml:space="preserve">на 2,000 тис.грн </w:t>
      </w:r>
      <w:r w:rsidR="00D51A93" w:rsidRPr="00FC0E42">
        <w:rPr>
          <w:szCs w:val="26"/>
        </w:rPr>
        <w:t xml:space="preserve">- </w:t>
      </w:r>
      <w:r w:rsidR="009C7BCE" w:rsidRPr="00FC0E42">
        <w:rPr>
          <w:szCs w:val="26"/>
        </w:rPr>
        <w:t xml:space="preserve">на виконання рішення </w:t>
      </w:r>
      <w:r w:rsidR="00D51A93" w:rsidRPr="00FC0E42">
        <w:rPr>
          <w:szCs w:val="26"/>
        </w:rPr>
        <w:t xml:space="preserve">Вінницького окружного адміністративного </w:t>
      </w:r>
      <w:r w:rsidR="00A66E85" w:rsidRPr="00FC0E42">
        <w:rPr>
          <w:szCs w:val="26"/>
        </w:rPr>
        <w:t xml:space="preserve">суду </w:t>
      </w:r>
      <w:r w:rsidR="003C624E" w:rsidRPr="00FC0E42">
        <w:rPr>
          <w:szCs w:val="26"/>
        </w:rPr>
        <w:t xml:space="preserve">по справі № </w:t>
      </w:r>
      <w:r w:rsidR="000C67EA" w:rsidRPr="00FC0E42">
        <w:rPr>
          <w:szCs w:val="26"/>
        </w:rPr>
        <w:t>120/9702/023</w:t>
      </w:r>
      <w:r w:rsidR="009C7BCE" w:rsidRPr="00FC0E42">
        <w:rPr>
          <w:szCs w:val="26"/>
        </w:rPr>
        <w:t>;</w:t>
      </w:r>
    </w:p>
    <w:p w:rsidR="00B3521D" w:rsidRPr="00FC0E42" w:rsidRDefault="00552787" w:rsidP="00B3521D">
      <w:pPr>
        <w:jc w:val="both"/>
        <w:rPr>
          <w:szCs w:val="26"/>
        </w:rPr>
      </w:pPr>
      <w:r w:rsidRPr="00FC0E42">
        <w:rPr>
          <w:szCs w:val="26"/>
          <w:shd w:val="clear" w:color="auto" w:fill="FFFFFF"/>
        </w:rPr>
        <w:t xml:space="preserve">     1.</w:t>
      </w:r>
      <w:r w:rsidR="009C7BCE" w:rsidRPr="00FC0E42">
        <w:rPr>
          <w:szCs w:val="26"/>
          <w:shd w:val="clear" w:color="auto" w:fill="FFFFFF"/>
        </w:rPr>
        <w:t>2</w:t>
      </w:r>
      <w:r w:rsidRPr="00FC0E42">
        <w:rPr>
          <w:szCs w:val="26"/>
          <w:shd w:val="clear" w:color="auto" w:fill="FFFFFF"/>
        </w:rPr>
        <w:t>.</w:t>
      </w:r>
      <w:r w:rsidR="00B3521D" w:rsidRPr="00FC0E42">
        <w:rPr>
          <w:szCs w:val="26"/>
        </w:rPr>
        <w:t xml:space="preserve">  в пункті 20 додатку 3 «</w:t>
      </w:r>
      <w:r w:rsidR="00B3521D" w:rsidRPr="00FC0E42">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690964" w:rsidRPr="00FC0E42">
        <w:rPr>
          <w:rFonts w:eastAsiaTheme="minorHAnsi"/>
          <w:szCs w:val="26"/>
          <w:lang w:eastAsia="en-US"/>
        </w:rPr>
        <w:t xml:space="preserve"> суму на</w:t>
      </w:r>
      <w:r w:rsidR="00B3521D" w:rsidRPr="00FC0E42">
        <w:rPr>
          <w:szCs w:val="26"/>
        </w:rPr>
        <w:t xml:space="preserve"> придбання комп’ютерної техніки для </w:t>
      </w:r>
      <w:r w:rsidR="00690964" w:rsidRPr="00FC0E42">
        <w:rPr>
          <w:szCs w:val="26"/>
        </w:rPr>
        <w:t>забезпечення роботи міської ради</w:t>
      </w:r>
      <w:r w:rsidR="00B3521D" w:rsidRPr="00FC0E42">
        <w:rPr>
          <w:szCs w:val="26"/>
        </w:rPr>
        <w:t xml:space="preserve"> </w:t>
      </w:r>
      <w:r w:rsidR="00690964" w:rsidRPr="00FC0E42">
        <w:rPr>
          <w:szCs w:val="26"/>
        </w:rPr>
        <w:t xml:space="preserve">збільшити на </w:t>
      </w:r>
      <w:r w:rsidR="00B3521D" w:rsidRPr="00FC0E42">
        <w:rPr>
          <w:szCs w:val="26"/>
        </w:rPr>
        <w:t xml:space="preserve"> суму </w:t>
      </w:r>
      <w:r w:rsidR="0078439E" w:rsidRPr="00FC0E42">
        <w:rPr>
          <w:szCs w:val="26"/>
        </w:rPr>
        <w:t>4</w:t>
      </w:r>
      <w:r w:rsidR="003225C5" w:rsidRPr="00FC0E42">
        <w:rPr>
          <w:szCs w:val="26"/>
        </w:rPr>
        <w:t>5</w:t>
      </w:r>
      <w:r w:rsidR="00B3521D" w:rsidRPr="00FC0E42">
        <w:rPr>
          <w:szCs w:val="26"/>
        </w:rPr>
        <w:t>,</w:t>
      </w:r>
      <w:r w:rsidR="003225C5" w:rsidRPr="00FC0E42">
        <w:rPr>
          <w:szCs w:val="26"/>
        </w:rPr>
        <w:t>0</w:t>
      </w:r>
      <w:r w:rsidR="00B3521D" w:rsidRPr="00FC0E42">
        <w:rPr>
          <w:szCs w:val="26"/>
        </w:rPr>
        <w:t>00 тис.грн</w:t>
      </w:r>
      <w:r w:rsidR="00690964" w:rsidRPr="00FC0E42">
        <w:rPr>
          <w:szCs w:val="26"/>
        </w:rPr>
        <w:t xml:space="preserve"> до суми </w:t>
      </w:r>
      <w:r w:rsidR="0078439E" w:rsidRPr="00FC0E42">
        <w:rPr>
          <w:szCs w:val="26"/>
        </w:rPr>
        <w:t>101</w:t>
      </w:r>
      <w:r w:rsidR="00690964" w:rsidRPr="00FC0E42">
        <w:rPr>
          <w:szCs w:val="26"/>
        </w:rPr>
        <w:t xml:space="preserve"> тис.грн</w:t>
      </w:r>
      <w:r w:rsidR="00B3521D" w:rsidRPr="00FC0E42">
        <w:rPr>
          <w:szCs w:val="26"/>
        </w:rPr>
        <w:t>;</w:t>
      </w:r>
    </w:p>
    <w:p w:rsidR="003E5451" w:rsidRPr="00FC0E42" w:rsidRDefault="00690964" w:rsidP="00D57C38">
      <w:pPr>
        <w:jc w:val="both"/>
        <w:rPr>
          <w:szCs w:val="26"/>
        </w:rPr>
      </w:pPr>
      <w:r w:rsidRPr="00FC0E42">
        <w:rPr>
          <w:szCs w:val="26"/>
          <w:shd w:val="clear" w:color="auto" w:fill="FFFFFF"/>
        </w:rPr>
        <w:t xml:space="preserve">     1.3. </w:t>
      </w:r>
      <w:r w:rsidR="00552787" w:rsidRPr="00FC0E42">
        <w:rPr>
          <w:szCs w:val="26"/>
          <w:shd w:val="clear" w:color="auto" w:fill="FFFFFF"/>
        </w:rPr>
        <w:t xml:space="preserve"> </w:t>
      </w:r>
      <w:r w:rsidR="009C7BCE" w:rsidRPr="00FC0E42">
        <w:rPr>
          <w:szCs w:val="26"/>
          <w:shd w:val="clear" w:color="auto" w:fill="FFFFFF"/>
        </w:rPr>
        <w:t xml:space="preserve">з урахуванням </w:t>
      </w:r>
      <w:r w:rsidR="00D51A93" w:rsidRPr="00FC0E42">
        <w:rPr>
          <w:szCs w:val="26"/>
          <w:shd w:val="clear" w:color="auto" w:fill="FFFFFF"/>
        </w:rPr>
        <w:t xml:space="preserve">викладеного в </w:t>
      </w:r>
      <w:r w:rsidR="009C7BCE" w:rsidRPr="00FC0E42">
        <w:rPr>
          <w:szCs w:val="26"/>
          <w:shd w:val="clear" w:color="auto" w:fill="FFFFFF"/>
        </w:rPr>
        <w:t>п.п. 1.1</w:t>
      </w:r>
      <w:r w:rsidR="00D51A93" w:rsidRPr="00FC0E42">
        <w:rPr>
          <w:szCs w:val="26"/>
          <w:shd w:val="clear" w:color="auto" w:fill="FFFFFF"/>
        </w:rPr>
        <w:t xml:space="preserve">. </w:t>
      </w:r>
      <w:r w:rsidRPr="00FC0E42">
        <w:rPr>
          <w:szCs w:val="26"/>
          <w:shd w:val="clear" w:color="auto" w:fill="FFFFFF"/>
        </w:rPr>
        <w:t xml:space="preserve">та 1.2. </w:t>
      </w:r>
      <w:r w:rsidR="00D51A93" w:rsidRPr="00FC0E42">
        <w:rPr>
          <w:szCs w:val="26"/>
          <w:shd w:val="clear" w:color="auto" w:fill="FFFFFF"/>
        </w:rPr>
        <w:t xml:space="preserve">цього рішення </w:t>
      </w:r>
      <w:r w:rsidR="009C7BCE" w:rsidRPr="00FC0E42">
        <w:rPr>
          <w:szCs w:val="26"/>
          <w:shd w:val="clear" w:color="auto" w:fill="FFFFFF"/>
        </w:rPr>
        <w:t xml:space="preserve"> </w:t>
      </w:r>
      <w:r w:rsidR="003B0645" w:rsidRPr="00FC0E42">
        <w:rPr>
          <w:szCs w:val="26"/>
        </w:rPr>
        <w:t xml:space="preserve">внести </w:t>
      </w:r>
      <w:r w:rsidR="009C7BCE" w:rsidRPr="00FC0E42">
        <w:rPr>
          <w:szCs w:val="26"/>
        </w:rPr>
        <w:t xml:space="preserve">відповідні </w:t>
      </w:r>
      <w:r w:rsidR="003B0645" w:rsidRPr="00FC0E42">
        <w:rPr>
          <w:szCs w:val="26"/>
        </w:rPr>
        <w:t xml:space="preserve">зміни до додатку 2 «Ресурсне забезпечення Програми», збільшивши загальний обсяг ресурсів до суми </w:t>
      </w:r>
      <w:r w:rsidR="003225C5" w:rsidRPr="00FC0E42">
        <w:rPr>
          <w:szCs w:val="26"/>
        </w:rPr>
        <w:t xml:space="preserve">2 388,53686 </w:t>
      </w:r>
      <w:r w:rsidR="003B0645" w:rsidRPr="00FC0E42">
        <w:rPr>
          <w:szCs w:val="26"/>
        </w:rPr>
        <w:t xml:space="preserve">тис.грн,  у тому числі в сумі </w:t>
      </w:r>
      <w:r w:rsidR="00FC0E42" w:rsidRPr="00FC0E42">
        <w:rPr>
          <w:szCs w:val="26"/>
        </w:rPr>
        <w:t xml:space="preserve">2 388,53686 </w:t>
      </w:r>
      <w:r w:rsidR="003B0645" w:rsidRPr="00FC0E42">
        <w:rPr>
          <w:szCs w:val="26"/>
        </w:rPr>
        <w:t>тис.грн за рахунок бюджету територіальної громади;</w:t>
      </w:r>
      <w:r w:rsidR="003E5451" w:rsidRPr="00FC0E42">
        <w:rPr>
          <w:szCs w:val="26"/>
        </w:rPr>
        <w:t xml:space="preserve">   </w:t>
      </w:r>
    </w:p>
    <w:p w:rsidR="009933FF" w:rsidRPr="00FC0E42" w:rsidRDefault="003B0645" w:rsidP="00D57C38">
      <w:pPr>
        <w:jc w:val="both"/>
        <w:rPr>
          <w:szCs w:val="26"/>
        </w:rPr>
      </w:pPr>
      <w:r w:rsidRPr="00FC0E42">
        <w:rPr>
          <w:szCs w:val="26"/>
        </w:rPr>
        <w:lastRenderedPageBreak/>
        <w:t xml:space="preserve">     1.</w:t>
      </w:r>
      <w:r w:rsidR="00A66E85" w:rsidRPr="00FC0E42">
        <w:rPr>
          <w:szCs w:val="26"/>
        </w:rPr>
        <w:t>4</w:t>
      </w:r>
      <w:r w:rsidRPr="00FC0E42">
        <w:rPr>
          <w:szCs w:val="26"/>
        </w:rPr>
        <w:t xml:space="preserve">. внести зміни до пунктів 9 та 9.1 додатку 1 «Паспорт Програми розвитку місцевого самоврядування Гніванської міської ради на 2023-2025 роки»,  збільшивши загальний обсяг грошових ресурсів, необхідних для реалізації Програми, до суми </w:t>
      </w:r>
      <w:r w:rsidR="00FC0E42" w:rsidRPr="00FC0E42">
        <w:rPr>
          <w:szCs w:val="26"/>
        </w:rPr>
        <w:t xml:space="preserve">2 388,53686 </w:t>
      </w:r>
      <w:r w:rsidRPr="00FC0E42">
        <w:rPr>
          <w:szCs w:val="26"/>
        </w:rPr>
        <w:t xml:space="preserve">тис.грн, у тому числі в сумі </w:t>
      </w:r>
      <w:r w:rsidR="00FC0E42" w:rsidRPr="00FC0E42">
        <w:rPr>
          <w:szCs w:val="26"/>
        </w:rPr>
        <w:t xml:space="preserve">2 388,53686 </w:t>
      </w:r>
      <w:r w:rsidRPr="00FC0E42">
        <w:rPr>
          <w:szCs w:val="26"/>
        </w:rPr>
        <w:t>тис.грн – на реалізацію Програми в І етапі за рахунок коштів місцевого бюджету</w:t>
      </w:r>
      <w:r w:rsidR="009933FF" w:rsidRPr="00FC0E42">
        <w:rPr>
          <w:szCs w:val="26"/>
        </w:rPr>
        <w:t>.</w:t>
      </w:r>
    </w:p>
    <w:p w:rsidR="00A336A5" w:rsidRPr="00FC0E42" w:rsidRDefault="00A336A5" w:rsidP="00A336A5">
      <w:pPr>
        <w:ind w:left="426"/>
        <w:jc w:val="both"/>
        <w:rPr>
          <w:szCs w:val="26"/>
        </w:rPr>
      </w:pPr>
    </w:p>
    <w:p w:rsidR="003B0645" w:rsidRPr="00FC0E42" w:rsidRDefault="00BE7AD8" w:rsidP="00A336A5">
      <w:pPr>
        <w:jc w:val="both"/>
        <w:rPr>
          <w:szCs w:val="26"/>
        </w:rPr>
      </w:pPr>
      <w:r w:rsidRPr="00FC0E42">
        <w:rPr>
          <w:szCs w:val="26"/>
        </w:rPr>
        <w:t xml:space="preserve">     </w:t>
      </w:r>
      <w:r w:rsidR="003B0645" w:rsidRPr="00FC0E42">
        <w:rPr>
          <w:szCs w:val="26"/>
        </w:rPr>
        <w:t xml:space="preserve">2. </w:t>
      </w:r>
      <w:r w:rsidR="002D53F3" w:rsidRPr="00FC0E42">
        <w:rPr>
          <w:szCs w:val="26"/>
        </w:rPr>
        <w:t xml:space="preserve"> </w:t>
      </w:r>
      <w:r w:rsidR="003B0645" w:rsidRPr="00FC0E42">
        <w:rPr>
          <w:szCs w:val="26"/>
        </w:rPr>
        <w:t xml:space="preserve">Фінансовому управлінню Гніванської міської ради (Бережанська О.) винести на затвердження сесії питання щодо забезпечення фінансування заходів </w:t>
      </w:r>
      <w:r w:rsidR="003B0645" w:rsidRPr="00FC0E42">
        <w:rPr>
          <w:bCs/>
          <w:szCs w:val="26"/>
        </w:rPr>
        <w:t>«</w:t>
      </w:r>
      <w:r w:rsidR="003B0645" w:rsidRPr="00FC0E42">
        <w:rPr>
          <w:szCs w:val="26"/>
        </w:rPr>
        <w:t>Програми розвитку місцевого самоврядування Гніванської міської ради на 2023-2025 роки».</w:t>
      </w:r>
    </w:p>
    <w:p w:rsidR="00A336A5" w:rsidRPr="00FC0E42" w:rsidRDefault="00A336A5" w:rsidP="00A336A5">
      <w:pPr>
        <w:jc w:val="both"/>
        <w:rPr>
          <w:szCs w:val="26"/>
        </w:rPr>
      </w:pPr>
    </w:p>
    <w:p w:rsidR="003B0645" w:rsidRPr="00FC0E42" w:rsidRDefault="003B0645" w:rsidP="00A336A5">
      <w:pPr>
        <w:tabs>
          <w:tab w:val="left" w:pos="993"/>
        </w:tabs>
        <w:jc w:val="both"/>
        <w:rPr>
          <w:bCs/>
          <w:szCs w:val="26"/>
          <w:bdr w:val="none" w:sz="0" w:space="0" w:color="auto" w:frame="1"/>
          <w:shd w:val="clear" w:color="auto" w:fill="FFFFFF"/>
        </w:rPr>
      </w:pPr>
      <w:r w:rsidRPr="00FC0E42">
        <w:rPr>
          <w:szCs w:val="26"/>
        </w:rPr>
        <w:t xml:space="preserve">     </w:t>
      </w:r>
      <w:r w:rsidR="00D51A93" w:rsidRPr="00FC0E42">
        <w:rPr>
          <w:szCs w:val="26"/>
        </w:rPr>
        <w:t>3</w:t>
      </w:r>
      <w:r w:rsidRPr="00FC0E42">
        <w:rPr>
          <w:szCs w:val="26"/>
        </w:rPr>
        <w:t xml:space="preserve">.  Контроль за виконанням цього рішення покласти на постійну комісію міської ради </w:t>
      </w:r>
      <w:r w:rsidRPr="00FC0E42">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FC0E42">
        <w:rPr>
          <w:szCs w:val="26"/>
        </w:rPr>
        <w:t>(голова комісії Дрозд А.)</w:t>
      </w:r>
      <w:r w:rsidRPr="00FC0E42">
        <w:rPr>
          <w:bCs/>
          <w:szCs w:val="26"/>
          <w:bdr w:val="none" w:sz="0" w:space="0" w:color="auto" w:frame="1"/>
          <w:shd w:val="clear" w:color="auto" w:fill="FFFFFF"/>
        </w:rPr>
        <w:t>.</w:t>
      </w:r>
    </w:p>
    <w:p w:rsidR="00A336A5" w:rsidRPr="00FC0E42" w:rsidRDefault="00A336A5" w:rsidP="00A336A5">
      <w:pPr>
        <w:tabs>
          <w:tab w:val="left" w:pos="993"/>
        </w:tabs>
        <w:jc w:val="both"/>
        <w:rPr>
          <w:bCs/>
          <w:szCs w:val="26"/>
          <w:bdr w:val="none" w:sz="0" w:space="0" w:color="auto" w:frame="1"/>
          <w:shd w:val="clear" w:color="auto" w:fill="FFFFFF"/>
        </w:rPr>
      </w:pPr>
    </w:p>
    <w:p w:rsidR="00E53EAD" w:rsidRPr="00FC0E42" w:rsidRDefault="00E53EAD" w:rsidP="00A336A5">
      <w:pPr>
        <w:tabs>
          <w:tab w:val="left" w:pos="993"/>
        </w:tabs>
        <w:jc w:val="both"/>
        <w:rPr>
          <w:bCs/>
          <w:szCs w:val="26"/>
          <w:bdr w:val="none" w:sz="0" w:space="0" w:color="auto" w:frame="1"/>
          <w:shd w:val="clear" w:color="auto" w:fill="FFFFFF"/>
        </w:rPr>
      </w:pPr>
    </w:p>
    <w:p w:rsidR="00FC0E42" w:rsidRPr="00FC0E42" w:rsidRDefault="00FC0E42" w:rsidP="00A336A5">
      <w:pPr>
        <w:tabs>
          <w:tab w:val="left" w:pos="993"/>
        </w:tabs>
        <w:jc w:val="both"/>
        <w:rPr>
          <w:bCs/>
          <w:szCs w:val="26"/>
          <w:bdr w:val="none" w:sz="0" w:space="0" w:color="auto" w:frame="1"/>
          <w:shd w:val="clear" w:color="auto" w:fill="FFFFFF"/>
        </w:rPr>
      </w:pPr>
    </w:p>
    <w:p w:rsidR="00A336A5" w:rsidRPr="00FC0E42" w:rsidRDefault="00E53EAD" w:rsidP="00A336A5">
      <w:pPr>
        <w:jc w:val="both"/>
        <w:rPr>
          <w:bCs/>
          <w:szCs w:val="26"/>
        </w:rPr>
      </w:pPr>
      <w:r w:rsidRPr="00FC0E42">
        <w:rPr>
          <w:bCs/>
          <w:szCs w:val="26"/>
        </w:rPr>
        <w:t xml:space="preserve">Міський голова                                                                   </w:t>
      </w:r>
      <w:r w:rsidR="00A336A5" w:rsidRPr="00FC0E42">
        <w:rPr>
          <w:bCs/>
          <w:szCs w:val="26"/>
        </w:rPr>
        <w:t xml:space="preserve">              </w:t>
      </w:r>
      <w:r w:rsidRPr="00FC0E42">
        <w:rPr>
          <w:bCs/>
          <w:szCs w:val="26"/>
        </w:rPr>
        <w:t xml:space="preserve"> Володимир КУЛЕШОВ</w:t>
      </w:r>
    </w:p>
    <w:p w:rsidR="00A336A5" w:rsidRPr="00FC0E42" w:rsidRDefault="00A336A5" w:rsidP="00A336A5">
      <w:pPr>
        <w:jc w:val="both"/>
        <w:rPr>
          <w:bCs/>
          <w:szCs w:val="26"/>
        </w:rPr>
      </w:pPr>
    </w:p>
    <w:p w:rsidR="00A336A5" w:rsidRPr="00FC0E42" w:rsidRDefault="00A336A5" w:rsidP="00A336A5">
      <w:pPr>
        <w:jc w:val="both"/>
        <w:rPr>
          <w:bCs/>
          <w:szCs w:val="26"/>
        </w:rPr>
      </w:pPr>
    </w:p>
    <w:p w:rsidR="00E53EAD" w:rsidRPr="00FC0E42" w:rsidRDefault="00E53EAD" w:rsidP="00A336A5">
      <w:pPr>
        <w:jc w:val="both"/>
        <w:rPr>
          <w:bCs/>
          <w:i/>
          <w:szCs w:val="26"/>
        </w:rPr>
      </w:pPr>
      <w:r w:rsidRPr="00FC0E42">
        <w:rPr>
          <w:bCs/>
          <w:i/>
          <w:szCs w:val="26"/>
        </w:rPr>
        <w:t xml:space="preserve">                                                            </w:t>
      </w:r>
    </w:p>
    <w:p w:rsidR="00E53EAD" w:rsidRPr="00FC0E42" w:rsidRDefault="00E53EAD"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D57C38" w:rsidRPr="00FC0E42" w:rsidRDefault="00D57C38"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B86A73" w:rsidRPr="00FC0E42" w:rsidRDefault="00B86A73" w:rsidP="00A336A5">
      <w:pPr>
        <w:pStyle w:val="af0"/>
        <w:spacing w:before="0" w:beforeAutospacing="0" w:after="0" w:afterAutospacing="0"/>
        <w:jc w:val="center"/>
        <w:rPr>
          <w:bCs/>
          <w:i/>
          <w:sz w:val="26"/>
          <w:szCs w:val="26"/>
          <w:lang w:val="uk-UA"/>
        </w:rPr>
      </w:pPr>
    </w:p>
    <w:p w:rsidR="00B86A73" w:rsidRPr="00FC0E42" w:rsidRDefault="00B86A73" w:rsidP="00A336A5">
      <w:pPr>
        <w:pStyle w:val="af0"/>
        <w:spacing w:before="0" w:beforeAutospacing="0" w:after="0" w:afterAutospacing="0"/>
        <w:jc w:val="center"/>
        <w:rPr>
          <w:bCs/>
          <w:i/>
          <w:sz w:val="26"/>
          <w:szCs w:val="26"/>
          <w:lang w:val="uk-UA"/>
        </w:rPr>
      </w:pPr>
    </w:p>
    <w:p w:rsidR="00B86A73" w:rsidRPr="00FC0E42" w:rsidRDefault="00B86A73" w:rsidP="00A336A5">
      <w:pPr>
        <w:pStyle w:val="af0"/>
        <w:spacing w:before="0" w:beforeAutospacing="0" w:after="0" w:afterAutospacing="0"/>
        <w:jc w:val="center"/>
        <w:rPr>
          <w:bCs/>
          <w:i/>
          <w:sz w:val="26"/>
          <w:szCs w:val="26"/>
          <w:lang w:val="uk-UA"/>
        </w:rPr>
      </w:pPr>
    </w:p>
    <w:p w:rsidR="00B86A73" w:rsidRPr="00FC0E42" w:rsidRDefault="00B86A73"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p w:rsidR="00CD56B6" w:rsidRPr="00FC0E42" w:rsidRDefault="00CD56B6" w:rsidP="00A336A5">
      <w:pPr>
        <w:pStyle w:val="af0"/>
        <w:spacing w:before="0" w:beforeAutospacing="0" w:after="0" w:afterAutospacing="0"/>
        <w:jc w:val="center"/>
        <w:rPr>
          <w:bCs/>
          <w:i/>
          <w:sz w:val="26"/>
          <w:szCs w:val="26"/>
          <w:lang w:val="uk-UA"/>
        </w:rPr>
      </w:pPr>
    </w:p>
    <w:sectPr w:rsidR="00CD56B6" w:rsidRPr="00FC0E42" w:rsidSect="00A336A5">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CBC" w:rsidRDefault="00712CBC">
      <w:r>
        <w:separator/>
      </w:r>
    </w:p>
  </w:endnote>
  <w:endnote w:type="continuationSeparator" w:id="0">
    <w:p w:rsidR="00712CBC" w:rsidRDefault="0071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CBC" w:rsidRDefault="00712CBC">
      <w:r>
        <w:separator/>
      </w:r>
    </w:p>
  </w:footnote>
  <w:footnote w:type="continuationSeparator" w:id="0">
    <w:p w:rsidR="00712CBC" w:rsidRDefault="00712C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6FB4"/>
    <w:rsid w:val="0002705B"/>
    <w:rsid w:val="00030E70"/>
    <w:rsid w:val="00034E54"/>
    <w:rsid w:val="000425F7"/>
    <w:rsid w:val="000435A0"/>
    <w:rsid w:val="000526FF"/>
    <w:rsid w:val="00053683"/>
    <w:rsid w:val="00055192"/>
    <w:rsid w:val="00055B70"/>
    <w:rsid w:val="000570EB"/>
    <w:rsid w:val="00062F68"/>
    <w:rsid w:val="00070888"/>
    <w:rsid w:val="0007357A"/>
    <w:rsid w:val="000821BB"/>
    <w:rsid w:val="0009378D"/>
    <w:rsid w:val="00095B6E"/>
    <w:rsid w:val="000968AA"/>
    <w:rsid w:val="000A5694"/>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C92"/>
    <w:rsid w:val="000D7CB1"/>
    <w:rsid w:val="000D7EA2"/>
    <w:rsid w:val="000E0768"/>
    <w:rsid w:val="000E150E"/>
    <w:rsid w:val="000E475D"/>
    <w:rsid w:val="000E4E0B"/>
    <w:rsid w:val="000E6375"/>
    <w:rsid w:val="000F2946"/>
    <w:rsid w:val="000F2BA2"/>
    <w:rsid w:val="000F390B"/>
    <w:rsid w:val="0010155D"/>
    <w:rsid w:val="001031F8"/>
    <w:rsid w:val="0010436E"/>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8F3"/>
    <w:rsid w:val="001B00A8"/>
    <w:rsid w:val="001B0897"/>
    <w:rsid w:val="001C02D3"/>
    <w:rsid w:val="001C0B6D"/>
    <w:rsid w:val="001C1F92"/>
    <w:rsid w:val="001C4B37"/>
    <w:rsid w:val="001D28E4"/>
    <w:rsid w:val="001D3095"/>
    <w:rsid w:val="001D412F"/>
    <w:rsid w:val="001D57F1"/>
    <w:rsid w:val="001D5CC5"/>
    <w:rsid w:val="001E10AE"/>
    <w:rsid w:val="001E4BE6"/>
    <w:rsid w:val="001E6FBE"/>
    <w:rsid w:val="001E7DD2"/>
    <w:rsid w:val="001F16A3"/>
    <w:rsid w:val="001F1C7C"/>
    <w:rsid w:val="001F7D96"/>
    <w:rsid w:val="002004F3"/>
    <w:rsid w:val="00210B56"/>
    <w:rsid w:val="002111AD"/>
    <w:rsid w:val="0021448E"/>
    <w:rsid w:val="00214497"/>
    <w:rsid w:val="00224147"/>
    <w:rsid w:val="00224FC7"/>
    <w:rsid w:val="00226B54"/>
    <w:rsid w:val="0023009F"/>
    <w:rsid w:val="00234792"/>
    <w:rsid w:val="002370D7"/>
    <w:rsid w:val="002406DE"/>
    <w:rsid w:val="00244131"/>
    <w:rsid w:val="00247DD6"/>
    <w:rsid w:val="00255D1D"/>
    <w:rsid w:val="00273D97"/>
    <w:rsid w:val="002754DB"/>
    <w:rsid w:val="00275D07"/>
    <w:rsid w:val="00280BDE"/>
    <w:rsid w:val="00283662"/>
    <w:rsid w:val="00285E79"/>
    <w:rsid w:val="002861EB"/>
    <w:rsid w:val="002863DB"/>
    <w:rsid w:val="00286771"/>
    <w:rsid w:val="00287843"/>
    <w:rsid w:val="00287F81"/>
    <w:rsid w:val="00292DFA"/>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104B"/>
    <w:rsid w:val="00333F21"/>
    <w:rsid w:val="003359B5"/>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E47"/>
    <w:rsid w:val="00373EDB"/>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5A5A"/>
    <w:rsid w:val="003C2B4D"/>
    <w:rsid w:val="003C3482"/>
    <w:rsid w:val="003C624E"/>
    <w:rsid w:val="003D2CF4"/>
    <w:rsid w:val="003D585C"/>
    <w:rsid w:val="003E4ADE"/>
    <w:rsid w:val="003E5451"/>
    <w:rsid w:val="003F084A"/>
    <w:rsid w:val="003F0B22"/>
    <w:rsid w:val="003F183D"/>
    <w:rsid w:val="003F40DE"/>
    <w:rsid w:val="00401DBD"/>
    <w:rsid w:val="00405923"/>
    <w:rsid w:val="004061C0"/>
    <w:rsid w:val="004077AB"/>
    <w:rsid w:val="00412563"/>
    <w:rsid w:val="00420131"/>
    <w:rsid w:val="004213E9"/>
    <w:rsid w:val="004245FA"/>
    <w:rsid w:val="00427434"/>
    <w:rsid w:val="00430F40"/>
    <w:rsid w:val="004376AA"/>
    <w:rsid w:val="00440FC4"/>
    <w:rsid w:val="00442739"/>
    <w:rsid w:val="0044463F"/>
    <w:rsid w:val="004455A9"/>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32E"/>
    <w:rsid w:val="00492F60"/>
    <w:rsid w:val="00494D1F"/>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709D"/>
    <w:rsid w:val="004D1561"/>
    <w:rsid w:val="004D1D53"/>
    <w:rsid w:val="004D4E9B"/>
    <w:rsid w:val="004D6F80"/>
    <w:rsid w:val="004D7AC4"/>
    <w:rsid w:val="004E55AC"/>
    <w:rsid w:val="004F0ADF"/>
    <w:rsid w:val="004F11D7"/>
    <w:rsid w:val="004F24B5"/>
    <w:rsid w:val="004F2C53"/>
    <w:rsid w:val="004F4F77"/>
    <w:rsid w:val="004F6D18"/>
    <w:rsid w:val="004F7661"/>
    <w:rsid w:val="004F7C79"/>
    <w:rsid w:val="0050042B"/>
    <w:rsid w:val="005004E9"/>
    <w:rsid w:val="00501672"/>
    <w:rsid w:val="0050317B"/>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75FC"/>
    <w:rsid w:val="00557880"/>
    <w:rsid w:val="00562C3F"/>
    <w:rsid w:val="00565E34"/>
    <w:rsid w:val="00567B92"/>
    <w:rsid w:val="00570059"/>
    <w:rsid w:val="0057008C"/>
    <w:rsid w:val="005709BF"/>
    <w:rsid w:val="00573565"/>
    <w:rsid w:val="00573D43"/>
    <w:rsid w:val="005758A6"/>
    <w:rsid w:val="00577812"/>
    <w:rsid w:val="0058016A"/>
    <w:rsid w:val="00580356"/>
    <w:rsid w:val="00580ACF"/>
    <w:rsid w:val="005819C6"/>
    <w:rsid w:val="00583141"/>
    <w:rsid w:val="00584BC4"/>
    <w:rsid w:val="00584FC4"/>
    <w:rsid w:val="005850BC"/>
    <w:rsid w:val="005856CA"/>
    <w:rsid w:val="00590989"/>
    <w:rsid w:val="00593D12"/>
    <w:rsid w:val="00594801"/>
    <w:rsid w:val="00595BCA"/>
    <w:rsid w:val="005966F5"/>
    <w:rsid w:val="005A1866"/>
    <w:rsid w:val="005A1E98"/>
    <w:rsid w:val="005A3B33"/>
    <w:rsid w:val="005A4470"/>
    <w:rsid w:val="005A4716"/>
    <w:rsid w:val="005A5DA0"/>
    <w:rsid w:val="005B41B8"/>
    <w:rsid w:val="005B62DA"/>
    <w:rsid w:val="005B7381"/>
    <w:rsid w:val="005C79D4"/>
    <w:rsid w:val="005D347E"/>
    <w:rsid w:val="005D3AFB"/>
    <w:rsid w:val="005D3FAF"/>
    <w:rsid w:val="005D59BA"/>
    <w:rsid w:val="005D659A"/>
    <w:rsid w:val="005D68D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1C51"/>
    <w:rsid w:val="00614042"/>
    <w:rsid w:val="006141A9"/>
    <w:rsid w:val="00622035"/>
    <w:rsid w:val="00622147"/>
    <w:rsid w:val="00622BC6"/>
    <w:rsid w:val="0062726C"/>
    <w:rsid w:val="006301F4"/>
    <w:rsid w:val="0063226D"/>
    <w:rsid w:val="00633A86"/>
    <w:rsid w:val="0063708C"/>
    <w:rsid w:val="006432F2"/>
    <w:rsid w:val="00647578"/>
    <w:rsid w:val="00647719"/>
    <w:rsid w:val="006548CA"/>
    <w:rsid w:val="00656745"/>
    <w:rsid w:val="00666783"/>
    <w:rsid w:val="00670DF3"/>
    <w:rsid w:val="00671193"/>
    <w:rsid w:val="006757CD"/>
    <w:rsid w:val="00675833"/>
    <w:rsid w:val="00676DC3"/>
    <w:rsid w:val="00677D42"/>
    <w:rsid w:val="00680C46"/>
    <w:rsid w:val="00682E3B"/>
    <w:rsid w:val="00682F2B"/>
    <w:rsid w:val="0068311F"/>
    <w:rsid w:val="00686994"/>
    <w:rsid w:val="00686F52"/>
    <w:rsid w:val="006903CA"/>
    <w:rsid w:val="00690964"/>
    <w:rsid w:val="00696ABF"/>
    <w:rsid w:val="006A2016"/>
    <w:rsid w:val="006A2B9B"/>
    <w:rsid w:val="006A361F"/>
    <w:rsid w:val="006A4FE0"/>
    <w:rsid w:val="006A6B9C"/>
    <w:rsid w:val="006B0E2F"/>
    <w:rsid w:val="006B2DAC"/>
    <w:rsid w:val="006B599A"/>
    <w:rsid w:val="006B5AC8"/>
    <w:rsid w:val="006C196E"/>
    <w:rsid w:val="006C3BDA"/>
    <w:rsid w:val="006C423A"/>
    <w:rsid w:val="006C5839"/>
    <w:rsid w:val="006D3677"/>
    <w:rsid w:val="006D3A23"/>
    <w:rsid w:val="006D59D1"/>
    <w:rsid w:val="006D7351"/>
    <w:rsid w:val="006E080E"/>
    <w:rsid w:val="006E0AB6"/>
    <w:rsid w:val="006E17DF"/>
    <w:rsid w:val="006F1649"/>
    <w:rsid w:val="006F439A"/>
    <w:rsid w:val="006F600A"/>
    <w:rsid w:val="006F61B5"/>
    <w:rsid w:val="007039B7"/>
    <w:rsid w:val="0070552D"/>
    <w:rsid w:val="00710492"/>
    <w:rsid w:val="00712CBC"/>
    <w:rsid w:val="00713650"/>
    <w:rsid w:val="007166F6"/>
    <w:rsid w:val="0072270E"/>
    <w:rsid w:val="0072342F"/>
    <w:rsid w:val="00723F86"/>
    <w:rsid w:val="00726EA0"/>
    <w:rsid w:val="00731FC7"/>
    <w:rsid w:val="0073219A"/>
    <w:rsid w:val="00735B09"/>
    <w:rsid w:val="007377DE"/>
    <w:rsid w:val="00740836"/>
    <w:rsid w:val="00741728"/>
    <w:rsid w:val="007449E7"/>
    <w:rsid w:val="00745BDE"/>
    <w:rsid w:val="007470EC"/>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8439E"/>
    <w:rsid w:val="0078673B"/>
    <w:rsid w:val="00786988"/>
    <w:rsid w:val="00786FC9"/>
    <w:rsid w:val="007966F6"/>
    <w:rsid w:val="007967A2"/>
    <w:rsid w:val="00796B36"/>
    <w:rsid w:val="007A582F"/>
    <w:rsid w:val="007B0446"/>
    <w:rsid w:val="007B3C01"/>
    <w:rsid w:val="007B3E0D"/>
    <w:rsid w:val="007B4C32"/>
    <w:rsid w:val="007B5BAA"/>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118C"/>
    <w:rsid w:val="007F5B38"/>
    <w:rsid w:val="00800524"/>
    <w:rsid w:val="00801320"/>
    <w:rsid w:val="00802841"/>
    <w:rsid w:val="008055F6"/>
    <w:rsid w:val="008114EB"/>
    <w:rsid w:val="00811E3A"/>
    <w:rsid w:val="0081243D"/>
    <w:rsid w:val="00815BDC"/>
    <w:rsid w:val="0082025D"/>
    <w:rsid w:val="00825794"/>
    <w:rsid w:val="00825801"/>
    <w:rsid w:val="008265BA"/>
    <w:rsid w:val="0083059C"/>
    <w:rsid w:val="00836C24"/>
    <w:rsid w:val="00836DAE"/>
    <w:rsid w:val="00836FB8"/>
    <w:rsid w:val="00842E5A"/>
    <w:rsid w:val="008438B2"/>
    <w:rsid w:val="0084442B"/>
    <w:rsid w:val="00845F3F"/>
    <w:rsid w:val="008470F1"/>
    <w:rsid w:val="00851FC1"/>
    <w:rsid w:val="00853BB9"/>
    <w:rsid w:val="00856F19"/>
    <w:rsid w:val="008611F4"/>
    <w:rsid w:val="0086303E"/>
    <w:rsid w:val="00865A03"/>
    <w:rsid w:val="00865C0C"/>
    <w:rsid w:val="008670F7"/>
    <w:rsid w:val="00870A9C"/>
    <w:rsid w:val="008729B3"/>
    <w:rsid w:val="00873883"/>
    <w:rsid w:val="00877A53"/>
    <w:rsid w:val="00884862"/>
    <w:rsid w:val="0089060D"/>
    <w:rsid w:val="008914EF"/>
    <w:rsid w:val="00891E52"/>
    <w:rsid w:val="00894E6E"/>
    <w:rsid w:val="00895883"/>
    <w:rsid w:val="0089727F"/>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7423"/>
    <w:rsid w:val="008F0DC8"/>
    <w:rsid w:val="008F208A"/>
    <w:rsid w:val="008F2C60"/>
    <w:rsid w:val="008F2DC1"/>
    <w:rsid w:val="008F4368"/>
    <w:rsid w:val="008F4F11"/>
    <w:rsid w:val="008F6E09"/>
    <w:rsid w:val="008F7BC8"/>
    <w:rsid w:val="009004BF"/>
    <w:rsid w:val="00903F61"/>
    <w:rsid w:val="00905019"/>
    <w:rsid w:val="00905639"/>
    <w:rsid w:val="00906F9C"/>
    <w:rsid w:val="00907AAC"/>
    <w:rsid w:val="009149E5"/>
    <w:rsid w:val="009223C6"/>
    <w:rsid w:val="0092476D"/>
    <w:rsid w:val="00927656"/>
    <w:rsid w:val="00931AD7"/>
    <w:rsid w:val="00933388"/>
    <w:rsid w:val="00944678"/>
    <w:rsid w:val="00944DD7"/>
    <w:rsid w:val="00946BFD"/>
    <w:rsid w:val="00946C2F"/>
    <w:rsid w:val="00954E3D"/>
    <w:rsid w:val="0096620F"/>
    <w:rsid w:val="00971EEB"/>
    <w:rsid w:val="009731F9"/>
    <w:rsid w:val="00974611"/>
    <w:rsid w:val="00976ED1"/>
    <w:rsid w:val="00980E2B"/>
    <w:rsid w:val="00981D8E"/>
    <w:rsid w:val="00982112"/>
    <w:rsid w:val="00982653"/>
    <w:rsid w:val="00984F5A"/>
    <w:rsid w:val="0098728B"/>
    <w:rsid w:val="00987B4F"/>
    <w:rsid w:val="00990976"/>
    <w:rsid w:val="009912FD"/>
    <w:rsid w:val="00992172"/>
    <w:rsid w:val="009933FF"/>
    <w:rsid w:val="00993627"/>
    <w:rsid w:val="00995FF6"/>
    <w:rsid w:val="00996411"/>
    <w:rsid w:val="0099641D"/>
    <w:rsid w:val="00997D06"/>
    <w:rsid w:val="009A16E2"/>
    <w:rsid w:val="009A2336"/>
    <w:rsid w:val="009A4B7F"/>
    <w:rsid w:val="009A5655"/>
    <w:rsid w:val="009B0F51"/>
    <w:rsid w:val="009B1D81"/>
    <w:rsid w:val="009B29A9"/>
    <w:rsid w:val="009B4B0E"/>
    <w:rsid w:val="009B5160"/>
    <w:rsid w:val="009B743D"/>
    <w:rsid w:val="009B7D31"/>
    <w:rsid w:val="009C1ADA"/>
    <w:rsid w:val="009C7BCE"/>
    <w:rsid w:val="009D08EF"/>
    <w:rsid w:val="009D2F11"/>
    <w:rsid w:val="009D39DA"/>
    <w:rsid w:val="009D58F1"/>
    <w:rsid w:val="009D6292"/>
    <w:rsid w:val="009D70E5"/>
    <w:rsid w:val="009D7BF8"/>
    <w:rsid w:val="009E18B9"/>
    <w:rsid w:val="009F04B3"/>
    <w:rsid w:val="009F150D"/>
    <w:rsid w:val="009F2C3B"/>
    <w:rsid w:val="009F2F9F"/>
    <w:rsid w:val="009F3835"/>
    <w:rsid w:val="009F3CD6"/>
    <w:rsid w:val="009F423B"/>
    <w:rsid w:val="00A000E6"/>
    <w:rsid w:val="00A00723"/>
    <w:rsid w:val="00A03602"/>
    <w:rsid w:val="00A06292"/>
    <w:rsid w:val="00A07621"/>
    <w:rsid w:val="00A076B6"/>
    <w:rsid w:val="00A11AEC"/>
    <w:rsid w:val="00A11F5F"/>
    <w:rsid w:val="00A13220"/>
    <w:rsid w:val="00A146A6"/>
    <w:rsid w:val="00A15BE5"/>
    <w:rsid w:val="00A162EF"/>
    <w:rsid w:val="00A17B6F"/>
    <w:rsid w:val="00A23BE6"/>
    <w:rsid w:val="00A25458"/>
    <w:rsid w:val="00A318D6"/>
    <w:rsid w:val="00A336A5"/>
    <w:rsid w:val="00A3512F"/>
    <w:rsid w:val="00A3737A"/>
    <w:rsid w:val="00A400B0"/>
    <w:rsid w:val="00A41ED3"/>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62E3"/>
    <w:rsid w:val="00A872BA"/>
    <w:rsid w:val="00A87E29"/>
    <w:rsid w:val="00A9072B"/>
    <w:rsid w:val="00A91753"/>
    <w:rsid w:val="00A91B3C"/>
    <w:rsid w:val="00A91EDE"/>
    <w:rsid w:val="00A9319D"/>
    <w:rsid w:val="00A94B3D"/>
    <w:rsid w:val="00A95062"/>
    <w:rsid w:val="00A97D00"/>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310"/>
    <w:rsid w:val="00AE707D"/>
    <w:rsid w:val="00AE7FBD"/>
    <w:rsid w:val="00AF211F"/>
    <w:rsid w:val="00AF2F5B"/>
    <w:rsid w:val="00AF37DF"/>
    <w:rsid w:val="00AF4EEC"/>
    <w:rsid w:val="00AF5A4B"/>
    <w:rsid w:val="00B001A5"/>
    <w:rsid w:val="00B01A48"/>
    <w:rsid w:val="00B022D6"/>
    <w:rsid w:val="00B05550"/>
    <w:rsid w:val="00B06A3F"/>
    <w:rsid w:val="00B06E3D"/>
    <w:rsid w:val="00B1491B"/>
    <w:rsid w:val="00B2351F"/>
    <w:rsid w:val="00B23EF4"/>
    <w:rsid w:val="00B25A95"/>
    <w:rsid w:val="00B300AC"/>
    <w:rsid w:val="00B310A3"/>
    <w:rsid w:val="00B31F6F"/>
    <w:rsid w:val="00B3521D"/>
    <w:rsid w:val="00B37F5A"/>
    <w:rsid w:val="00B42C73"/>
    <w:rsid w:val="00B43777"/>
    <w:rsid w:val="00B44904"/>
    <w:rsid w:val="00B44D07"/>
    <w:rsid w:val="00B5480C"/>
    <w:rsid w:val="00B628DE"/>
    <w:rsid w:val="00B653D1"/>
    <w:rsid w:val="00B715B5"/>
    <w:rsid w:val="00B72199"/>
    <w:rsid w:val="00B7253E"/>
    <w:rsid w:val="00B756DF"/>
    <w:rsid w:val="00B75909"/>
    <w:rsid w:val="00B76219"/>
    <w:rsid w:val="00B80934"/>
    <w:rsid w:val="00B813A6"/>
    <w:rsid w:val="00B8143E"/>
    <w:rsid w:val="00B81C97"/>
    <w:rsid w:val="00B821D7"/>
    <w:rsid w:val="00B8259B"/>
    <w:rsid w:val="00B835E4"/>
    <w:rsid w:val="00B84A93"/>
    <w:rsid w:val="00B85866"/>
    <w:rsid w:val="00B86A73"/>
    <w:rsid w:val="00B86D4A"/>
    <w:rsid w:val="00B92C5A"/>
    <w:rsid w:val="00B937F1"/>
    <w:rsid w:val="00B94346"/>
    <w:rsid w:val="00BA3A41"/>
    <w:rsid w:val="00BA41EB"/>
    <w:rsid w:val="00BA4346"/>
    <w:rsid w:val="00BA6FD5"/>
    <w:rsid w:val="00BA7ED9"/>
    <w:rsid w:val="00BB15CD"/>
    <w:rsid w:val="00BB31DF"/>
    <w:rsid w:val="00BB3EF1"/>
    <w:rsid w:val="00BB5FC7"/>
    <w:rsid w:val="00BC0D44"/>
    <w:rsid w:val="00BE0ECB"/>
    <w:rsid w:val="00BE0EE5"/>
    <w:rsid w:val="00BE1940"/>
    <w:rsid w:val="00BE3B96"/>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240C5"/>
    <w:rsid w:val="00C35BC6"/>
    <w:rsid w:val="00C35CEE"/>
    <w:rsid w:val="00C442DA"/>
    <w:rsid w:val="00C4617E"/>
    <w:rsid w:val="00C51025"/>
    <w:rsid w:val="00C51096"/>
    <w:rsid w:val="00C51864"/>
    <w:rsid w:val="00C5203B"/>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5659"/>
    <w:rsid w:val="00C857E2"/>
    <w:rsid w:val="00C87BD3"/>
    <w:rsid w:val="00C936F9"/>
    <w:rsid w:val="00C94D77"/>
    <w:rsid w:val="00C957E3"/>
    <w:rsid w:val="00CA077D"/>
    <w:rsid w:val="00CA6792"/>
    <w:rsid w:val="00CA7D20"/>
    <w:rsid w:val="00CB5C91"/>
    <w:rsid w:val="00CC1C45"/>
    <w:rsid w:val="00CC7010"/>
    <w:rsid w:val="00CD493D"/>
    <w:rsid w:val="00CD56B6"/>
    <w:rsid w:val="00CD6540"/>
    <w:rsid w:val="00CD6BAE"/>
    <w:rsid w:val="00CE527C"/>
    <w:rsid w:val="00CE5B7B"/>
    <w:rsid w:val="00CF2383"/>
    <w:rsid w:val="00CF381F"/>
    <w:rsid w:val="00CF43B9"/>
    <w:rsid w:val="00CF6486"/>
    <w:rsid w:val="00D04EBD"/>
    <w:rsid w:val="00D052DA"/>
    <w:rsid w:val="00D056DF"/>
    <w:rsid w:val="00D13414"/>
    <w:rsid w:val="00D1435B"/>
    <w:rsid w:val="00D14B14"/>
    <w:rsid w:val="00D20C1C"/>
    <w:rsid w:val="00D23FE5"/>
    <w:rsid w:val="00D24D17"/>
    <w:rsid w:val="00D25949"/>
    <w:rsid w:val="00D319C3"/>
    <w:rsid w:val="00D3276A"/>
    <w:rsid w:val="00D3304C"/>
    <w:rsid w:val="00D3369C"/>
    <w:rsid w:val="00D36106"/>
    <w:rsid w:val="00D41213"/>
    <w:rsid w:val="00D4215C"/>
    <w:rsid w:val="00D432FE"/>
    <w:rsid w:val="00D454DD"/>
    <w:rsid w:val="00D458A6"/>
    <w:rsid w:val="00D45EE6"/>
    <w:rsid w:val="00D46965"/>
    <w:rsid w:val="00D51A93"/>
    <w:rsid w:val="00D522CC"/>
    <w:rsid w:val="00D5489C"/>
    <w:rsid w:val="00D558CA"/>
    <w:rsid w:val="00D55A21"/>
    <w:rsid w:val="00D57C38"/>
    <w:rsid w:val="00D61035"/>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52C7"/>
    <w:rsid w:val="00DB0263"/>
    <w:rsid w:val="00DB0391"/>
    <w:rsid w:val="00DB1323"/>
    <w:rsid w:val="00DB236D"/>
    <w:rsid w:val="00DB2D1C"/>
    <w:rsid w:val="00DB4D91"/>
    <w:rsid w:val="00DC087D"/>
    <w:rsid w:val="00DC104A"/>
    <w:rsid w:val="00DC16CF"/>
    <w:rsid w:val="00DC1AE5"/>
    <w:rsid w:val="00DC2D6F"/>
    <w:rsid w:val="00DC3CB2"/>
    <w:rsid w:val="00DC60ED"/>
    <w:rsid w:val="00DC79EC"/>
    <w:rsid w:val="00DE5816"/>
    <w:rsid w:val="00DE5B65"/>
    <w:rsid w:val="00DE70EB"/>
    <w:rsid w:val="00DF0F88"/>
    <w:rsid w:val="00DF2205"/>
    <w:rsid w:val="00DF4296"/>
    <w:rsid w:val="00DF515B"/>
    <w:rsid w:val="00DF5BFC"/>
    <w:rsid w:val="00E00E06"/>
    <w:rsid w:val="00E01043"/>
    <w:rsid w:val="00E036AD"/>
    <w:rsid w:val="00E0414E"/>
    <w:rsid w:val="00E118F1"/>
    <w:rsid w:val="00E1757F"/>
    <w:rsid w:val="00E20555"/>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5ABC"/>
    <w:rsid w:val="00E771F5"/>
    <w:rsid w:val="00E77B51"/>
    <w:rsid w:val="00E80345"/>
    <w:rsid w:val="00E83E14"/>
    <w:rsid w:val="00E8472F"/>
    <w:rsid w:val="00E84C1A"/>
    <w:rsid w:val="00E85589"/>
    <w:rsid w:val="00E8669F"/>
    <w:rsid w:val="00E91132"/>
    <w:rsid w:val="00E93915"/>
    <w:rsid w:val="00E94AB2"/>
    <w:rsid w:val="00E95144"/>
    <w:rsid w:val="00EA06F2"/>
    <w:rsid w:val="00EA31FC"/>
    <w:rsid w:val="00EA3A0E"/>
    <w:rsid w:val="00EA4A5C"/>
    <w:rsid w:val="00EA4EBA"/>
    <w:rsid w:val="00EB058F"/>
    <w:rsid w:val="00EB23BE"/>
    <w:rsid w:val="00EB28E1"/>
    <w:rsid w:val="00EC0BC0"/>
    <w:rsid w:val="00EC0C9A"/>
    <w:rsid w:val="00EC1835"/>
    <w:rsid w:val="00EC3266"/>
    <w:rsid w:val="00EC7D32"/>
    <w:rsid w:val="00ED2AFE"/>
    <w:rsid w:val="00ED40CB"/>
    <w:rsid w:val="00ED5913"/>
    <w:rsid w:val="00EE5102"/>
    <w:rsid w:val="00EE6A8E"/>
    <w:rsid w:val="00EE7D93"/>
    <w:rsid w:val="00EF0506"/>
    <w:rsid w:val="00EF11C7"/>
    <w:rsid w:val="00EF24F3"/>
    <w:rsid w:val="00EF4E09"/>
    <w:rsid w:val="00EF6219"/>
    <w:rsid w:val="00EF64B6"/>
    <w:rsid w:val="00EF7143"/>
    <w:rsid w:val="00EF75DA"/>
    <w:rsid w:val="00EF774B"/>
    <w:rsid w:val="00EF7899"/>
    <w:rsid w:val="00F014AD"/>
    <w:rsid w:val="00F11613"/>
    <w:rsid w:val="00F11C9E"/>
    <w:rsid w:val="00F1324D"/>
    <w:rsid w:val="00F16B68"/>
    <w:rsid w:val="00F170DE"/>
    <w:rsid w:val="00F1742E"/>
    <w:rsid w:val="00F202E3"/>
    <w:rsid w:val="00F23F94"/>
    <w:rsid w:val="00F24294"/>
    <w:rsid w:val="00F267C4"/>
    <w:rsid w:val="00F320BE"/>
    <w:rsid w:val="00F320D3"/>
    <w:rsid w:val="00F32E1F"/>
    <w:rsid w:val="00F33CBF"/>
    <w:rsid w:val="00F34E75"/>
    <w:rsid w:val="00F3624E"/>
    <w:rsid w:val="00F362AC"/>
    <w:rsid w:val="00F42655"/>
    <w:rsid w:val="00F509BB"/>
    <w:rsid w:val="00F51223"/>
    <w:rsid w:val="00F51B93"/>
    <w:rsid w:val="00F5745C"/>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1778"/>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DC7A8"/>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ечания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ечания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18D79-7428-4C59-A969-CB09C3B1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Pages>
  <Words>580</Words>
  <Characters>3309</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43</cp:revision>
  <cp:lastPrinted>2023-11-15T08:29:00Z</cp:lastPrinted>
  <dcterms:created xsi:type="dcterms:W3CDTF">2023-10-13T14:16:00Z</dcterms:created>
  <dcterms:modified xsi:type="dcterms:W3CDTF">2023-11-21T12:43:00Z</dcterms:modified>
</cp:coreProperties>
</file>