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9F6BE" w14:textId="47F83EC0" w:rsidR="00C77BF1" w:rsidRPr="00A2194A" w:rsidRDefault="00A63E2B" w:rsidP="00C77BF1">
      <w:pPr>
        <w:tabs>
          <w:tab w:val="left" w:pos="-2410"/>
          <w:tab w:val="left" w:pos="-1985"/>
          <w:tab w:val="left" w:pos="-1843"/>
        </w:tabs>
        <w:suppressAutoHyphens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lang w:val="uk-UA" w:eastAsia="en-US"/>
        </w:rPr>
        <w:t xml:space="preserve">                                                                  </w:t>
      </w:r>
      <w:r w:rsidR="00C77BF1" w:rsidRPr="00A2194A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CDB51AA" wp14:editId="04D8DB46">
            <wp:extent cx="438150" cy="6350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lang w:val="uk-UA" w:eastAsia="en-US"/>
        </w:rPr>
        <w:t xml:space="preserve">                                      проект № 1092</w:t>
      </w:r>
    </w:p>
    <w:p w14:paraId="06FBB9EF" w14:textId="77777777" w:rsidR="00C77BF1" w:rsidRPr="00A2194A" w:rsidRDefault="00C77BF1" w:rsidP="00C77BF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A219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УКРАЇНА</w:t>
      </w:r>
    </w:p>
    <w:p w14:paraId="0218B050" w14:textId="77777777" w:rsidR="00C77BF1" w:rsidRPr="00A2194A" w:rsidRDefault="00C77BF1" w:rsidP="00C77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A219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14:paraId="0830A02B" w14:textId="77777777" w:rsidR="00C77BF1" w:rsidRPr="00A2194A" w:rsidRDefault="00C77BF1" w:rsidP="00C77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</w:pPr>
      <w:r w:rsidRPr="00A219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  <w:t>ВІННИЦЬКОГО РАЙОНУ ВІННИЦЬКОЇ ОБЛАСТІ</w:t>
      </w:r>
    </w:p>
    <w:p w14:paraId="4C7D4074" w14:textId="06AE00A5" w:rsidR="00C77BF1" w:rsidRPr="00A2194A" w:rsidRDefault="00C77BF1" w:rsidP="00C77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 w:eastAsia="en-US"/>
        </w:rPr>
      </w:pPr>
      <w:r w:rsidRPr="00A2194A"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 w:eastAsia="en-US"/>
        </w:rPr>
        <w:t xml:space="preserve">РІШЕННЯ № </w:t>
      </w:r>
    </w:p>
    <w:p w14:paraId="7C1E80C3" w14:textId="7D4A80B5" w:rsidR="00C77BF1" w:rsidRPr="00A2194A" w:rsidRDefault="00C77BF1" w:rsidP="00C77BF1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24158AC9" wp14:editId="3D5EEA2C">
                <wp:simplePos x="0" y="0"/>
                <wp:positionH relativeFrom="column">
                  <wp:posOffset>37465</wp:posOffset>
                </wp:positionH>
                <wp:positionV relativeFrom="paragraph">
                  <wp:posOffset>108584</wp:posOffset>
                </wp:positionV>
                <wp:extent cx="6121400" cy="0"/>
                <wp:effectExtent l="0" t="19050" r="508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D57B0D9" id="Прямая соединительная линия 3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.95pt,8.55pt" to="484.9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393EB991" w14:textId="595435CD" w:rsidR="00C77BF1" w:rsidRPr="00A2194A" w:rsidRDefault="00A63E2B" w:rsidP="00C77BF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29 листопада </w:t>
      </w:r>
      <w:r w:rsidR="00C77BF1" w:rsidRPr="00A2194A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2023 року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</w:t>
      </w:r>
      <w:r w:rsidR="00C77BF1" w:rsidRPr="00A2194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 w:rsidR="00C77BF1" w:rsidRPr="00A2194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="00C77BF1" w:rsidRPr="00A2194A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30 </w:t>
      </w:r>
      <w:r w:rsidR="00C77BF1" w:rsidRPr="00A2194A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сесія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8 </w:t>
      </w:r>
      <w:r w:rsidR="00C77BF1" w:rsidRPr="00A2194A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скликання               </w:t>
      </w:r>
      <w:proofErr w:type="spellStart"/>
      <w:r w:rsidR="00C77BF1" w:rsidRPr="00A2194A">
        <w:rPr>
          <w:rFonts w:ascii="Times New Roman" w:eastAsia="Times New Roman" w:hAnsi="Times New Roman" w:cs="Times New Roman"/>
          <w:sz w:val="26"/>
          <w:szCs w:val="26"/>
          <w:lang w:val="uk-UA"/>
        </w:rPr>
        <w:t>м.Гнівань</w:t>
      </w:r>
      <w:proofErr w:type="spellEnd"/>
    </w:p>
    <w:p w14:paraId="3661CBEA" w14:textId="77777777" w:rsidR="00C77BF1" w:rsidRPr="00A2194A" w:rsidRDefault="00C77BF1" w:rsidP="00C77BF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14:paraId="4BB0F692" w14:textId="77777777" w:rsidR="00E34EDC" w:rsidRDefault="00C77BF1" w:rsidP="00C77BF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0" w:name="_GoBack"/>
      <w:r w:rsidRPr="00C77B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 </w:t>
      </w:r>
      <w:r w:rsidR="00E34EDC">
        <w:rPr>
          <w:rFonts w:ascii="Times New Roman" w:hAnsi="Times New Roman" w:cs="Times New Roman"/>
          <w:bCs/>
          <w:sz w:val="28"/>
          <w:szCs w:val="28"/>
          <w:lang w:val="uk-UA"/>
        </w:rPr>
        <w:t>фінансову автономію</w:t>
      </w:r>
      <w:r w:rsidRPr="00C77B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заклад</w:t>
      </w:r>
      <w:r w:rsidR="00E34EDC">
        <w:rPr>
          <w:rFonts w:ascii="Times New Roman" w:hAnsi="Times New Roman" w:cs="Times New Roman"/>
          <w:bCs/>
          <w:sz w:val="28"/>
          <w:szCs w:val="28"/>
          <w:lang w:val="uk-UA"/>
        </w:rPr>
        <w:t>ів освіти</w:t>
      </w:r>
    </w:p>
    <w:p w14:paraId="08F44243" w14:textId="54EF9AD1" w:rsidR="00D245F8" w:rsidRDefault="00C77BF1" w:rsidP="00C77BF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Гніванської міської</w:t>
      </w:r>
      <w:r w:rsidRPr="00C77B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ради</w:t>
      </w:r>
    </w:p>
    <w:bookmarkEnd w:id="0"/>
    <w:p w14:paraId="6113EC23" w14:textId="5456F200" w:rsidR="00C77BF1" w:rsidRDefault="00C77BF1" w:rsidP="00C77BF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9F9085A" w14:textId="5D048EB7" w:rsidR="00C77BF1" w:rsidRPr="00FA3F62" w:rsidRDefault="00C77BF1" w:rsidP="00C77BF1">
      <w:pPr>
        <w:tabs>
          <w:tab w:val="left" w:pos="8931"/>
        </w:tabs>
        <w:spacing w:after="0" w:line="240" w:lineRule="auto"/>
        <w:ind w:right="5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F62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запровадження фінансової самостійності комунальних закладів та установ, які перебувають  в управлінні </w:t>
      </w:r>
      <w:r w:rsidR="00E34ED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A3F62">
        <w:rPr>
          <w:rFonts w:ascii="Times New Roman" w:hAnsi="Times New Roman" w:cs="Times New Roman"/>
          <w:sz w:val="28"/>
          <w:szCs w:val="28"/>
          <w:lang w:val="uk-UA"/>
        </w:rPr>
        <w:t>ідділу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 </w:t>
      </w:r>
      <w:r w:rsidRPr="00FA3F62">
        <w:rPr>
          <w:rFonts w:ascii="Times New Roman" w:hAnsi="Times New Roman" w:cs="Times New Roman"/>
          <w:sz w:val="28"/>
          <w:szCs w:val="28"/>
          <w:lang w:val="uk-UA"/>
        </w:rPr>
        <w:t xml:space="preserve">ради, на виконання вимог Бюджетного кодексу України, керуючись статтею 23  Закону України «Про освіту», статтею 59 Закону України «Про повну загальну середню освіту», статтею 26 Закону України «Про місцеве самоврядування в Україні», </w:t>
      </w:r>
      <w:proofErr w:type="spellStart"/>
      <w:r w:rsidR="005C3AD9">
        <w:rPr>
          <w:rFonts w:ascii="Times New Roman" w:hAnsi="Times New Roman" w:cs="Times New Roman"/>
          <w:sz w:val="28"/>
          <w:szCs w:val="28"/>
          <w:lang w:val="uk-UA"/>
        </w:rPr>
        <w:t>Гніванська</w:t>
      </w:r>
      <w:proofErr w:type="spellEnd"/>
      <w:r w:rsidR="005C3AD9">
        <w:rPr>
          <w:rFonts w:ascii="Times New Roman" w:hAnsi="Times New Roman" w:cs="Times New Roman"/>
          <w:sz w:val="28"/>
          <w:szCs w:val="28"/>
          <w:lang w:val="uk-UA"/>
        </w:rPr>
        <w:t xml:space="preserve"> міська</w:t>
      </w:r>
      <w:r w:rsidRPr="00FA3F62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14:paraId="21C234B9" w14:textId="77777777" w:rsidR="00C77BF1" w:rsidRPr="002E43A2" w:rsidRDefault="00C77BF1" w:rsidP="00C77BF1">
      <w:pPr>
        <w:pStyle w:val="a3"/>
        <w:tabs>
          <w:tab w:val="left" w:pos="9356"/>
        </w:tabs>
        <w:ind w:right="50"/>
        <w:jc w:val="both"/>
        <w:rPr>
          <w:rFonts w:ascii="Times New Roman" w:hAnsi="Times New Roman" w:cs="Times New Roman"/>
          <w:sz w:val="16"/>
          <w:szCs w:val="16"/>
        </w:rPr>
      </w:pPr>
    </w:p>
    <w:p w14:paraId="326D5062" w14:textId="77777777" w:rsidR="00C77BF1" w:rsidRPr="00252558" w:rsidRDefault="00C77BF1" w:rsidP="00C77BF1">
      <w:pPr>
        <w:pStyle w:val="a3"/>
        <w:tabs>
          <w:tab w:val="left" w:pos="9356"/>
        </w:tabs>
        <w:ind w:right="50"/>
        <w:jc w:val="both"/>
        <w:rPr>
          <w:rFonts w:ascii="Times New Roman" w:hAnsi="Times New Roman" w:cs="Times New Roman"/>
          <w:sz w:val="28"/>
          <w:szCs w:val="28"/>
        </w:rPr>
      </w:pPr>
      <w:r w:rsidRPr="00252558">
        <w:rPr>
          <w:rFonts w:ascii="Times New Roman" w:hAnsi="Times New Roman" w:cs="Times New Roman"/>
          <w:sz w:val="28"/>
          <w:szCs w:val="28"/>
        </w:rPr>
        <w:t>ВИРІШИЛА:</w:t>
      </w:r>
    </w:p>
    <w:p w14:paraId="26B19BC4" w14:textId="77777777" w:rsidR="00C77BF1" w:rsidRPr="00252558" w:rsidRDefault="00C77BF1" w:rsidP="00C77BF1">
      <w:pPr>
        <w:pStyle w:val="a3"/>
        <w:tabs>
          <w:tab w:val="left" w:pos="9356"/>
          <w:tab w:val="left" w:pos="9779"/>
        </w:tabs>
        <w:ind w:right="5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2D26F7" w14:textId="09F9CAE7" w:rsidR="00E34EDC" w:rsidRPr="00E34EDC" w:rsidRDefault="00E34EDC" w:rsidP="00E34EDC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 w:rsidRPr="00E34ED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Надати з 01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січня 2024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року фінансову автономію наступним закладам освіти 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Гніванської міської ради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:</w:t>
      </w:r>
    </w:p>
    <w:p w14:paraId="343CC4E5" w14:textId="4358F4D1" w:rsidR="00E34EDC" w:rsidRDefault="00E34EDC" w:rsidP="00E34ED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Ліцею №1 ім. А.С. Макаренка Гніванської міської ради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–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A63E2B">
        <w:rPr>
          <w:rFonts w:ascii="Times New Roman" w:hAnsi="Times New Roman" w:cs="Times New Roman"/>
          <w:sz w:val="28"/>
          <w:szCs w:val="28"/>
          <w:lang w:val="uk-UA"/>
        </w:rPr>
        <w:t>26242083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Бондарчук Ганна Михайлівна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17ABDC86" w14:textId="54F1D4FF" w:rsidR="00F80810" w:rsidRDefault="00F80810" w:rsidP="00F80810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Ліцею №2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0810">
        <w:rPr>
          <w:rFonts w:ascii="Times New Roman" w:hAnsi="Times New Roman" w:cs="Times New Roman"/>
          <w:sz w:val="28"/>
          <w:szCs w:val="28"/>
          <w:lang w:val="uk-UA"/>
        </w:rPr>
        <w:t>24903646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Бондарчук Ірина Казимирівна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19DC2E7D" w14:textId="2E601518" w:rsidR="00F80810" w:rsidRDefault="00F80810" w:rsidP="00F80810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proofErr w:type="spellStart"/>
      <w:r w:rsidRPr="00F8081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Селищенській</w:t>
      </w:r>
      <w:proofErr w:type="spellEnd"/>
      <w:r w:rsidRPr="00F8081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гімназії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0810">
        <w:rPr>
          <w:rFonts w:ascii="Times New Roman" w:hAnsi="Times New Roman" w:cs="Times New Roman"/>
          <w:sz w:val="28"/>
          <w:szCs w:val="28"/>
          <w:lang w:val="uk-UA"/>
        </w:rPr>
        <w:t>21727077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Сагадіна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Оксана Юріївна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35788651" w14:textId="477E3288" w:rsidR="0009073C" w:rsidRDefault="00F80810" w:rsidP="0009073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Ворошилівській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гімназії з дошкільним підрозділом Гніванської міської ради </w:t>
      </w:r>
      <w:r w:rsidR="0009073C"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="00090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73C" w:rsidRPr="0009073C">
        <w:rPr>
          <w:rFonts w:ascii="Times New Roman" w:hAnsi="Times New Roman" w:cs="Times New Roman"/>
          <w:sz w:val="28"/>
          <w:szCs w:val="28"/>
          <w:lang w:val="uk-UA"/>
        </w:rPr>
        <w:t>26233919</w:t>
      </w:r>
      <w:r w:rsidR="0009073C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r w:rsidR="0009073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Чорна Людмила Василівна</w:t>
      </w:r>
      <w:r w:rsidR="0009073C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034D1225" w14:textId="3597D2E5" w:rsidR="0009073C" w:rsidRDefault="0009073C" w:rsidP="0009073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Закладу дошкільної освіти №1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Pr="0009073C">
        <w:rPr>
          <w:rFonts w:ascii="Times New Roman" w:hAnsi="Times New Roman" w:cs="Times New Roman"/>
          <w:sz w:val="28"/>
          <w:szCs w:val="28"/>
          <w:lang w:val="uk-UA"/>
        </w:rPr>
        <w:t>26234155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Бедловська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Ольга Володимирівна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2DC40DA4" w14:textId="5AE85655" w:rsidR="0009073C" w:rsidRDefault="0009073C" w:rsidP="0009073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Закладу дошкільної освіти №2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Pr="000907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26233807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Ребедюк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Людмила Валеріївна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554C2A2A" w14:textId="63D55821" w:rsidR="0009073C" w:rsidRDefault="0009073C" w:rsidP="0009073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Закладу дошкільної освіти №3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Pr="0009073C">
        <w:rPr>
          <w:rFonts w:ascii="Times New Roman" w:hAnsi="Times New Roman" w:cs="Times New Roman"/>
          <w:sz w:val="28"/>
          <w:szCs w:val="28"/>
          <w:lang w:val="uk-UA"/>
        </w:rPr>
        <w:t>25502228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Яросевич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Марина Миколаївна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65FA6213" w14:textId="5ACECFD3" w:rsidR="0009073C" w:rsidRDefault="0009073C" w:rsidP="0009073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Закладу дошкільної освіти №4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Pr="0009073C">
        <w:rPr>
          <w:rFonts w:ascii="Times New Roman" w:hAnsi="Times New Roman" w:cs="Times New Roman"/>
          <w:sz w:val="28"/>
          <w:szCs w:val="28"/>
          <w:lang w:val="uk-UA"/>
        </w:rPr>
        <w:t>26234244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Татарчук Наталія Миколаївна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472A175B" w14:textId="46065624" w:rsidR="0009073C" w:rsidRDefault="0009073C" w:rsidP="0009073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 xml:space="preserve">Закладу дошкільної освіти №5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Pr="0009073C">
        <w:rPr>
          <w:rFonts w:ascii="Times New Roman" w:hAnsi="Times New Roman" w:cs="Times New Roman"/>
          <w:sz w:val="28"/>
          <w:szCs w:val="28"/>
          <w:lang w:val="uk-UA"/>
        </w:rPr>
        <w:t>26233827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Тихончук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Оксана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Адольфівна</w:t>
      </w:r>
      <w:proofErr w:type="spellEnd"/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66ACA65D" w14:textId="7C4B5841" w:rsidR="000B4B51" w:rsidRDefault="0009073C" w:rsidP="000B4B51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0B4B51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Могилівському закладу дошкільної освіти Гніванської міської ради </w:t>
      </w:r>
      <w:r w:rsidR="000B4B51"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="000B4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4B51" w:rsidRPr="000B4B51">
        <w:rPr>
          <w:rFonts w:ascii="Times New Roman" w:hAnsi="Times New Roman" w:cs="Times New Roman"/>
          <w:sz w:val="28"/>
          <w:szCs w:val="28"/>
          <w:lang w:val="uk-UA"/>
        </w:rPr>
        <w:t>26340822</w:t>
      </w:r>
      <w:r w:rsidR="000B4B51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r w:rsidR="000B4B51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Кравець Наталія Дмитрівна</w:t>
      </w:r>
      <w:r w:rsidR="000B4B51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701C7A90" w14:textId="69160C1B" w:rsidR="000B4B51" w:rsidRDefault="000B4B51" w:rsidP="000B4B51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Селищенському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закладу дошкільної освіти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4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21726971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Поступайло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Наталія Ростиславівна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3EE2A277" w14:textId="172457D0" w:rsidR="00BC42A5" w:rsidRDefault="000B4B51" w:rsidP="00BC42A5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Ворошилівському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закладу дошкільної освіти </w:t>
      </w:r>
      <w:r w:rsidR="00BC42A5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Гніванської міської ради </w:t>
      </w:r>
      <w:r w:rsidR="00BC42A5"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="00BC4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2A5" w:rsidRPr="00BC42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39197036</w:t>
      </w:r>
      <w:r w:rsidR="00BC42A5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 w:rsidR="00BC42A5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Банзелюк</w:t>
      </w:r>
      <w:proofErr w:type="spellEnd"/>
      <w:r w:rsidR="00BC42A5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Ірина Сергіївна</w:t>
      </w:r>
      <w:r w:rsidR="00BC42A5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444691ED" w14:textId="478B78AC" w:rsidR="00BC42A5" w:rsidRDefault="00BC42A5" w:rsidP="00BC42A5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Комунальному закладу «Центр позашкільної освіти «Простір»»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42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26227853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Ребедюк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Оксана Миколаївна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55B17272" w14:textId="6FC01A25" w:rsidR="00E34EDC" w:rsidRPr="00771561" w:rsidRDefault="00BC42A5" w:rsidP="00771561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Комунальному закладу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Гніванська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дитяча музична школа»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42A5">
        <w:rPr>
          <w:rFonts w:ascii="Times New Roman" w:hAnsi="Times New Roman" w:cs="Times New Roman"/>
          <w:sz w:val="28"/>
          <w:szCs w:val="28"/>
        </w:rPr>
        <w:t>05387995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 w:rsidR="00771561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Гуцал</w:t>
      </w:r>
      <w:proofErr w:type="spellEnd"/>
      <w:r w:rsidR="00771561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Тамара Василівна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</w:t>
      </w:r>
      <w:r w:rsidR="00771561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14:paraId="075324AC" w14:textId="6D1351FA" w:rsidR="00E34EDC" w:rsidRDefault="00993E4F" w:rsidP="00E34EDC">
      <w:pPr>
        <w:widowControl w:val="0"/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93E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Визначити</w:t>
      </w:r>
      <w:r w:rsidRPr="00993E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 освіти Гніванської міської ради </w:t>
      </w:r>
      <w:r w:rsidRPr="00993E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головним розпорядником бюджетних коштів на утримання </w:t>
      </w:r>
      <w:r>
        <w:rPr>
          <w:rFonts w:ascii="Times New Roman" w:hAnsi="Times New Roman" w:cs="Times New Roman"/>
          <w:sz w:val="28"/>
          <w:szCs w:val="28"/>
          <w:lang w:val="uk-UA"/>
        </w:rPr>
        <w:t>закладів освіти</w:t>
      </w:r>
      <w:r w:rsidR="005C3AD9">
        <w:rPr>
          <w:rFonts w:ascii="Times New Roman" w:hAnsi="Times New Roman" w:cs="Times New Roman"/>
          <w:sz w:val="28"/>
          <w:szCs w:val="28"/>
          <w:lang w:val="uk-UA"/>
        </w:rPr>
        <w:t xml:space="preserve"> та включити до мережі установ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3AD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34EDC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аклади освіти, зазначені в пункті 1 цього рішення, </w:t>
      </w:r>
      <w:r w:rsidR="005C3AD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як </w:t>
      </w:r>
      <w:r w:rsidR="00E34EDC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розпорядник</w:t>
      </w:r>
      <w:r w:rsidR="005C3AD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ів</w:t>
      </w:r>
      <w:r w:rsidR="00E34EDC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бюджетних коштів третього рівня.</w:t>
      </w:r>
    </w:p>
    <w:p w14:paraId="4A6E28A0" w14:textId="5AD297E8" w:rsidR="005C3AD9" w:rsidRPr="00E34EDC" w:rsidRDefault="005C3AD9" w:rsidP="00E34EDC">
      <w:pPr>
        <w:widowControl w:val="0"/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Затвердити в новій редакції Статути закладів освіти зазначених в пункті 1 цього рішення.</w:t>
      </w:r>
    </w:p>
    <w:p w14:paraId="1BB28067" w14:textId="77777777" w:rsidR="00E34EDC" w:rsidRPr="00E34EDC" w:rsidRDefault="00E34EDC" w:rsidP="00E34EDC">
      <w:pPr>
        <w:widowControl w:val="0"/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Керівникам закладів освіти, зазначених в пункті 1 цього рішення, забезпечити:</w:t>
      </w:r>
    </w:p>
    <w:p w14:paraId="478E4D6B" w14:textId="432CB359" w:rsidR="00645EE7" w:rsidRPr="00645EE7" w:rsidRDefault="00645EE7" w:rsidP="00771561">
      <w:pPr>
        <w:pStyle w:val="a3"/>
        <w:numPr>
          <w:ilvl w:val="1"/>
          <w:numId w:val="5"/>
        </w:numPr>
        <w:ind w:left="284" w:right="28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державну реєстрацію нової редакції  Статутів  закладів та установ;</w:t>
      </w:r>
    </w:p>
    <w:p w14:paraId="2B2E00A7" w14:textId="69AA5352" w:rsidR="00645EE7" w:rsidRDefault="00E34EDC" w:rsidP="00645EE7">
      <w:pPr>
        <w:widowControl w:val="0"/>
        <w:numPr>
          <w:ilvl w:val="1"/>
          <w:numId w:val="5"/>
        </w:numPr>
        <w:tabs>
          <w:tab w:val="left" w:pos="567"/>
          <w:tab w:val="left" w:pos="137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самостійне ведення бухгалтерського обліку та фінансової звітності, з урахуванням вимог Бюджетного кодексу України, Закону України "Про бухгалтерський облік та фінансову звітність в Україні" та інших нормативно-правових актів, починаючи з 01 січня 202</w:t>
      </w:r>
      <w:r w:rsidR="00993E4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4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року;</w:t>
      </w:r>
    </w:p>
    <w:p w14:paraId="1E622283" w14:textId="77777777" w:rsidR="005C3AD9" w:rsidRDefault="005C3AD9" w:rsidP="00645EE7">
      <w:pPr>
        <w:pStyle w:val="a3"/>
        <w:numPr>
          <w:ilvl w:val="1"/>
          <w:numId w:val="8"/>
        </w:numPr>
        <w:ind w:right="2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реєстрацію та відкриття рахунків</w:t>
      </w:r>
      <w:r w:rsidRPr="00D55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4F0D">
        <w:rPr>
          <w:rFonts w:ascii="Times New Roman" w:eastAsia="Times New Roman" w:hAnsi="Times New Roman" w:cs="Times New Roman"/>
          <w:sz w:val="28"/>
          <w:szCs w:val="28"/>
        </w:rPr>
        <w:t>в Управлінні Державної казначейської служби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України</w:t>
      </w:r>
      <w:r w:rsidRPr="00514F0D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eastAsia="Times New Roman" w:hAnsi="Times New Roman" w:cs="Times New Roman"/>
          <w:sz w:val="28"/>
          <w:szCs w:val="28"/>
        </w:rPr>
        <w:t>Вінницькому районі  Вінницької</w:t>
      </w:r>
      <w:r w:rsidRPr="00514F0D">
        <w:rPr>
          <w:rFonts w:ascii="Times New Roman" w:eastAsia="Times New Roman" w:hAnsi="Times New Roman" w:cs="Times New Roman"/>
          <w:sz w:val="28"/>
          <w:szCs w:val="28"/>
        </w:rPr>
        <w:t xml:space="preserve"> області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7A374BD" w14:textId="4FACD38B" w:rsidR="00645EE7" w:rsidRPr="005C3AD9" w:rsidRDefault="005C3AD9" w:rsidP="005C3AD9">
      <w:pPr>
        <w:pStyle w:val="a3"/>
        <w:numPr>
          <w:ilvl w:val="1"/>
          <w:numId w:val="8"/>
        </w:numPr>
        <w:ind w:right="2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5EE7" w:rsidRPr="005C3AD9">
        <w:rPr>
          <w:rFonts w:ascii="Times New Roman" w:hAnsi="Times New Roman" w:cs="Times New Roman"/>
          <w:sz w:val="28"/>
          <w:szCs w:val="28"/>
        </w:rPr>
        <w:t>для організації  бухгалтерського обліку та фінансової звітності укласти договори на обслуговування з комунальною установою «</w:t>
      </w:r>
      <w:proofErr w:type="spellStart"/>
      <w:r w:rsidR="00645EE7" w:rsidRPr="005C3AD9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="00645EE7" w:rsidRPr="005C3AD9">
        <w:rPr>
          <w:rFonts w:ascii="Times New Roman" w:hAnsi="Times New Roman" w:cs="Times New Roman"/>
          <w:sz w:val="28"/>
          <w:szCs w:val="28"/>
        </w:rPr>
        <w:t xml:space="preserve"> Центр з обслуговування закладів освіти» Гніванської 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78C505" w14:textId="77777777" w:rsidR="00771561" w:rsidRDefault="00436869" w:rsidP="00771561">
      <w:pPr>
        <w:pStyle w:val="a4"/>
        <w:numPr>
          <w:ilvl w:val="0"/>
          <w:numId w:val="5"/>
        </w:numPr>
        <w:tabs>
          <w:tab w:val="left" w:pos="284"/>
          <w:tab w:val="left" w:pos="1378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436869">
        <w:rPr>
          <w:rFonts w:ascii="Times New Roman" w:hAnsi="Times New Roman" w:cs="Times New Roman"/>
          <w:sz w:val="28"/>
          <w:szCs w:val="28"/>
        </w:rPr>
        <w:t>КУ «</w:t>
      </w:r>
      <w:proofErr w:type="spellStart"/>
      <w:r w:rsidRPr="00436869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Pr="00436869">
        <w:rPr>
          <w:rFonts w:ascii="Times New Roman" w:hAnsi="Times New Roman" w:cs="Times New Roman"/>
          <w:sz w:val="28"/>
          <w:szCs w:val="28"/>
        </w:rPr>
        <w:t xml:space="preserve"> центр з обслуговування закладів освіти» (директор </w:t>
      </w:r>
      <w:proofErr w:type="spellStart"/>
      <w:r w:rsidRPr="00436869">
        <w:rPr>
          <w:rFonts w:ascii="Times New Roman" w:hAnsi="Times New Roman" w:cs="Times New Roman"/>
          <w:sz w:val="28"/>
          <w:szCs w:val="28"/>
        </w:rPr>
        <w:t>Семко</w:t>
      </w:r>
      <w:proofErr w:type="spellEnd"/>
      <w:r w:rsidRPr="00436869">
        <w:rPr>
          <w:rFonts w:ascii="Times New Roman" w:hAnsi="Times New Roman" w:cs="Times New Roman"/>
          <w:sz w:val="28"/>
          <w:szCs w:val="28"/>
        </w:rPr>
        <w:t xml:space="preserve"> Л.М.) </w:t>
      </w:r>
      <w:r w:rsidR="00993E4F" w:rsidRPr="00436869">
        <w:rPr>
          <w:rFonts w:ascii="Times New Roman" w:eastAsia="Times New Roman" w:hAnsi="Times New Roman" w:cs="Times New Roman"/>
          <w:sz w:val="28"/>
          <w:szCs w:val="28"/>
        </w:rPr>
        <w:t>здійснити передачу по акту приймання-передачі основних засобів, бухгалтерської та облікової документації, обладнання та інших матеріальних цінностей розпорядникам коштів</w:t>
      </w:r>
      <w:r w:rsidRPr="004368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686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зазначених в пункті 1 цього рішення.</w:t>
      </w:r>
    </w:p>
    <w:p w14:paraId="57BEF97F" w14:textId="77777777" w:rsidR="00771561" w:rsidRDefault="00436869" w:rsidP="00771561">
      <w:pPr>
        <w:pStyle w:val="a4"/>
        <w:numPr>
          <w:ilvl w:val="0"/>
          <w:numId w:val="5"/>
        </w:numPr>
        <w:tabs>
          <w:tab w:val="left" w:pos="284"/>
          <w:tab w:val="left" w:pos="1378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771561">
        <w:rPr>
          <w:rFonts w:ascii="Times New Roman" w:eastAsia="Times New Roman" w:hAnsi="Times New Roman" w:cs="Times New Roman"/>
          <w:sz w:val="28"/>
          <w:szCs w:val="28"/>
        </w:rPr>
        <w:t>Вищевказаним закладам освіти забезпечити створення розподільчих балансів.</w:t>
      </w:r>
    </w:p>
    <w:p w14:paraId="4F8266FF" w14:textId="275A8C24" w:rsidR="00436869" w:rsidRPr="00771561" w:rsidRDefault="00436869" w:rsidP="00771561">
      <w:pPr>
        <w:pStyle w:val="a4"/>
        <w:numPr>
          <w:ilvl w:val="0"/>
          <w:numId w:val="5"/>
        </w:numPr>
        <w:tabs>
          <w:tab w:val="left" w:pos="284"/>
          <w:tab w:val="left" w:pos="1378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771561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 міської ради з діяльності у сфері освіти, охорони здоров’я, фізкультури і спорту (</w:t>
      </w:r>
      <w:proofErr w:type="spellStart"/>
      <w:r w:rsidRPr="00771561">
        <w:rPr>
          <w:rFonts w:ascii="Times New Roman" w:hAnsi="Times New Roman" w:cs="Times New Roman"/>
          <w:sz w:val="28"/>
          <w:szCs w:val="28"/>
        </w:rPr>
        <w:t>Пантя</w:t>
      </w:r>
      <w:proofErr w:type="spellEnd"/>
      <w:r w:rsidRPr="00771561">
        <w:rPr>
          <w:rFonts w:ascii="Times New Roman" w:hAnsi="Times New Roman" w:cs="Times New Roman"/>
          <w:sz w:val="28"/>
          <w:szCs w:val="28"/>
        </w:rPr>
        <w:t xml:space="preserve"> А.П.).</w:t>
      </w:r>
    </w:p>
    <w:p w14:paraId="58B61782" w14:textId="77777777" w:rsidR="00436869" w:rsidRDefault="00436869" w:rsidP="00771561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4123747E" w14:textId="77777777" w:rsidR="00436869" w:rsidRDefault="00436869" w:rsidP="00771561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268ECA6F" w14:textId="03B0D1C0" w:rsidR="00C77BF1" w:rsidRPr="00E53D81" w:rsidRDefault="00436869" w:rsidP="00E53D81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КУЛЕШО</w:t>
      </w:r>
      <w:r w:rsidR="00E53D81">
        <w:rPr>
          <w:rFonts w:ascii="Times New Roman" w:hAnsi="Times New Roman" w:cs="Times New Roman"/>
          <w:sz w:val="28"/>
          <w:szCs w:val="28"/>
        </w:rPr>
        <w:t>В</w:t>
      </w:r>
    </w:p>
    <w:sectPr w:rsidR="00C77BF1" w:rsidRPr="00E53D8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33DC5"/>
    <w:multiLevelType w:val="hybridMultilevel"/>
    <w:tmpl w:val="49DE40D8"/>
    <w:lvl w:ilvl="0" w:tplc="BFCED2FA">
      <w:start w:val="1"/>
      <w:numFmt w:val="decimal"/>
      <w:lvlText w:val="%1."/>
      <w:lvlJc w:val="left"/>
      <w:pPr>
        <w:ind w:left="90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7" w:hanging="360"/>
      </w:pPr>
    </w:lvl>
    <w:lvl w:ilvl="2" w:tplc="0419001B" w:tentative="1">
      <w:start w:val="1"/>
      <w:numFmt w:val="lowerRoman"/>
      <w:lvlText w:val="%3."/>
      <w:lvlJc w:val="right"/>
      <w:pPr>
        <w:ind w:left="2327" w:hanging="180"/>
      </w:pPr>
    </w:lvl>
    <w:lvl w:ilvl="3" w:tplc="0419000F" w:tentative="1">
      <w:start w:val="1"/>
      <w:numFmt w:val="decimal"/>
      <w:lvlText w:val="%4."/>
      <w:lvlJc w:val="left"/>
      <w:pPr>
        <w:ind w:left="3047" w:hanging="360"/>
      </w:pPr>
    </w:lvl>
    <w:lvl w:ilvl="4" w:tplc="04190019" w:tentative="1">
      <w:start w:val="1"/>
      <w:numFmt w:val="lowerLetter"/>
      <w:lvlText w:val="%5."/>
      <w:lvlJc w:val="left"/>
      <w:pPr>
        <w:ind w:left="3767" w:hanging="360"/>
      </w:pPr>
    </w:lvl>
    <w:lvl w:ilvl="5" w:tplc="0419001B" w:tentative="1">
      <w:start w:val="1"/>
      <w:numFmt w:val="lowerRoman"/>
      <w:lvlText w:val="%6."/>
      <w:lvlJc w:val="right"/>
      <w:pPr>
        <w:ind w:left="4487" w:hanging="180"/>
      </w:pPr>
    </w:lvl>
    <w:lvl w:ilvl="6" w:tplc="0419000F" w:tentative="1">
      <w:start w:val="1"/>
      <w:numFmt w:val="decimal"/>
      <w:lvlText w:val="%7."/>
      <w:lvlJc w:val="left"/>
      <w:pPr>
        <w:ind w:left="5207" w:hanging="360"/>
      </w:pPr>
    </w:lvl>
    <w:lvl w:ilvl="7" w:tplc="04190019" w:tentative="1">
      <w:start w:val="1"/>
      <w:numFmt w:val="lowerLetter"/>
      <w:lvlText w:val="%8."/>
      <w:lvlJc w:val="left"/>
      <w:pPr>
        <w:ind w:left="5927" w:hanging="360"/>
      </w:pPr>
    </w:lvl>
    <w:lvl w:ilvl="8" w:tplc="041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1" w15:restartNumberingAfterBreak="0">
    <w:nsid w:val="0AE10B44"/>
    <w:multiLevelType w:val="hybridMultilevel"/>
    <w:tmpl w:val="D9C286EA"/>
    <w:lvl w:ilvl="0" w:tplc="2F2E6902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D6973D7"/>
    <w:multiLevelType w:val="multilevel"/>
    <w:tmpl w:val="861455E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976268"/>
    <w:multiLevelType w:val="multilevel"/>
    <w:tmpl w:val="D9B216F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CDB6C3A"/>
    <w:multiLevelType w:val="multilevel"/>
    <w:tmpl w:val="79BA78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4117F0"/>
    <w:multiLevelType w:val="hybridMultilevel"/>
    <w:tmpl w:val="99609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1612BB"/>
    <w:multiLevelType w:val="hybridMultilevel"/>
    <w:tmpl w:val="82208A50"/>
    <w:lvl w:ilvl="0" w:tplc="3A7E52F8">
      <w:start w:val="1"/>
      <w:numFmt w:val="decimal"/>
      <w:lvlText w:val="%1."/>
      <w:lvlJc w:val="left"/>
      <w:pPr>
        <w:ind w:left="107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65326EA0"/>
    <w:multiLevelType w:val="multilevel"/>
    <w:tmpl w:val="8872F06A"/>
    <w:lvl w:ilvl="0">
      <w:start w:val="4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A9C"/>
    <w:rsid w:val="0009073C"/>
    <w:rsid w:val="000B4B51"/>
    <w:rsid w:val="00436869"/>
    <w:rsid w:val="005C3AD9"/>
    <w:rsid w:val="00645EE7"/>
    <w:rsid w:val="00771561"/>
    <w:rsid w:val="00993E4F"/>
    <w:rsid w:val="009E6A9C"/>
    <w:rsid w:val="00A63E2B"/>
    <w:rsid w:val="00BC42A5"/>
    <w:rsid w:val="00C77BF1"/>
    <w:rsid w:val="00D245F8"/>
    <w:rsid w:val="00E34EDC"/>
    <w:rsid w:val="00E53D81"/>
    <w:rsid w:val="00F8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B6166"/>
  <w15:chartTrackingRefBased/>
  <w15:docId w15:val="{1EC27AC4-7E17-43C8-8DDA-4FAE818E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B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BF1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C77BF1"/>
    <w:pPr>
      <w:ind w:left="720"/>
      <w:contextualSpacing/>
    </w:pPr>
    <w:rPr>
      <w:rFonts w:eastAsiaTheme="minorHAns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7</cp:revision>
  <cp:lastPrinted>2023-11-21T13:27:00Z</cp:lastPrinted>
  <dcterms:created xsi:type="dcterms:W3CDTF">2023-11-21T07:38:00Z</dcterms:created>
  <dcterms:modified xsi:type="dcterms:W3CDTF">2023-11-21T14:51:00Z</dcterms:modified>
</cp:coreProperties>
</file>