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537A68" w:rsidRDefault="00152C52" w:rsidP="00152C52">
      <w:pPr>
        <w:spacing w:after="0"/>
        <w:ind w:right="-57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537A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6A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D66AD"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3388"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33388" w:rsidRPr="00537A68">
        <w:rPr>
          <w:rFonts w:ascii="Times New Roman" w:hAnsi="Times New Roman" w:cs="Times New Roman"/>
          <w:b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pt;height:36pt" o:ole="" fillcolor="window">
            <v:imagedata r:id="rId5" o:title=""/>
          </v:shape>
          <o:OLEObject Type="Embed" ProgID="PBrush" ShapeID="_x0000_i1025" DrawAspect="Content" ObjectID="_1758522939" r:id="rId6"/>
        </w:object>
      </w:r>
      <w:r w:rsidR="00033388"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BD66AD"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02C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проект № 1036</w:t>
      </w:r>
    </w:p>
    <w:p w:rsidR="00033388" w:rsidRPr="00537A68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537A68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537A68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537A68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37A68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537A68" w:rsidRPr="00537A68" w:rsidRDefault="00537A68" w:rsidP="00537A6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033388" w:rsidRPr="00537A68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  <w:r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37A68" w:rsidRPr="00537A68" w:rsidRDefault="00537A68" w:rsidP="00537A6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1D2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28D5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r w:rsidRPr="0053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537A6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37A6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37A68">
        <w:rPr>
          <w:rFonts w:ascii="Times New Roman" w:hAnsi="Times New Roman" w:cs="Times New Roman"/>
          <w:b/>
          <w:sz w:val="28"/>
          <w:szCs w:val="28"/>
        </w:rPr>
        <w:t xml:space="preserve"> Я  №</w:t>
      </w:r>
      <w:r w:rsidR="001D2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33388" w:rsidRPr="001D28D5" w:rsidRDefault="00902CF5" w:rsidP="004B2EC5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F02B99" w:rsidRDefault="001D28D5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жовт</w:t>
      </w:r>
      <w:r w:rsidR="007804F8" w:rsidRPr="001D28D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ня </w:t>
      </w:r>
      <w:r w:rsidR="00033388" w:rsidRPr="001D28D5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23</w:t>
      </w:r>
      <w:r w:rsidR="00033388" w:rsidRPr="001D28D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033388" w:rsidRPr="001D28D5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року</w:t>
      </w:r>
      <w:r w:rsidR="00033388" w:rsidRPr="00F02B99">
        <w:rPr>
          <w:rFonts w:ascii="Times New Roman" w:hAnsi="Times New Roman" w:cs="Times New Roman"/>
          <w:b/>
          <w:sz w:val="28"/>
          <w:szCs w:val="28"/>
        </w:rPr>
        <w:tab/>
      </w:r>
      <w:r w:rsidR="007804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033388" w:rsidRPr="00F02B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1D28D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29</w:t>
      </w:r>
      <w:r w:rsidR="00033388" w:rsidRPr="001D28D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proofErr w:type="spellStart"/>
      <w:r w:rsidR="00683DCA" w:rsidRPr="001D28D5">
        <w:rPr>
          <w:rFonts w:ascii="Times New Roman" w:hAnsi="Times New Roman" w:cs="Times New Roman"/>
          <w:b/>
          <w:sz w:val="28"/>
          <w:szCs w:val="28"/>
          <w:u w:val="single"/>
        </w:rPr>
        <w:t>сесія</w:t>
      </w:r>
      <w:proofErr w:type="spellEnd"/>
      <w:r w:rsidR="00683DCA" w:rsidRPr="001D28D5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683DCA" w:rsidRPr="001D28D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8</w:t>
      </w:r>
      <w:r w:rsidR="00033388" w:rsidRPr="001D28D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033388" w:rsidRPr="001D28D5">
        <w:rPr>
          <w:rFonts w:ascii="Times New Roman" w:hAnsi="Times New Roman" w:cs="Times New Roman"/>
          <w:b/>
          <w:sz w:val="28"/>
          <w:szCs w:val="28"/>
          <w:u w:val="single"/>
        </w:rPr>
        <w:t>скликання</w:t>
      </w:r>
      <w:proofErr w:type="spellEnd"/>
    </w:p>
    <w:p w:rsidR="00033388" w:rsidRPr="00F02B99" w:rsidRDefault="00033388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D1689" w:rsidRDefault="001B38EF" w:rsidP="00D300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2B99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00B3">
        <w:rPr>
          <w:rFonts w:ascii="Times New Roman" w:hAnsi="Times New Roman" w:cs="Times New Roman"/>
          <w:sz w:val="28"/>
          <w:szCs w:val="28"/>
          <w:lang w:val="uk-UA"/>
        </w:rPr>
        <w:t xml:space="preserve">укладення 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00B3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300B3"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</w:p>
    <w:p w:rsidR="00ED1689" w:rsidRDefault="00ED1689" w:rsidP="00D300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вул.Соборна,64</w:t>
      </w:r>
    </w:p>
    <w:p w:rsidR="001744A5" w:rsidRPr="00F02B99" w:rsidRDefault="009A1026" w:rsidP="00D300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П «Мрія»</w:t>
      </w:r>
    </w:p>
    <w:bookmarkEnd w:id="0"/>
    <w:p w:rsidR="00ED1689" w:rsidRDefault="00ED1689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Default="00DD0B2E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ст. </w:t>
      </w:r>
      <w:r w:rsidR="00ED1689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статтею </w:t>
      </w:r>
      <w:r w:rsidR="00ED1689" w:rsidRPr="00ED1689">
        <w:rPr>
          <w:rFonts w:ascii="Times New Roman" w:hAnsi="Times New Roman" w:cs="Times New Roman"/>
          <w:sz w:val="28"/>
          <w:szCs w:val="28"/>
          <w:lang w:val="uk-UA"/>
        </w:rPr>
        <w:t xml:space="preserve">26, </w:t>
      </w:r>
      <w:r w:rsidR="00ED1689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33 </w:t>
      </w:r>
      <w:r w:rsidR="00ED1689" w:rsidRPr="00ED168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456DFC" w:rsidRPr="00F02B9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директора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083">
        <w:rPr>
          <w:rFonts w:ascii="Times New Roman" w:hAnsi="Times New Roman" w:cs="Times New Roman"/>
          <w:sz w:val="28"/>
          <w:szCs w:val="28"/>
          <w:lang w:val="uk-UA"/>
        </w:rPr>
        <w:t>колективного підприємства побутового обслуговування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«Мрія»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з проханням продовжити договір оренди </w:t>
      </w:r>
      <w:r w:rsidR="005C598E">
        <w:rPr>
          <w:rFonts w:ascii="Times New Roman" w:hAnsi="Times New Roman" w:cs="Times New Roman"/>
          <w:sz w:val="28"/>
          <w:szCs w:val="28"/>
          <w:lang w:val="uk-UA"/>
        </w:rPr>
        <w:t xml:space="preserve">№ 83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0,011</w:t>
      </w:r>
      <w:r w:rsidR="00551083">
        <w:rPr>
          <w:rFonts w:ascii="Times New Roman" w:hAnsi="Times New Roman" w:cs="Times New Roman"/>
          <w:sz w:val="28"/>
          <w:szCs w:val="28"/>
          <w:lang w:val="uk-UA"/>
        </w:rPr>
        <w:t>5 га, яка розташована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08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51083">
        <w:rPr>
          <w:rFonts w:ascii="Times New Roman" w:hAnsi="Times New Roman" w:cs="Times New Roman"/>
          <w:sz w:val="28"/>
          <w:szCs w:val="28"/>
          <w:lang w:val="uk-UA"/>
        </w:rPr>
        <w:t>м.Гніва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нь</w:t>
      </w:r>
      <w:proofErr w:type="spellEnd"/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 по вул.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>Соборна,64</w:t>
      </w:r>
      <w:r w:rsidR="008C10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10EA"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 xml:space="preserve">був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укладений </w:t>
      </w:r>
      <w:r w:rsidR="002610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>01 вересня 2022</w:t>
      </w:r>
      <w:r w:rsidR="008C10E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036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зареєстрований 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>у Вінницькій регіональній філії «Центр ДЗК» у Тиврівському районі 16 квітн</w:t>
      </w:r>
      <w:r w:rsidR="001D28D5">
        <w:rPr>
          <w:rFonts w:ascii="Times New Roman" w:hAnsi="Times New Roman" w:cs="Times New Roman"/>
          <w:sz w:val="28"/>
          <w:szCs w:val="28"/>
          <w:lang w:val="uk-UA"/>
        </w:rPr>
        <w:t xml:space="preserve">я 2007 року за № 040710500004, </w:t>
      </w:r>
      <w:r w:rsidR="00D5416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D16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4A5" w:rsidRPr="00F02B99">
        <w:rPr>
          <w:rFonts w:ascii="Times New Roman" w:hAnsi="Times New Roman" w:cs="Times New Roman"/>
          <w:sz w:val="28"/>
          <w:szCs w:val="28"/>
          <w:lang w:val="uk-UA"/>
        </w:rPr>
        <w:t>керуючи</w:t>
      </w:r>
      <w:r w:rsidR="002610B4">
        <w:rPr>
          <w:rFonts w:ascii="Times New Roman" w:hAnsi="Times New Roman" w:cs="Times New Roman"/>
          <w:sz w:val="28"/>
          <w:szCs w:val="28"/>
          <w:lang w:val="uk-UA"/>
        </w:rPr>
        <w:t xml:space="preserve">сь 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AC1A55">
        <w:rPr>
          <w:rFonts w:ascii="Times New Roman" w:hAnsi="Times New Roman" w:cs="Times New Roman"/>
          <w:sz w:val="28"/>
          <w:szCs w:val="28"/>
          <w:lang w:val="uk-UA"/>
        </w:rPr>
        <w:t xml:space="preserve"> 12,</w:t>
      </w:r>
      <w:r w:rsidR="00567851">
        <w:rPr>
          <w:rFonts w:ascii="Times New Roman" w:hAnsi="Times New Roman" w:cs="Times New Roman"/>
          <w:sz w:val="28"/>
          <w:szCs w:val="28"/>
          <w:lang w:val="uk-UA"/>
        </w:rPr>
        <w:t>93,95,96,116,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122,</w:t>
      </w:r>
      <w:r w:rsidR="00567851">
        <w:rPr>
          <w:rFonts w:ascii="Times New Roman" w:hAnsi="Times New Roman" w:cs="Times New Roman"/>
          <w:sz w:val="28"/>
          <w:szCs w:val="28"/>
          <w:lang w:val="uk-UA"/>
        </w:rPr>
        <w:t>124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</w:t>
      </w:r>
      <w:r w:rsidR="001744A5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одексу України, </w:t>
      </w:r>
      <w:r w:rsidR="00C23AC9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 w:rsidR="009A0AA1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землі», Законом України «Про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державну </w:t>
      </w:r>
      <w:r w:rsidR="009A0AA1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речових прав на нерухоме майно та їх обтяжень»,</w:t>
      </w:r>
      <w:r w:rsidR="009A0A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4A5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4A5" w:rsidRPr="00ED1689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  <w:r w:rsidR="00E55E5A" w:rsidRPr="00F02B99">
        <w:rPr>
          <w:rFonts w:ascii="Times New Roman" w:hAnsi="Times New Roman" w:cs="Times New Roman"/>
          <w:sz w:val="28"/>
          <w:szCs w:val="28"/>
          <w:lang w:val="uk-UA"/>
        </w:rPr>
        <w:t xml:space="preserve"> ВИРІШИЛА:</w:t>
      </w:r>
    </w:p>
    <w:p w:rsidR="00E94A6E" w:rsidRDefault="008F5363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>1. Укласти, з колективним підприємством побутового обслуговування населення «Мрія», договір оренди на земельну ділянку площею 0,0115 га, кадастровий номер 0524510500:01:001:0052, яка розташована в м.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>Гнівань по вул. Соборна,64, Вінницької області,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>Вінницького району,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під належними підприємству об’єктами нерухомості,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94F">
        <w:rPr>
          <w:rFonts w:ascii="Times New Roman" w:hAnsi="Times New Roman" w:cs="Times New Roman"/>
          <w:sz w:val="28"/>
          <w:szCs w:val="28"/>
          <w:lang w:val="uk-UA"/>
        </w:rPr>
        <w:t>та яка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передана в користування на умовах оренди відповідно до рішення 20 сесії Гніванської міської ради </w:t>
      </w:r>
      <w:r w:rsidR="002610B4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4 скликання від 12 липня 2005 року, із 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>кате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горії земель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житлової та громадської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забудови,</w:t>
      </w:r>
      <w:r w:rsidR="00FB512B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будівель торгівлі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строк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ом на</w:t>
      </w:r>
      <w:r w:rsidR="002610B4">
        <w:rPr>
          <w:rFonts w:ascii="Times New Roman" w:hAnsi="Times New Roman" w:cs="Times New Roman"/>
          <w:sz w:val="28"/>
          <w:szCs w:val="28"/>
          <w:lang w:val="uk-UA"/>
        </w:rPr>
        <w:t xml:space="preserve">       7</w:t>
      </w:r>
      <w:r w:rsidR="00C23AC9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026" w:rsidRDefault="008F5363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7694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>. Орендну плату,  строки та порядок її сплати встановити у договорі оренди земельної ділянки згідно вимог Податкового Кодексу України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:rsidR="00E94A6E" w:rsidRDefault="008F5363" w:rsidP="001744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94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опередити землекористувача про те, що міська рада має право </w:t>
      </w:r>
      <w:r w:rsidR="00FD38A4">
        <w:rPr>
          <w:rFonts w:ascii="Times New Roman" w:hAnsi="Times New Roman" w:cs="Times New Roman"/>
          <w:sz w:val="28"/>
          <w:szCs w:val="28"/>
          <w:lang w:val="uk-UA"/>
        </w:rPr>
        <w:t xml:space="preserve">вимагати переглянути 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ставку</w:t>
      </w:r>
      <w:r w:rsidR="009A1026">
        <w:rPr>
          <w:rFonts w:ascii="Times New Roman" w:hAnsi="Times New Roman" w:cs="Times New Roman"/>
          <w:sz w:val="28"/>
          <w:szCs w:val="28"/>
          <w:lang w:val="uk-UA"/>
        </w:rPr>
        <w:t xml:space="preserve"> орендної плати 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8A4">
        <w:rPr>
          <w:rFonts w:ascii="Times New Roman" w:hAnsi="Times New Roman" w:cs="Times New Roman"/>
          <w:sz w:val="28"/>
          <w:szCs w:val="28"/>
          <w:lang w:val="uk-UA"/>
        </w:rPr>
        <w:t>відповідно до рішення сесії Гніванської міської ради, про встановлення ставок податків та зборів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8A4">
        <w:rPr>
          <w:rFonts w:ascii="Times New Roman" w:hAnsi="Times New Roman" w:cs="Times New Roman"/>
          <w:sz w:val="28"/>
          <w:szCs w:val="28"/>
          <w:lang w:val="uk-UA"/>
        </w:rPr>
        <w:t>на території Гніванської міської ради.</w:t>
      </w:r>
    </w:p>
    <w:p w:rsidR="00FD38A4" w:rsidRDefault="00FD38A4" w:rsidP="007804F8">
      <w:pPr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3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94A6E">
        <w:rPr>
          <w:rFonts w:ascii="Times New Roman" w:hAnsi="Times New Roman" w:cs="Times New Roman"/>
          <w:sz w:val="28"/>
          <w:szCs w:val="28"/>
          <w:lang w:val="uk-UA"/>
        </w:rPr>
        <w:t>. Керівнику КП «Мрія» в місячний термін з дня прийняття даного рішення підписати договір оренди, зареєструвати його в Державному реєстрі речових прав  на нерухоме майно та їх обтяжень.</w:t>
      </w:r>
      <w:r>
        <w:rPr>
          <w:sz w:val="28"/>
          <w:szCs w:val="28"/>
          <w:lang w:val="uk-UA"/>
        </w:rPr>
        <w:t xml:space="preserve">  </w:t>
      </w:r>
    </w:p>
    <w:p w:rsidR="00FD38A4" w:rsidRPr="00D7694F" w:rsidRDefault="00FD38A4" w:rsidP="007804F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D38A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8F53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53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D38A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C1601">
        <w:rPr>
          <w:rFonts w:ascii="Times New Roman" w:hAnsi="Times New Roman" w:cs="Times New Roman"/>
          <w:sz w:val="28"/>
          <w:szCs w:val="28"/>
          <w:lang w:val="uk-UA"/>
        </w:rPr>
        <w:t>. Зобов'язати керівництво КП «Мрія»</w:t>
      </w:r>
      <w:r w:rsidR="00FE0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дотримуватись </w:t>
      </w:r>
      <w:r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 Податкового Кодексу України в частині сплати орендної плати за 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користування земельною ділянкою,</w:t>
      </w:r>
      <w:r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 в частині </w:t>
      </w:r>
      <w:r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цільового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використання земельної ділянки, вимог Закону України «Про благоустрій» в частині дотримання діючих на території Гніванської міської територіальної громади правил благоустрою, </w:t>
      </w:r>
      <w:r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 Закону України «Про відходи»</w:t>
      </w:r>
      <w:r w:rsidR="00FE06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 w:rsidR="00FE0668" w:rsidRPr="00D769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частині  </w:t>
      </w:r>
      <w:r w:rsidR="00E91AAC" w:rsidRPr="00D769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поводження з відходами</w:t>
      </w:r>
      <w:r w:rsidR="00D769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D769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FD38A4" w:rsidRPr="00FD38A4" w:rsidRDefault="00D7694F" w:rsidP="007804F8">
      <w:pPr>
        <w:shd w:val="clear" w:color="auto" w:fill="FFFFFF"/>
        <w:tabs>
          <w:tab w:val="left" w:pos="142"/>
          <w:tab w:val="left" w:pos="851"/>
          <w:tab w:val="left" w:pos="1134"/>
          <w:tab w:val="left" w:pos="963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6. В разі порушення вимог</w:t>
      </w:r>
      <w:r w:rsidR="00FD38A4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0668">
        <w:rPr>
          <w:rFonts w:ascii="Times New Roman" w:hAnsi="Times New Roman" w:cs="Times New Roman"/>
          <w:sz w:val="28"/>
          <w:szCs w:val="28"/>
          <w:lang w:val="uk-UA"/>
        </w:rPr>
        <w:t>вищезазначених законодавчих актів</w:t>
      </w:r>
      <w:r w:rsidR="00FD38A4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залишає за собою 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вжити заходів адміністративного впливу</w:t>
      </w:r>
      <w:r w:rsidR="00FE0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8A4" w:rsidRPr="00FD38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38A4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D38A4" w:rsidRPr="00FD38A4" w:rsidRDefault="00D7694F" w:rsidP="007804F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7804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81E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7804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D38A4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>7. Відповідальність за виконання даного рішення покласти на відділ з земельних та житл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ово-комунальних питань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Ровінську</w:t>
      </w:r>
      <w:proofErr w:type="spellEnd"/>
      <w:r w:rsidR="00FD38A4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</w:t>
      </w:r>
    </w:p>
    <w:p w:rsidR="00152C52" w:rsidRPr="00FD38A4" w:rsidRDefault="00AC1A55" w:rsidP="007804F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1E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0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8A4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152C52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152C52" w:rsidRPr="00FD38A4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  <w:r w:rsidR="00152C52" w:rsidRPr="00FD38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2C52" w:rsidRPr="00FD38A4" w:rsidRDefault="00152C52" w:rsidP="00152C52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AC1A55" w:rsidRDefault="00AC1A55" w:rsidP="002610B4">
      <w:pPr>
        <w:shd w:val="clear" w:color="auto" w:fill="FFFFFF"/>
        <w:autoSpaceDE w:val="0"/>
        <w:autoSpaceDN w:val="0"/>
        <w:adjustRightInd w:val="0"/>
        <w:ind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</w:t>
      </w:r>
      <w:r w:rsidR="002610B4">
        <w:rPr>
          <w:rFonts w:ascii="Times New Roman" w:hAnsi="Times New Roman" w:cs="Times New Roman"/>
          <w:sz w:val="28"/>
          <w:szCs w:val="28"/>
          <w:lang w:val="uk-UA"/>
        </w:rPr>
        <w:t xml:space="preserve">             Володимир КУЛЕШОВ</w:t>
      </w:r>
    </w:p>
    <w:p w:rsidR="002610B4" w:rsidRDefault="002610B4" w:rsidP="002610B4">
      <w:pPr>
        <w:shd w:val="clear" w:color="auto" w:fill="FFFFFF"/>
        <w:autoSpaceDE w:val="0"/>
        <w:autoSpaceDN w:val="0"/>
        <w:adjustRightInd w:val="0"/>
        <w:ind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12B" w:rsidRDefault="00FB512B" w:rsidP="00D300B3">
      <w:pPr>
        <w:jc w:val="center"/>
        <w:rPr>
          <w:lang w:val="uk-UA"/>
        </w:rPr>
      </w:pPr>
    </w:p>
    <w:p w:rsidR="00FB512B" w:rsidRDefault="00FB512B" w:rsidP="00D300B3">
      <w:pPr>
        <w:jc w:val="center"/>
        <w:rPr>
          <w:lang w:val="uk-UA"/>
        </w:rPr>
      </w:pPr>
    </w:p>
    <w:p w:rsidR="002610B4" w:rsidRDefault="002610B4" w:rsidP="00D300B3">
      <w:pPr>
        <w:jc w:val="center"/>
        <w:rPr>
          <w:lang w:val="uk-UA"/>
        </w:rPr>
      </w:pPr>
    </w:p>
    <w:p w:rsidR="00FB512B" w:rsidRDefault="00FB512B" w:rsidP="00D300B3">
      <w:pPr>
        <w:jc w:val="center"/>
        <w:rPr>
          <w:lang w:val="uk-UA"/>
        </w:rPr>
      </w:pPr>
    </w:p>
    <w:p w:rsidR="00FB512B" w:rsidRDefault="00FB512B" w:rsidP="00D300B3">
      <w:pPr>
        <w:jc w:val="center"/>
        <w:rPr>
          <w:lang w:val="uk-UA"/>
        </w:rPr>
      </w:pPr>
    </w:p>
    <w:p w:rsidR="00FB512B" w:rsidRDefault="00FB512B" w:rsidP="00D300B3">
      <w:pPr>
        <w:jc w:val="center"/>
        <w:rPr>
          <w:lang w:val="uk-UA"/>
        </w:rPr>
      </w:pPr>
    </w:p>
    <w:p w:rsidR="00FB512B" w:rsidRDefault="00FB512B" w:rsidP="00D300B3">
      <w:pPr>
        <w:jc w:val="center"/>
        <w:rPr>
          <w:lang w:val="uk-UA"/>
        </w:rPr>
      </w:pPr>
    </w:p>
    <w:sectPr w:rsidR="00FB512B" w:rsidSect="00152C52">
      <w:pgSz w:w="11906" w:h="16838" w:code="9"/>
      <w:pgMar w:top="851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03689"/>
    <w:rsid w:val="00033388"/>
    <w:rsid w:val="00051941"/>
    <w:rsid w:val="000526C9"/>
    <w:rsid w:val="000C5096"/>
    <w:rsid w:val="00101840"/>
    <w:rsid w:val="00152C52"/>
    <w:rsid w:val="001744A5"/>
    <w:rsid w:val="00176E9A"/>
    <w:rsid w:val="001B129D"/>
    <w:rsid w:val="001B38EF"/>
    <w:rsid w:val="001D28D5"/>
    <w:rsid w:val="001D377D"/>
    <w:rsid w:val="0021357B"/>
    <w:rsid w:val="002610B4"/>
    <w:rsid w:val="00264D99"/>
    <w:rsid w:val="002C1F32"/>
    <w:rsid w:val="002E2D4E"/>
    <w:rsid w:val="003002F6"/>
    <w:rsid w:val="00301595"/>
    <w:rsid w:val="003539D6"/>
    <w:rsid w:val="0038240B"/>
    <w:rsid w:val="003A5EDF"/>
    <w:rsid w:val="003B0CB8"/>
    <w:rsid w:val="003C5AD2"/>
    <w:rsid w:val="00456DFC"/>
    <w:rsid w:val="004B2EC5"/>
    <w:rsid w:val="00533E93"/>
    <w:rsid w:val="00537A68"/>
    <w:rsid w:val="00551083"/>
    <w:rsid w:val="0056565C"/>
    <w:rsid w:val="00567851"/>
    <w:rsid w:val="00581EBE"/>
    <w:rsid w:val="0058315E"/>
    <w:rsid w:val="005C598E"/>
    <w:rsid w:val="00681E98"/>
    <w:rsid w:val="00683DCA"/>
    <w:rsid w:val="00695C23"/>
    <w:rsid w:val="006C7A4A"/>
    <w:rsid w:val="007804F8"/>
    <w:rsid w:val="007C0610"/>
    <w:rsid w:val="00824C06"/>
    <w:rsid w:val="00872831"/>
    <w:rsid w:val="008C10EA"/>
    <w:rsid w:val="008C48D1"/>
    <w:rsid w:val="008F5363"/>
    <w:rsid w:val="00902CF5"/>
    <w:rsid w:val="00997E93"/>
    <w:rsid w:val="009A0AA1"/>
    <w:rsid w:val="009A1026"/>
    <w:rsid w:val="009C1601"/>
    <w:rsid w:val="00A43D5F"/>
    <w:rsid w:val="00AC1A55"/>
    <w:rsid w:val="00B02FDA"/>
    <w:rsid w:val="00B638C6"/>
    <w:rsid w:val="00BD66AD"/>
    <w:rsid w:val="00C23AC9"/>
    <w:rsid w:val="00CE18D0"/>
    <w:rsid w:val="00D300B3"/>
    <w:rsid w:val="00D54169"/>
    <w:rsid w:val="00D7694F"/>
    <w:rsid w:val="00DD0B2E"/>
    <w:rsid w:val="00DF4D48"/>
    <w:rsid w:val="00E1590D"/>
    <w:rsid w:val="00E521BE"/>
    <w:rsid w:val="00E55E5A"/>
    <w:rsid w:val="00E91AAC"/>
    <w:rsid w:val="00E94A6E"/>
    <w:rsid w:val="00ED1689"/>
    <w:rsid w:val="00F02B99"/>
    <w:rsid w:val="00FB512B"/>
    <w:rsid w:val="00FD38A4"/>
    <w:rsid w:val="00FE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9485AE"/>
  <w15:docId w15:val="{514BF492-1D7B-4494-81BF-C7D15EF9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5F"/>
  </w:style>
  <w:style w:type="paragraph" w:styleId="1">
    <w:name w:val="heading 1"/>
    <w:basedOn w:val="a"/>
    <w:next w:val="a"/>
    <w:link w:val="10"/>
    <w:qFormat/>
    <w:rsid w:val="00D300B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D300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A5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E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00B3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semiHidden/>
    <w:rsid w:val="00D300B3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8B87F-F2EE-43CB-8C06-27F5FA015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29</cp:revision>
  <cp:lastPrinted>2023-10-10T13:36:00Z</cp:lastPrinted>
  <dcterms:created xsi:type="dcterms:W3CDTF">2020-02-10T09:41:00Z</dcterms:created>
  <dcterms:modified xsi:type="dcterms:W3CDTF">2023-10-11T06:49:00Z</dcterms:modified>
</cp:coreProperties>
</file>