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6FC9E" w14:textId="1EEF7D01" w:rsidR="007F7E84" w:rsidRPr="006B291C" w:rsidRDefault="006B291C" w:rsidP="007F7E84">
      <w:pPr>
        <w:tabs>
          <w:tab w:val="left" w:pos="-2410"/>
          <w:tab w:val="left" w:pos="-1985"/>
          <w:tab w:val="left" w:pos="-1843"/>
        </w:tabs>
        <w:jc w:val="center"/>
        <w:rPr>
          <w:rFonts w:ascii="Petersburg" w:hAnsi="Petersburg"/>
          <w:color w:val="000000"/>
          <w:lang w:val="uk-UA"/>
        </w:rPr>
      </w:pPr>
      <w:r>
        <w:rPr>
          <w:lang w:val="uk-UA"/>
        </w:rPr>
        <w:t xml:space="preserve">                                                       </w:t>
      </w:r>
      <w:r w:rsidR="007F7E84" w:rsidRPr="00A35AC2">
        <w:object w:dxaOrig="6674" w:dyaOrig="9284" w14:anchorId="35D33B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50.5pt" o:ole="" fillcolor="window">
            <v:imagedata r:id="rId5" o:title=""/>
          </v:shape>
          <o:OLEObject Type="Embed" ProgID="PBrush" ShapeID="_x0000_i1025" DrawAspect="Content" ObjectID="_1680083416" r:id="rId6"/>
        </w:object>
      </w:r>
      <w:r>
        <w:rPr>
          <w:lang w:val="uk-UA"/>
        </w:rPr>
        <w:t xml:space="preserve">                                 проект № 234</w:t>
      </w:r>
    </w:p>
    <w:p w14:paraId="4AE61EB3" w14:textId="77777777" w:rsidR="007F7E84" w:rsidRPr="002C5C04" w:rsidRDefault="007F7E84" w:rsidP="007F7E84">
      <w:pPr>
        <w:pStyle w:val="a4"/>
        <w:rPr>
          <w:color w:val="000000"/>
          <w:sz w:val="24"/>
          <w:szCs w:val="24"/>
        </w:rPr>
      </w:pPr>
      <w:r w:rsidRPr="002C5C04">
        <w:rPr>
          <w:color w:val="000000"/>
          <w:sz w:val="24"/>
          <w:szCs w:val="24"/>
        </w:rPr>
        <w:t>УКРАЇНА</w:t>
      </w:r>
    </w:p>
    <w:p w14:paraId="7934A90B" w14:textId="77777777" w:rsidR="007F7E84" w:rsidRPr="002C5C04" w:rsidRDefault="007F7E84" w:rsidP="007F7E84">
      <w:pPr>
        <w:jc w:val="center"/>
        <w:rPr>
          <w:b/>
          <w:bCs/>
          <w:color w:val="000000"/>
          <w:sz w:val="24"/>
          <w:szCs w:val="24"/>
          <w:lang w:val="uk-UA"/>
        </w:rPr>
      </w:pPr>
      <w:r w:rsidRPr="002C5C04">
        <w:rPr>
          <w:b/>
          <w:bCs/>
          <w:color w:val="000000"/>
          <w:sz w:val="24"/>
          <w:szCs w:val="24"/>
          <w:lang w:val="uk-UA"/>
        </w:rPr>
        <w:t>ГНІВАНСЬКА МІСЬКА РАДА</w:t>
      </w:r>
    </w:p>
    <w:p w14:paraId="7445FA09" w14:textId="77777777" w:rsidR="007F7E84" w:rsidRPr="002C5C04" w:rsidRDefault="007F7E84" w:rsidP="007F7E84">
      <w:pPr>
        <w:jc w:val="center"/>
        <w:rPr>
          <w:b/>
          <w:bCs/>
          <w:color w:val="000000"/>
          <w:sz w:val="24"/>
          <w:szCs w:val="24"/>
          <w:lang w:val="uk-UA"/>
        </w:rPr>
      </w:pPr>
      <w:r w:rsidRPr="002C5C04">
        <w:rPr>
          <w:b/>
          <w:bCs/>
          <w:color w:val="000000"/>
          <w:sz w:val="24"/>
          <w:szCs w:val="24"/>
          <w:lang w:val="uk-UA"/>
        </w:rPr>
        <w:t>ТИВРІВСЬКОГО РАЙОНУ ВІННИЦЬКОЇ ОБЛАСТІ</w:t>
      </w:r>
    </w:p>
    <w:p w14:paraId="3B9632F7" w14:textId="454A35F5" w:rsidR="007F7E84" w:rsidRDefault="007F7E84" w:rsidP="007F7E84">
      <w:pPr>
        <w:jc w:val="center"/>
        <w:rPr>
          <w:b/>
          <w:color w:val="0D0D0D"/>
          <w:sz w:val="32"/>
          <w:szCs w:val="32"/>
          <w:lang w:val="uk-UA"/>
        </w:rPr>
      </w:pPr>
      <w:r w:rsidRPr="003F54D1">
        <w:rPr>
          <w:b/>
          <w:color w:val="0D0D0D"/>
          <w:sz w:val="32"/>
          <w:szCs w:val="32"/>
          <w:lang w:val="uk-UA"/>
        </w:rPr>
        <w:t>РІШЕННЯ № _____</w:t>
      </w:r>
    </w:p>
    <w:p w14:paraId="4B04C8A0" w14:textId="43F62653" w:rsidR="00700219" w:rsidRPr="006B291C" w:rsidRDefault="00700219" w:rsidP="006B291C">
      <w:pPr>
        <w:jc w:val="center"/>
        <w:rPr>
          <w:sz w:val="32"/>
          <w:szCs w:val="32"/>
        </w:rPr>
      </w:pPr>
      <w:r w:rsidRPr="006B291C">
        <w:rPr>
          <w:sz w:val="32"/>
          <w:szCs w:val="32"/>
        </w:rPr>
        <w:t>ПРОЕКТ</w:t>
      </w:r>
    </w:p>
    <w:p w14:paraId="0C2E05C6" w14:textId="77777777" w:rsidR="007F7E84" w:rsidRPr="006B291C" w:rsidRDefault="007F7E84" w:rsidP="007F7E84">
      <w:pPr>
        <w:rPr>
          <w:sz w:val="28"/>
          <w:lang w:val="uk-UA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F8308" wp14:editId="33A285ED">
                <wp:simplePos x="0" y="0"/>
                <wp:positionH relativeFrom="column">
                  <wp:posOffset>51435</wp:posOffset>
                </wp:positionH>
                <wp:positionV relativeFrom="paragraph">
                  <wp:posOffset>109855</wp:posOffset>
                </wp:positionV>
                <wp:extent cx="5943600" cy="0"/>
                <wp:effectExtent l="36195" t="33020" r="30480" b="3365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73B282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FpkP4VXAgAAagQAAA4AAAAAAAAAAAAAAAAALgIAAGRycy9lMm9Eb2MueG1sUEsBAi0AFAAG&#10;AAgAAAAhADxWo1HYAAAABwEAAA8AAAAAAAAAAAAAAAAAsQQAAGRycy9kb3ducmV2LnhtbFBLBQYA&#10;AAAABAAEAPMAAAC2BQAAAAA=&#10;" strokeweight="4.5pt">
                <v:stroke linestyle="thickThin"/>
              </v:line>
            </w:pict>
          </mc:Fallback>
        </mc:AlternateContent>
      </w:r>
    </w:p>
    <w:p w14:paraId="5CA040D0" w14:textId="77777777" w:rsidR="007F7E84" w:rsidRPr="002C5C04" w:rsidRDefault="007F7E84" w:rsidP="007F7E84">
      <w:pPr>
        <w:pStyle w:val="a3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2C5C04">
        <w:rPr>
          <w:sz w:val="26"/>
          <w:szCs w:val="26"/>
          <w:lang w:val="uk-UA"/>
        </w:rPr>
        <w:t xml:space="preserve">  _____________року</w:t>
      </w:r>
      <w:r w:rsidRPr="002C5C04">
        <w:rPr>
          <w:sz w:val="26"/>
          <w:szCs w:val="26"/>
          <w:lang w:val="uk-UA"/>
        </w:rPr>
        <w:tab/>
      </w:r>
      <w:r w:rsidRPr="002C5C04">
        <w:rPr>
          <w:sz w:val="26"/>
          <w:szCs w:val="26"/>
          <w:lang w:val="uk-UA"/>
        </w:rPr>
        <w:tab/>
      </w:r>
      <w:r w:rsidRPr="002C5C04">
        <w:rPr>
          <w:sz w:val="26"/>
          <w:szCs w:val="26"/>
          <w:lang w:val="uk-UA"/>
        </w:rPr>
        <w:tab/>
      </w:r>
      <w:r w:rsidRPr="002C5C04">
        <w:rPr>
          <w:sz w:val="26"/>
          <w:szCs w:val="26"/>
          <w:lang w:val="uk-UA"/>
        </w:rPr>
        <w:tab/>
      </w:r>
      <w:r w:rsidRPr="002C5C04">
        <w:rPr>
          <w:sz w:val="26"/>
          <w:szCs w:val="26"/>
          <w:lang w:val="uk-UA"/>
        </w:rPr>
        <w:tab/>
      </w:r>
      <w:r w:rsidRPr="002C5C04">
        <w:rPr>
          <w:sz w:val="26"/>
          <w:szCs w:val="26"/>
          <w:lang w:val="uk-UA"/>
        </w:rPr>
        <w:tab/>
      </w:r>
      <w:r w:rsidRPr="002C5C04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 .__ </w:t>
      </w:r>
      <w:r w:rsidRPr="002C5C04">
        <w:rPr>
          <w:sz w:val="26"/>
          <w:szCs w:val="26"/>
          <w:u w:val="single"/>
          <w:lang w:val="uk-UA"/>
        </w:rPr>
        <w:t>сесія    скликання</w:t>
      </w:r>
    </w:p>
    <w:p w14:paraId="0AE35B22" w14:textId="77777777" w:rsidR="007F7E84" w:rsidRPr="00F857FA" w:rsidRDefault="007F7E84" w:rsidP="007F7E84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4F2BEC96" w14:textId="77777777" w:rsidR="007F7E84" w:rsidRPr="00F857FA" w:rsidRDefault="0085598D" w:rsidP="007F7E84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6834E47" w14:textId="579CD8CD" w:rsidR="00700219" w:rsidRPr="00700219" w:rsidRDefault="00700219" w:rsidP="00700219">
      <w:pPr>
        <w:ind w:right="4818"/>
        <w:rPr>
          <w:rFonts w:eastAsia="Calibri"/>
          <w:b/>
          <w:sz w:val="28"/>
          <w:szCs w:val="28"/>
          <w:lang w:val="uk-UA" w:eastAsia="en-US"/>
        </w:rPr>
      </w:pPr>
      <w:bookmarkStart w:id="0" w:name="_GoBack"/>
      <w:r w:rsidRPr="00700219">
        <w:rPr>
          <w:rFonts w:eastAsia="Calibri"/>
          <w:b/>
          <w:sz w:val="28"/>
          <w:szCs w:val="28"/>
          <w:lang w:val="uk-UA" w:eastAsia="en-US"/>
        </w:rPr>
        <w:t xml:space="preserve">Про затвердження Стратегії розвитку </w:t>
      </w:r>
      <w:r>
        <w:rPr>
          <w:rFonts w:eastAsia="Calibri"/>
          <w:b/>
          <w:sz w:val="28"/>
          <w:szCs w:val="28"/>
          <w:lang w:val="uk-UA" w:eastAsia="en-US"/>
        </w:rPr>
        <w:t>Гніванської</w:t>
      </w:r>
      <w:r w:rsidRPr="00700219">
        <w:rPr>
          <w:rFonts w:eastAsia="Calibri"/>
          <w:b/>
          <w:sz w:val="28"/>
          <w:szCs w:val="28"/>
          <w:lang w:val="uk-UA" w:eastAsia="en-US"/>
        </w:rPr>
        <w:t xml:space="preserve"> міської територіальної громади до 2030 року</w:t>
      </w:r>
    </w:p>
    <w:bookmarkEnd w:id="0"/>
    <w:p w14:paraId="765EAA1E" w14:textId="77777777" w:rsidR="00700219" w:rsidRPr="00700219" w:rsidRDefault="00700219" w:rsidP="00700219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14:paraId="28B1472C" w14:textId="24616F0E" w:rsidR="00700219" w:rsidRPr="00700219" w:rsidRDefault="00700219" w:rsidP="00700219">
      <w:pPr>
        <w:ind w:firstLine="708"/>
        <w:jc w:val="both"/>
        <w:rPr>
          <w:rFonts w:eastAsia="Calibri"/>
          <w:b/>
          <w:sz w:val="28"/>
          <w:szCs w:val="28"/>
          <w:lang w:val="uk-UA" w:eastAsia="en-US"/>
        </w:rPr>
      </w:pPr>
      <w:r w:rsidRPr="00700219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З метою розбудови </w:t>
      </w:r>
      <w:r>
        <w:rPr>
          <w:rFonts w:eastAsia="Calibri"/>
          <w:sz w:val="28"/>
          <w:szCs w:val="28"/>
          <w:shd w:val="clear" w:color="auto" w:fill="FFFFFF"/>
          <w:lang w:val="uk-UA" w:eastAsia="en-US"/>
        </w:rPr>
        <w:t>Гніванської міської</w:t>
      </w:r>
      <w:r w:rsidRPr="00700219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територіальної громади та забезпечення сталого соціально-економічного розвитку, керуючись ст.26 Закону України «Про місцеве самоврядування в Україні», розглянувши Стратегію </w:t>
      </w:r>
      <w:r w:rsidRPr="00700219">
        <w:rPr>
          <w:rFonts w:eastAsia="Calibri"/>
          <w:sz w:val="28"/>
          <w:szCs w:val="28"/>
          <w:lang w:val="uk-UA" w:eastAsia="en-US"/>
        </w:rPr>
        <w:t xml:space="preserve">розвитку </w:t>
      </w:r>
      <w:r>
        <w:rPr>
          <w:rFonts w:eastAsia="Calibri"/>
          <w:sz w:val="28"/>
          <w:szCs w:val="28"/>
          <w:lang w:val="uk-UA" w:eastAsia="en-US"/>
        </w:rPr>
        <w:t>Гніванської</w:t>
      </w:r>
      <w:r w:rsidRPr="00700219">
        <w:rPr>
          <w:rFonts w:eastAsia="Calibri"/>
          <w:sz w:val="28"/>
          <w:szCs w:val="28"/>
          <w:lang w:val="uk-UA" w:eastAsia="en-US"/>
        </w:rPr>
        <w:t xml:space="preserve"> міської територіальної громади до 2030 року, враховуючи рекомендації постійних комісій, </w:t>
      </w:r>
      <w:r w:rsidRPr="00700219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700219">
        <w:rPr>
          <w:rFonts w:eastAsia="Calibri"/>
          <w:sz w:val="28"/>
          <w:szCs w:val="28"/>
          <w:lang w:val="uk-UA" w:eastAsia="en-US"/>
        </w:rPr>
        <w:t xml:space="preserve">міська рада  </w:t>
      </w:r>
      <w:r w:rsidRPr="00700219">
        <w:rPr>
          <w:rFonts w:eastAsia="Calibri"/>
          <w:b/>
          <w:sz w:val="28"/>
          <w:szCs w:val="28"/>
          <w:lang w:val="uk-UA" w:eastAsia="en-US"/>
        </w:rPr>
        <w:t>ВИРІШИЛА:</w:t>
      </w:r>
    </w:p>
    <w:p w14:paraId="340429A5" w14:textId="77777777" w:rsidR="00700219" w:rsidRPr="00700219" w:rsidRDefault="00700219" w:rsidP="00700219">
      <w:pPr>
        <w:ind w:firstLine="708"/>
        <w:jc w:val="both"/>
        <w:rPr>
          <w:rFonts w:eastAsia="Calibri"/>
          <w:b/>
          <w:sz w:val="28"/>
          <w:szCs w:val="28"/>
          <w:lang w:val="uk-UA" w:eastAsia="en-US"/>
        </w:rPr>
      </w:pPr>
    </w:p>
    <w:p w14:paraId="1EBE5D6F" w14:textId="0F82CC5B" w:rsidR="00700219" w:rsidRPr="00700219" w:rsidRDefault="00700219" w:rsidP="00700219">
      <w:pPr>
        <w:numPr>
          <w:ilvl w:val="0"/>
          <w:numId w:val="1"/>
        </w:numPr>
        <w:spacing w:after="200" w:line="276" w:lineRule="auto"/>
        <w:ind w:left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700219">
        <w:rPr>
          <w:rFonts w:eastAsia="Calibri"/>
          <w:sz w:val="28"/>
          <w:szCs w:val="28"/>
          <w:lang w:val="uk-UA" w:eastAsia="en-US"/>
        </w:rPr>
        <w:t xml:space="preserve">Затвердити  </w:t>
      </w:r>
      <w:r w:rsidRPr="00700219">
        <w:rPr>
          <w:rFonts w:eastAsia="Calibri"/>
          <w:sz w:val="28"/>
          <w:szCs w:val="28"/>
          <w:shd w:val="clear" w:color="auto" w:fill="FFFFFF"/>
          <w:lang w:val="uk-UA" w:eastAsia="en-US"/>
        </w:rPr>
        <w:t>Стратегію</w:t>
      </w:r>
      <w:r w:rsidRPr="00700219">
        <w:rPr>
          <w:rFonts w:eastAsia="Calibri"/>
          <w:color w:val="333333"/>
          <w:sz w:val="28"/>
          <w:szCs w:val="28"/>
          <w:shd w:val="clear" w:color="auto" w:fill="FFFFFF"/>
          <w:lang w:val="uk-UA" w:eastAsia="en-US"/>
        </w:rPr>
        <w:t xml:space="preserve"> </w:t>
      </w:r>
      <w:r w:rsidRPr="00700219">
        <w:rPr>
          <w:rFonts w:eastAsia="Calibri"/>
          <w:sz w:val="28"/>
          <w:szCs w:val="28"/>
          <w:lang w:val="uk-UA" w:eastAsia="en-US"/>
        </w:rPr>
        <w:t xml:space="preserve">розвитку </w:t>
      </w:r>
      <w:r>
        <w:rPr>
          <w:rFonts w:eastAsia="Calibri"/>
          <w:sz w:val="28"/>
          <w:szCs w:val="28"/>
          <w:lang w:val="uk-UA" w:eastAsia="en-US"/>
        </w:rPr>
        <w:t>Гніванської</w:t>
      </w:r>
      <w:r w:rsidRPr="00700219">
        <w:rPr>
          <w:rFonts w:eastAsia="Calibri"/>
          <w:sz w:val="28"/>
          <w:szCs w:val="28"/>
          <w:lang w:val="uk-UA" w:eastAsia="en-US"/>
        </w:rPr>
        <w:t xml:space="preserve"> міської територіальної громади до 2030 року.</w:t>
      </w:r>
    </w:p>
    <w:p w14:paraId="08133189" w14:textId="77777777" w:rsidR="00700219" w:rsidRPr="00700219" w:rsidRDefault="00700219" w:rsidP="00700219">
      <w:pPr>
        <w:spacing w:after="200"/>
        <w:ind w:left="567"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14:paraId="63600FD0" w14:textId="26A9E99A" w:rsidR="00700219" w:rsidRPr="00700219" w:rsidRDefault="00700219" w:rsidP="00700219">
      <w:pPr>
        <w:numPr>
          <w:ilvl w:val="0"/>
          <w:numId w:val="1"/>
        </w:numPr>
        <w:spacing w:after="200" w:line="276" w:lineRule="auto"/>
        <w:ind w:left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Інформаційному</w:t>
      </w:r>
      <w:r w:rsidRPr="00700219">
        <w:rPr>
          <w:rFonts w:eastAsia="Calibri"/>
          <w:sz w:val="28"/>
          <w:szCs w:val="28"/>
          <w:lang w:val="uk-UA" w:eastAsia="en-US"/>
        </w:rPr>
        <w:t xml:space="preserve"> відділу міської ради оприлюднити на</w:t>
      </w:r>
      <w:r w:rsidRPr="00700219"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r w:rsidRPr="00700219">
        <w:rPr>
          <w:rFonts w:eastAsia="Calibri"/>
          <w:sz w:val="28"/>
          <w:szCs w:val="28"/>
          <w:lang w:val="uk-UA" w:eastAsia="en-US"/>
        </w:rPr>
        <w:t xml:space="preserve">офіційному веб-сайті міської ради </w:t>
      </w:r>
      <w:r w:rsidRPr="00700219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Стратегію </w:t>
      </w:r>
      <w:r w:rsidRPr="00700219">
        <w:rPr>
          <w:rFonts w:eastAsia="Calibri"/>
          <w:sz w:val="28"/>
          <w:szCs w:val="28"/>
          <w:lang w:val="uk-UA" w:eastAsia="en-US"/>
        </w:rPr>
        <w:t xml:space="preserve">розвитку </w:t>
      </w:r>
      <w:r>
        <w:rPr>
          <w:rFonts w:eastAsia="Calibri"/>
          <w:sz w:val="28"/>
          <w:szCs w:val="28"/>
          <w:lang w:val="uk-UA" w:eastAsia="en-US"/>
        </w:rPr>
        <w:t>Гніванської</w:t>
      </w:r>
      <w:r w:rsidRPr="00700219">
        <w:rPr>
          <w:rFonts w:eastAsia="Calibri"/>
          <w:sz w:val="28"/>
          <w:szCs w:val="28"/>
          <w:lang w:val="uk-UA" w:eastAsia="en-US"/>
        </w:rPr>
        <w:t xml:space="preserve"> міської територіальної громади до 2030 року.</w:t>
      </w:r>
    </w:p>
    <w:p w14:paraId="774B7D7E" w14:textId="77777777" w:rsidR="00700219" w:rsidRPr="00700219" w:rsidRDefault="00700219" w:rsidP="00700219">
      <w:pPr>
        <w:spacing w:after="200"/>
        <w:ind w:left="567"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14:paraId="261A504C" w14:textId="695D8B90" w:rsidR="00700219" w:rsidRPr="00700219" w:rsidRDefault="00700219" w:rsidP="00700219">
      <w:pPr>
        <w:numPr>
          <w:ilvl w:val="0"/>
          <w:numId w:val="1"/>
        </w:numPr>
        <w:spacing w:after="200" w:line="276" w:lineRule="auto"/>
        <w:ind w:left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700219">
        <w:rPr>
          <w:rFonts w:eastAsia="Calibri"/>
          <w:sz w:val="28"/>
          <w:szCs w:val="28"/>
          <w:lang w:val="uk-UA" w:eastAsia="en-US"/>
        </w:rPr>
        <w:t xml:space="preserve">Відділам, управлінням та секторам </w:t>
      </w:r>
      <w:r>
        <w:rPr>
          <w:rFonts w:eastAsia="Calibri"/>
          <w:sz w:val="28"/>
          <w:szCs w:val="28"/>
          <w:lang w:val="uk-UA" w:eastAsia="en-US"/>
        </w:rPr>
        <w:t>Гніванської</w:t>
      </w:r>
      <w:r w:rsidRPr="00700219">
        <w:rPr>
          <w:rFonts w:eastAsia="Calibri"/>
          <w:sz w:val="28"/>
          <w:szCs w:val="28"/>
          <w:lang w:val="uk-UA" w:eastAsia="en-US"/>
        </w:rPr>
        <w:t xml:space="preserve"> міської ради, підприємствам, організаціям та установам всіх форм власності, громадським організаціям, що діють на території </w:t>
      </w:r>
      <w:r>
        <w:rPr>
          <w:rFonts w:eastAsia="Calibri"/>
          <w:sz w:val="28"/>
          <w:szCs w:val="28"/>
          <w:lang w:val="uk-UA" w:eastAsia="en-US"/>
        </w:rPr>
        <w:t>Гніванської</w:t>
      </w:r>
      <w:r w:rsidRPr="00700219">
        <w:rPr>
          <w:rFonts w:eastAsia="Calibri"/>
          <w:sz w:val="28"/>
          <w:szCs w:val="28"/>
          <w:lang w:val="uk-UA" w:eastAsia="en-US"/>
        </w:rPr>
        <w:t xml:space="preserve"> територіальної громади взяти до відома основні положення та  врахувати при розробці планів розвитку та щорічних програм.</w:t>
      </w:r>
    </w:p>
    <w:p w14:paraId="5A874175" w14:textId="77777777" w:rsidR="00700219" w:rsidRPr="00700219" w:rsidRDefault="00700219" w:rsidP="00700219">
      <w:pPr>
        <w:spacing w:after="200"/>
        <w:ind w:left="567"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14:paraId="11E71B25" w14:textId="77777777" w:rsidR="00700219" w:rsidRPr="00700219" w:rsidRDefault="00700219" w:rsidP="00700219">
      <w:pPr>
        <w:numPr>
          <w:ilvl w:val="0"/>
          <w:numId w:val="1"/>
        </w:numPr>
        <w:ind w:left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700219">
        <w:rPr>
          <w:rFonts w:eastAsia="Calibri"/>
          <w:sz w:val="28"/>
          <w:szCs w:val="28"/>
          <w:lang w:val="uk-UA" w:eastAsia="en-US"/>
        </w:rPr>
        <w:t>Контроль за виконанням даного рішення покласти на постійні комісії міської ради.</w:t>
      </w:r>
    </w:p>
    <w:p w14:paraId="63200A09" w14:textId="0E6562AB" w:rsidR="007F7E84" w:rsidRDefault="007F7E84" w:rsidP="00700219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6286F490" w14:textId="77777777" w:rsidR="00700219" w:rsidRPr="00F857FA" w:rsidRDefault="00700219" w:rsidP="00700219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69DBF1AC" w14:textId="6201EDAC" w:rsidR="007F7E84" w:rsidRPr="00700219" w:rsidRDefault="00700219" w:rsidP="00700219">
      <w:pPr>
        <w:tabs>
          <w:tab w:val="left" w:pos="-2410"/>
          <w:tab w:val="left" w:pos="-1985"/>
          <w:tab w:val="left" w:pos="-1843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                                                                                  В.В. </w:t>
      </w:r>
      <w:proofErr w:type="spellStart"/>
      <w:r>
        <w:rPr>
          <w:b/>
          <w:bCs/>
          <w:sz w:val="28"/>
          <w:szCs w:val="28"/>
          <w:lang w:val="uk-UA"/>
        </w:rPr>
        <w:t>Кулешов</w:t>
      </w:r>
      <w:proofErr w:type="spellEnd"/>
    </w:p>
    <w:sectPr w:rsidR="007F7E84" w:rsidRPr="00700219" w:rsidSect="00C471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eters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D4F33"/>
    <w:multiLevelType w:val="hybridMultilevel"/>
    <w:tmpl w:val="326CC3EA"/>
    <w:lvl w:ilvl="0" w:tplc="ED2C6DD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484"/>
    <w:rsid w:val="00421A28"/>
    <w:rsid w:val="006B291C"/>
    <w:rsid w:val="00700219"/>
    <w:rsid w:val="00784484"/>
    <w:rsid w:val="007A645F"/>
    <w:rsid w:val="007F7E84"/>
    <w:rsid w:val="0085598D"/>
    <w:rsid w:val="008D124A"/>
    <w:rsid w:val="00C06E0B"/>
    <w:rsid w:val="00C47136"/>
    <w:rsid w:val="00E5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3805A"/>
  <w15:docId w15:val="{2AB35136-B7AD-4140-B8FF-CF872BF84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E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5598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F7E8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qFormat/>
    <w:rsid w:val="007F7E84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5">
    <w:name w:val="Hyperlink"/>
    <w:rsid w:val="007F7E84"/>
    <w:rPr>
      <w:color w:val="0000FF"/>
      <w:u w:val="single"/>
    </w:rPr>
  </w:style>
  <w:style w:type="paragraph" w:styleId="2">
    <w:name w:val="Body Text Indent 2"/>
    <w:basedOn w:val="a"/>
    <w:link w:val="20"/>
    <w:rsid w:val="007F7E8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F7E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F7E8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7E8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598D"/>
    <w:rPr>
      <w:rFonts w:ascii="Calibri Light" w:eastAsia="Times New Roman" w:hAnsi="Calibri Light" w:cs="Times New Roman"/>
      <w:b/>
      <w:bCs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5</cp:revision>
  <cp:lastPrinted>2020-03-04T14:29:00Z</cp:lastPrinted>
  <dcterms:created xsi:type="dcterms:W3CDTF">2020-03-05T09:35:00Z</dcterms:created>
  <dcterms:modified xsi:type="dcterms:W3CDTF">2021-04-16T10:04:00Z</dcterms:modified>
</cp:coreProperties>
</file>