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EB10C6" w:rsidRDefault="004D5302" w:rsidP="00274268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033388"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pt;height:36pt" o:ole="" fillcolor="window">
            <v:imagedata r:id="rId5" o:title=""/>
          </v:shape>
          <o:OLEObject Type="Embed" ProgID="PBrush" ShapeID="_x0000_i1025" DrawAspect="Content" ObjectID="_1699704164" r:id="rId6"/>
        </w:object>
      </w:r>
      <w:r w:rsidR="00EB10C6">
        <w:rPr>
          <w:rFonts w:ascii="Times New Roman" w:hAnsi="Times New Roman" w:cs="Times New Roman"/>
          <w:sz w:val="28"/>
          <w:szCs w:val="28"/>
          <w:lang w:val="uk-UA"/>
        </w:rPr>
        <w:t xml:space="preserve">   проект № 474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C3863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C3863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Default="00EB10C6" w:rsidP="00AC38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ВІННИЦЬКОГО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 xml:space="preserve">    РАЙОНУ  ВІННИЦЬКОЇ    ОБЛАСТІ</w:t>
      </w:r>
    </w:p>
    <w:p w:rsidR="00EB10C6" w:rsidRPr="00EB10C6" w:rsidRDefault="00EB10C6" w:rsidP="00EB10C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033388" w:rsidRPr="00AC3863" w:rsidRDefault="00EB10C6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AC3863" w:rsidRDefault="00EB10C6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грудень 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>20</w:t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6F71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ab/>
      </w:r>
      <w:r w:rsidR="00B34E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9 </w:t>
      </w:r>
      <w:proofErr w:type="spellStart"/>
      <w:r w:rsidR="009E2B82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6F71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F71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033388" w:rsidRPr="00AC386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D7604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C386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6F7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604">
        <w:rPr>
          <w:rFonts w:ascii="Times New Roman" w:hAnsi="Times New Roman" w:cs="Times New Roman"/>
          <w:sz w:val="28"/>
          <w:szCs w:val="28"/>
          <w:lang w:val="uk-UA"/>
        </w:rPr>
        <w:t xml:space="preserve">розірвання договору оренди земельної ділянки </w:t>
      </w:r>
    </w:p>
    <w:p w:rsidR="001D7604" w:rsidRDefault="00325143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1D7604">
        <w:rPr>
          <w:rFonts w:ascii="Times New Roman" w:hAnsi="Times New Roman" w:cs="Times New Roman"/>
          <w:sz w:val="28"/>
          <w:szCs w:val="28"/>
          <w:lang w:val="uk-UA"/>
        </w:rPr>
        <w:t xml:space="preserve"> вул. Шевченка,  за  №  41е  в  с. Урожайне з ТОВ </w:t>
      </w:r>
    </w:p>
    <w:p w:rsidR="001D7604" w:rsidRDefault="001D7604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«Селищанське» та</w:t>
      </w:r>
      <w:r w:rsidR="006F7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надання </w:t>
      </w:r>
      <w:r w:rsidR="006F7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="00B34E1E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>р. Висоцькому А.О.</w:t>
      </w:r>
    </w:p>
    <w:p w:rsidR="001D7604" w:rsidRDefault="0047787D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6F7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на</w:t>
      </w:r>
      <w:r w:rsidR="006F71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умовах </w:t>
      </w:r>
      <w:r w:rsidR="006F7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325143">
        <w:rPr>
          <w:rFonts w:ascii="Times New Roman" w:hAnsi="Times New Roman" w:cs="Times New Roman"/>
          <w:sz w:val="28"/>
          <w:szCs w:val="28"/>
          <w:lang w:val="uk-UA"/>
        </w:rPr>
        <w:t xml:space="preserve"> під</w:t>
      </w:r>
      <w:r w:rsidR="006F7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143">
        <w:rPr>
          <w:rFonts w:ascii="Times New Roman" w:hAnsi="Times New Roman" w:cs="Times New Roman"/>
          <w:sz w:val="28"/>
          <w:szCs w:val="28"/>
          <w:lang w:val="uk-UA"/>
        </w:rPr>
        <w:t xml:space="preserve"> належними </w:t>
      </w:r>
    </w:p>
    <w:p w:rsidR="00325143" w:rsidRDefault="00325143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йому об’єктаминерухомого майна</w:t>
      </w:r>
    </w:p>
    <w:bookmarkEnd w:id="0"/>
    <w:p w:rsidR="0047787D" w:rsidRPr="00AC3863" w:rsidRDefault="0047787D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033388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Default="006F71B1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ст. 26, 33 Закону України «Про місцеве самоврядуван</w:t>
      </w:r>
      <w:r w:rsidR="007C248B">
        <w:rPr>
          <w:rFonts w:ascii="Times New Roman" w:hAnsi="Times New Roman" w:cs="Times New Roman"/>
          <w:sz w:val="28"/>
          <w:szCs w:val="28"/>
          <w:lang w:val="uk-UA"/>
        </w:rPr>
        <w:t xml:space="preserve">ня в Україні», розглянувши </w:t>
      </w:r>
      <w:r w:rsidR="001D7604">
        <w:rPr>
          <w:rFonts w:ascii="Times New Roman" w:hAnsi="Times New Roman" w:cs="Times New Roman"/>
          <w:sz w:val="28"/>
          <w:szCs w:val="28"/>
          <w:lang w:val="uk-UA"/>
        </w:rPr>
        <w:t>лист-згоду ТОВ «</w:t>
      </w:r>
      <w:proofErr w:type="spellStart"/>
      <w:r w:rsidR="001D7604">
        <w:rPr>
          <w:rFonts w:ascii="Times New Roman" w:hAnsi="Times New Roman" w:cs="Times New Roman"/>
          <w:sz w:val="28"/>
          <w:szCs w:val="28"/>
          <w:lang w:val="uk-UA"/>
        </w:rPr>
        <w:t>Селишанське</w:t>
      </w:r>
      <w:proofErr w:type="spellEnd"/>
      <w:r w:rsidR="001D7604">
        <w:rPr>
          <w:rFonts w:ascii="Times New Roman" w:hAnsi="Times New Roman" w:cs="Times New Roman"/>
          <w:sz w:val="28"/>
          <w:szCs w:val="28"/>
          <w:lang w:val="uk-UA"/>
        </w:rPr>
        <w:t xml:space="preserve">» на розірвання договору оренди земельної ділянки площею 0,0639 га, кадастровий номер 0524585600:03:001:0284, яка розташована в с. Урожайне по вул. Шевченка,41е  та 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1D7604">
        <w:rPr>
          <w:rFonts w:ascii="Times New Roman" w:hAnsi="Times New Roman" w:cs="Times New Roman"/>
          <w:sz w:val="28"/>
          <w:szCs w:val="28"/>
          <w:lang w:val="uk-UA"/>
        </w:rPr>
        <w:t xml:space="preserve"> гр. Висоцького Андрія Олександровича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з проханням </w:t>
      </w:r>
      <w:r w:rsidR="001D7604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вищезазначену земельну ділянку в оренду </w:t>
      </w:r>
      <w:r w:rsidR="00325143">
        <w:rPr>
          <w:rFonts w:ascii="Times New Roman" w:hAnsi="Times New Roman" w:cs="Times New Roman"/>
          <w:sz w:val="28"/>
          <w:szCs w:val="28"/>
          <w:lang w:val="uk-UA"/>
        </w:rPr>
        <w:t>для обслуговування належних йому об’єктів нерухомого майна, які розташовані на ній,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керуючись ст.12,93,95,96,120,122,</w:t>
      </w:r>
      <w:r w:rsidR="00F76A2B">
        <w:rPr>
          <w:rFonts w:ascii="Times New Roman" w:hAnsi="Times New Roman" w:cs="Times New Roman"/>
          <w:sz w:val="28"/>
          <w:szCs w:val="28"/>
          <w:lang w:val="uk-UA"/>
        </w:rPr>
        <w:t>124,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141,149  Земельного Кодексу України, Закон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, Законом України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Державну реєстрацію речових прав на нерухоме майно та їх обтяжень»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 xml:space="preserve">Гніванська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міська  рада  </w:t>
      </w:r>
      <w:r w:rsidR="00033388"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919FF" w:rsidRDefault="006F71B1" w:rsidP="006F71B1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 xml:space="preserve"> 1.Припинити дію договору оренди земельної ділянки площею 0,0639 га, кадастровий номер 0524585600:03:001:0284, яка розташована в с. Урожайне по вул. Шевченка,41е, </w:t>
      </w:r>
      <w:r>
        <w:rPr>
          <w:rFonts w:ascii="Times New Roman" w:hAnsi="Times New Roman" w:cs="Times New Roman"/>
          <w:sz w:val="28"/>
          <w:szCs w:val="28"/>
          <w:lang w:val="uk-UA"/>
        </w:rPr>
        <w:t>який був укладений з ТОВ «Селища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>нське», шляхом його розірвання, за згодою сторін.</w:t>
      </w:r>
    </w:p>
    <w:p w:rsidR="00B919FF" w:rsidRPr="00B919FF" w:rsidRDefault="006F71B1" w:rsidP="006F71B1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B919FF" w:rsidRPr="00B91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Вилучити у ТОВ Селищанське»  земельну ділянку </w:t>
      </w:r>
      <w:r w:rsidR="00B919FF">
        <w:rPr>
          <w:rFonts w:ascii="Times New Roman" w:hAnsi="Times New Roman" w:cs="Times New Roman"/>
          <w:sz w:val="28"/>
          <w:szCs w:val="28"/>
          <w:lang w:val="uk-UA"/>
        </w:rPr>
        <w:t xml:space="preserve">ділянки площею 0,0639 га, кадастровий номер 0524585600:03:001:0284, яка розташована в с. Урожайне по вул. Шевченка,41е, </w:t>
      </w:r>
      <w:r w:rsidR="00B919FF" w:rsidRPr="00B91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Вінницького району, Вінницької області, та була передана товариству, із земель </w:t>
      </w:r>
      <w:r w:rsidR="00B919FF" w:rsidRPr="00B919FF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комунальної </w:t>
      </w:r>
      <w:r w:rsidR="00B919FF" w:rsidRPr="00B919FF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власності, категорії землі сільськогосподарського призначення , цільове призначення</w:t>
      </w:r>
      <w:r w:rsidR="00B919FF" w:rsidRPr="00B919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КВЦПЗ 01.01 для ведення товарного сільськогосподарського виробництва.</w:t>
      </w:r>
    </w:p>
    <w:p w:rsidR="00B919FF" w:rsidRPr="00B919FF" w:rsidRDefault="006F71B1" w:rsidP="006F71B1">
      <w:pPr>
        <w:spacing w:after="0"/>
        <w:ind w:right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B919FF" w:rsidRPr="00B91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3. Припинити нарахування орендної плати за користування земельною ділянкою після реєстрації угоди про розірвання договору оренди в Державному  реєстрі речових прав нерухомого майна та їх обтяжень.</w:t>
      </w:r>
    </w:p>
    <w:p w:rsidR="006C31EC" w:rsidRDefault="006C31EC" w:rsidP="006C31E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6C31EC" w:rsidRDefault="00B919FF" w:rsidP="006C31E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4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3388" w:rsidRPr="006C31EC">
        <w:rPr>
          <w:rFonts w:ascii="Times New Roman" w:hAnsi="Times New Roman" w:cs="Times New Roman"/>
          <w:sz w:val="28"/>
          <w:szCs w:val="28"/>
          <w:lang w:val="uk-UA"/>
        </w:rPr>
        <w:t>Передати гр.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 xml:space="preserve"> Висоцькому Андрію Олександровичу</w:t>
      </w:r>
      <w:r w:rsidR="00325143" w:rsidRPr="006C31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3388" w:rsidRPr="006C31EC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>площею 0,0639 га, кадастровий номер 0524585600:03:001:0284, яка розташована в с. Урожайне по вул. Шевченка,41е</w:t>
      </w:r>
      <w:r w:rsidR="00A362D3" w:rsidRPr="006C31EC">
        <w:rPr>
          <w:rFonts w:ascii="Times New Roman" w:hAnsi="Times New Roman" w:cs="Times New Roman"/>
          <w:sz w:val="28"/>
          <w:szCs w:val="28"/>
          <w:lang w:val="uk-UA"/>
        </w:rPr>
        <w:t>Вінницького району, Вінницької області</w:t>
      </w:r>
      <w:r w:rsidR="006D6210" w:rsidRPr="006C31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33388" w:rsidRPr="006C31EC">
        <w:rPr>
          <w:rFonts w:ascii="Times New Roman" w:hAnsi="Times New Roman" w:cs="Times New Roman"/>
          <w:sz w:val="28"/>
          <w:szCs w:val="28"/>
          <w:lang w:val="uk-UA"/>
        </w:rPr>
        <w:t>в користування на умовах оренди</w:t>
      </w:r>
      <w:r w:rsidR="00460CC2" w:rsidRPr="006C31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3388" w:rsidRPr="006C31EC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10 років</w:t>
      </w:r>
      <w:r w:rsidR="00E521BE" w:rsidRPr="006C31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 xml:space="preserve">із земель комунальної власності </w:t>
      </w:r>
      <w:r w:rsidR="00033388" w:rsidRPr="006C31EC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ради,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землі сільськогосподарського призначення</w:t>
      </w:r>
      <w:r w:rsidR="006D6210" w:rsidRPr="006C31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6D6210" w:rsidRPr="006C31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611D3" w:rsidRDefault="006F71B1" w:rsidP="003611D3">
      <w:pPr>
        <w:pStyle w:val="a3"/>
        <w:spacing w:after="0"/>
        <w:ind w:left="0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B919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3611D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6C31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Укласти  з гр. Висоцьким А.О</w:t>
      </w:r>
      <w:r w:rsidR="006D62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FF58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договір оренди </w:t>
      </w:r>
      <w:r w:rsidR="00FF587D" w:rsidRPr="006D6210">
        <w:rPr>
          <w:rFonts w:ascii="Times New Roman" w:hAnsi="Times New Roman" w:cs="Times New Roman"/>
          <w:sz w:val="28"/>
          <w:szCs w:val="28"/>
          <w:lang w:val="uk-UA"/>
        </w:rPr>
        <w:t>земе</w:t>
      </w:r>
      <w:r w:rsidR="00FF587D">
        <w:rPr>
          <w:rFonts w:ascii="Times New Roman" w:hAnsi="Times New Roman" w:cs="Times New Roman"/>
          <w:sz w:val="28"/>
          <w:szCs w:val="28"/>
          <w:lang w:val="uk-UA"/>
        </w:rPr>
        <w:t>льної ділянки</w:t>
      </w:r>
      <w:r w:rsidR="006C31EC">
        <w:rPr>
          <w:rFonts w:ascii="Times New Roman" w:hAnsi="Times New Roman" w:cs="Times New Roman"/>
          <w:sz w:val="28"/>
          <w:szCs w:val="28"/>
          <w:lang w:val="uk-UA"/>
        </w:rPr>
        <w:t>площею 0,0639 га, кадастровий номер 0524585600:03:001:0284, яка розташована в с. Урожайне по вул. Шевченка,41е</w:t>
      </w:r>
      <w:r w:rsidR="006C31EC" w:rsidRPr="006C31EC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району, Вінницької області</w:t>
      </w:r>
      <w:r w:rsidR="00FF58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3388" w:rsidRPr="003611D3" w:rsidRDefault="006F71B1" w:rsidP="003611D3">
      <w:pPr>
        <w:pStyle w:val="a3"/>
        <w:spacing w:after="0"/>
        <w:ind w:left="0" w:right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6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B34E1E">
        <w:rPr>
          <w:rFonts w:ascii="Times New Roman" w:hAnsi="Times New Roman" w:cs="Times New Roman"/>
          <w:sz w:val="28"/>
          <w:szCs w:val="28"/>
          <w:lang w:val="uk-UA"/>
        </w:rPr>
        <w:t>обов'язати гр. Висоцького А.О.</w:t>
      </w:r>
      <w:r w:rsidR="00643C1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521B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триденний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 xml:space="preserve"> термін</w:t>
      </w:r>
      <w:r w:rsidR="003611D3">
        <w:rPr>
          <w:rFonts w:ascii="Times New Roman" w:hAnsi="Times New Roman" w:cs="Times New Roman"/>
          <w:sz w:val="28"/>
          <w:szCs w:val="28"/>
          <w:lang w:val="uk-UA"/>
        </w:rPr>
        <w:t xml:space="preserve">після прийняття </w:t>
      </w:r>
      <w:r w:rsidR="00B34E1E">
        <w:rPr>
          <w:rFonts w:ascii="Times New Roman" w:hAnsi="Times New Roman" w:cs="Times New Roman"/>
          <w:sz w:val="28"/>
          <w:szCs w:val="28"/>
          <w:lang w:val="uk-UA"/>
        </w:rPr>
        <w:t xml:space="preserve">вступу в дію даного </w:t>
      </w:r>
      <w:r w:rsidR="003611D3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E521B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підписати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з міською радою</w:t>
      </w:r>
      <w:r w:rsidR="00FF587D" w:rsidRPr="00AC3863">
        <w:rPr>
          <w:rFonts w:ascii="Times New Roman" w:hAnsi="Times New Roman" w:cs="Times New Roman"/>
          <w:sz w:val="28"/>
          <w:szCs w:val="28"/>
          <w:lang w:val="uk-UA"/>
        </w:rPr>
        <w:t>договір оренди земельної ділянки</w:t>
      </w:r>
      <w:r w:rsidR="003611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587D">
        <w:rPr>
          <w:rFonts w:ascii="Times New Roman" w:hAnsi="Times New Roman" w:cs="Times New Roman"/>
          <w:sz w:val="28"/>
          <w:szCs w:val="28"/>
          <w:lang w:val="uk-UA"/>
        </w:rPr>
        <w:t xml:space="preserve"> зареєструвати його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E521B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державному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реєстрі речових прав </w:t>
      </w:r>
      <w:r w:rsidR="00FF587D">
        <w:rPr>
          <w:rFonts w:ascii="Times New Roman" w:hAnsi="Times New Roman" w:cs="Times New Roman"/>
          <w:sz w:val="28"/>
          <w:szCs w:val="28"/>
          <w:lang w:val="uk-UA"/>
        </w:rPr>
        <w:t>на нерухоме майно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3388" w:rsidRPr="00AC3863" w:rsidRDefault="006F71B1" w:rsidP="006F71B1">
      <w:pPr>
        <w:spacing w:after="0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7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 Суму орендної плат</w:t>
      </w:r>
      <w:r w:rsidR="00643C1A">
        <w:rPr>
          <w:rFonts w:ascii="Times New Roman" w:hAnsi="Times New Roman" w:cs="Times New Roman"/>
          <w:sz w:val="28"/>
          <w:szCs w:val="28"/>
          <w:lang w:val="uk-UA"/>
        </w:rPr>
        <w:t xml:space="preserve">и та умови її сплати  відобразити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в договорі оренди </w:t>
      </w:r>
      <w:r w:rsidR="00643C1A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 xml:space="preserve">прийнятої </w:t>
      </w:r>
      <w:r w:rsidR="001100D3">
        <w:rPr>
          <w:rFonts w:ascii="Times New Roman" w:hAnsi="Times New Roman" w:cs="Times New Roman"/>
          <w:sz w:val="28"/>
          <w:szCs w:val="28"/>
          <w:lang w:val="uk-UA"/>
        </w:rPr>
        <w:t xml:space="preserve">міською радою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 xml:space="preserve">ставки </w:t>
      </w:r>
      <w:r w:rsidR="00643C1A">
        <w:rPr>
          <w:rFonts w:ascii="Times New Roman" w:hAnsi="Times New Roman" w:cs="Times New Roman"/>
          <w:sz w:val="28"/>
          <w:szCs w:val="28"/>
          <w:lang w:val="uk-UA"/>
        </w:rPr>
        <w:t>орендної плати д</w:t>
      </w:r>
      <w:r w:rsidR="003611D3">
        <w:rPr>
          <w:rFonts w:ascii="Times New Roman" w:hAnsi="Times New Roman" w:cs="Times New Roman"/>
          <w:sz w:val="28"/>
          <w:szCs w:val="28"/>
          <w:lang w:val="uk-UA"/>
        </w:rPr>
        <w:t>ля земель даної категорії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3388" w:rsidRPr="00AC3863" w:rsidRDefault="006F71B1" w:rsidP="006F71B1">
      <w:pPr>
        <w:spacing w:after="0"/>
        <w:ind w:right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8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3388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Встановити обмеження (обтяження) у вигляді:</w:t>
      </w:r>
    </w:p>
    <w:p w:rsidR="00033388" w:rsidRPr="00AC3863" w:rsidRDefault="006F71B1" w:rsidP="006F71B1">
      <w:pPr>
        <w:spacing w:after="0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8</w:t>
      </w:r>
      <w:r w:rsidR="00033388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.1. дотримання вимог Податкового Кодексу України в частині сплати орендної плати за користування земельною ділянкою.</w:t>
      </w:r>
    </w:p>
    <w:p w:rsidR="00033388" w:rsidRPr="00AC3863" w:rsidRDefault="006F71B1" w:rsidP="00CF110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8</w:t>
      </w:r>
      <w:r w:rsidR="00033388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.2. дотримання вимог Земельного Кодексу України</w:t>
      </w:r>
      <w:r w:rsidR="001100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</w:t>
      </w:r>
      <w:r w:rsidR="00033388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використання земельної ділянки</w:t>
      </w:r>
      <w:r w:rsidR="001100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цільовим призначенням</w:t>
      </w:r>
      <w:r w:rsidR="00033388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3611D3" w:rsidRDefault="006F71B1" w:rsidP="003611D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8</w:t>
      </w:r>
      <w:r w:rsidR="00033388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.3. здійснення благоустрою прилеглої території відповідно діючих на території Гніванської міської ради правил благоустрою, затверджених рішенням 6 сесії Гніванської міської ради 6 скликання від 11.03.2011 року № 85;</w:t>
      </w:r>
    </w:p>
    <w:p w:rsidR="003611D3" w:rsidRDefault="00B919FF" w:rsidP="003611D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F71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8</w:t>
      </w:r>
      <w:r w:rsidR="00033388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.4. дотримання вимог Закону України «Про відходи».  </w:t>
      </w:r>
    </w:p>
    <w:p w:rsidR="00B34E1E" w:rsidRDefault="006F71B1" w:rsidP="003611D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9</w:t>
      </w:r>
      <w:r w:rsidR="00B34E1E">
        <w:rPr>
          <w:rFonts w:ascii="Times New Roman" w:hAnsi="Times New Roman" w:cs="Times New Roman"/>
          <w:color w:val="000000"/>
          <w:sz w:val="28"/>
          <w:szCs w:val="28"/>
          <w:lang w:val="uk-UA"/>
        </w:rPr>
        <w:t>. Юридичному відділу забезпечити юридичну підтримку виконання вимог даного рішення.</w:t>
      </w:r>
    </w:p>
    <w:p w:rsidR="00033388" w:rsidRPr="00AC3863" w:rsidRDefault="006F71B1" w:rsidP="00AC386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10</w:t>
      </w:r>
      <w:r w:rsidR="003611D3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виконанням даного рішення покласти на юридичний відділ виконавчого апарату Гніванської міської ради.</w:t>
      </w:r>
    </w:p>
    <w:p w:rsidR="00033388" w:rsidRPr="00AC3863" w:rsidRDefault="00B919FF" w:rsidP="00CF110E">
      <w:pPr>
        <w:shd w:val="clear" w:color="auto" w:fill="FFFFFF"/>
        <w:autoSpaceDE w:val="0"/>
        <w:autoSpaceDN w:val="0"/>
        <w:adjustRightInd w:val="0"/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</w:t>
      </w:r>
      <w:r w:rsidR="006F71B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33388" w:rsidRPr="00AC3863" w:rsidRDefault="00033388" w:rsidP="00AC386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1B1" w:rsidRDefault="00033388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</w:t>
      </w:r>
      <w:r w:rsidR="006F71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В.В.Кулешов   </w:t>
      </w:r>
    </w:p>
    <w:p w:rsidR="006F71B1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6F71B1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6F71B1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6F71B1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6F71B1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6F71B1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6F71B1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6F71B1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6F71B1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6F71B1" w:rsidP="00CF110E">
      <w:pPr>
        <w:shd w:val="clear" w:color="auto" w:fill="FFFFFF"/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C5096" w:rsidRPr="00AC3863" w:rsidRDefault="000C5096" w:rsidP="00AC3863">
      <w:pPr>
        <w:spacing w:after="0"/>
        <w:rPr>
          <w:rFonts w:ascii="Times New Roman" w:hAnsi="Times New Roman" w:cs="Times New Roman"/>
          <w:lang w:val="uk-UA"/>
        </w:rPr>
      </w:pPr>
    </w:p>
    <w:sectPr w:rsidR="000C5096" w:rsidRPr="00AC3863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373B"/>
    <w:multiLevelType w:val="hybridMultilevel"/>
    <w:tmpl w:val="255E1180"/>
    <w:lvl w:ilvl="0" w:tplc="F41A0F4C">
      <w:start w:val="1"/>
      <w:numFmt w:val="decimal"/>
      <w:lvlText w:val="%1."/>
      <w:lvlJc w:val="left"/>
      <w:pPr>
        <w:ind w:left="9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33388"/>
    <w:rsid w:val="000C5096"/>
    <w:rsid w:val="000E2EB1"/>
    <w:rsid w:val="001100D3"/>
    <w:rsid w:val="001D7604"/>
    <w:rsid w:val="0025421F"/>
    <w:rsid w:val="00274268"/>
    <w:rsid w:val="00281E12"/>
    <w:rsid w:val="002E0DAF"/>
    <w:rsid w:val="00325143"/>
    <w:rsid w:val="003611D3"/>
    <w:rsid w:val="003C69F9"/>
    <w:rsid w:val="00460CC2"/>
    <w:rsid w:val="0046560D"/>
    <w:rsid w:val="0047787D"/>
    <w:rsid w:val="004D5302"/>
    <w:rsid w:val="00506588"/>
    <w:rsid w:val="00546790"/>
    <w:rsid w:val="00643C1A"/>
    <w:rsid w:val="006C31EC"/>
    <w:rsid w:val="006D6210"/>
    <w:rsid w:val="006F71B1"/>
    <w:rsid w:val="00753902"/>
    <w:rsid w:val="007C248B"/>
    <w:rsid w:val="007D3475"/>
    <w:rsid w:val="0081316F"/>
    <w:rsid w:val="008D4397"/>
    <w:rsid w:val="009566B2"/>
    <w:rsid w:val="009E2B82"/>
    <w:rsid w:val="009F47E2"/>
    <w:rsid w:val="00A362D3"/>
    <w:rsid w:val="00AA178E"/>
    <w:rsid w:val="00AC3863"/>
    <w:rsid w:val="00B34E1E"/>
    <w:rsid w:val="00B70E84"/>
    <w:rsid w:val="00B919FF"/>
    <w:rsid w:val="00CE7F2B"/>
    <w:rsid w:val="00CF110E"/>
    <w:rsid w:val="00D700CA"/>
    <w:rsid w:val="00E521BE"/>
    <w:rsid w:val="00E85CA0"/>
    <w:rsid w:val="00EB10C6"/>
    <w:rsid w:val="00F70963"/>
    <w:rsid w:val="00F76A2B"/>
    <w:rsid w:val="00F86648"/>
    <w:rsid w:val="00FF5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B20271"/>
  <w15:docId w15:val="{180A0581-4448-4238-9A83-B82909A7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1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20</cp:revision>
  <cp:lastPrinted>2021-11-25T16:20:00Z</cp:lastPrinted>
  <dcterms:created xsi:type="dcterms:W3CDTF">2020-02-10T09:41:00Z</dcterms:created>
  <dcterms:modified xsi:type="dcterms:W3CDTF">2021-11-29T13:16:00Z</dcterms:modified>
</cp:coreProperties>
</file>