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23" w:rsidRDefault="00395623">
      <w:pPr>
        <w:jc w:val="center"/>
        <w:rPr>
          <w:lang w:val="uk-UA"/>
        </w:rPr>
      </w:pPr>
    </w:p>
    <w:p w:rsidR="00395623" w:rsidRPr="00DA4E9B" w:rsidRDefault="00DA4E9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</w:t>
      </w:r>
      <w:r>
        <w:object w:dxaOrig="6675" w:dyaOrig="9285">
          <v:shape id="ole_rId2" o:spid="_x0000_i1025" style="width:35.5pt;height:5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ole_rId2" DrawAspect="Content" ObjectID="_1683696522" r:id="rId6"/>
        </w:object>
      </w:r>
      <w:r>
        <w:rPr>
          <w:lang w:val="uk-UA"/>
        </w:rPr>
        <w:t xml:space="preserve">                      Проект № 265</w:t>
      </w:r>
    </w:p>
    <w:p w:rsidR="00395623" w:rsidRDefault="00DA4E9B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</w:t>
      </w:r>
    </w:p>
    <w:p w:rsidR="00395623" w:rsidRDefault="00DA4E9B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ГНІВАНСЬКА МІСЬКА РАДА</w:t>
      </w:r>
    </w:p>
    <w:p w:rsidR="00395623" w:rsidRDefault="00DA4E9B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ТИВРІВСЬКОГО РАЙОНУ ВІННИЦЬКОЇ ОБЛАСТІ</w:t>
      </w:r>
    </w:p>
    <w:p w:rsidR="00395623" w:rsidRDefault="00DA4E9B">
      <w:pPr>
        <w:jc w:val="center"/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395623" w:rsidRDefault="00DA4E9B">
      <w:pPr>
        <w:pStyle w:val="af0"/>
        <w:spacing w:before="0" w:after="0"/>
        <w:ind w:right="-34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86995</wp:posOffset>
                </wp:positionV>
                <wp:extent cx="5875655" cy="1270"/>
                <wp:effectExtent l="0" t="0" r="0" b="0"/>
                <wp:wrapNone/>
                <wp:docPr id="1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520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EAC65" id="Прямая соединительная линия 3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7.9pt,6.85pt" to="490.5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" strokeweight="1.59mm"/>
            </w:pict>
          </mc:Fallback>
        </mc:AlternateContent>
      </w:r>
      <w:r>
        <w:rPr>
          <w:sz w:val="26"/>
          <w:szCs w:val="26"/>
          <w:lang w:val="uk-UA"/>
        </w:rPr>
        <w:t xml:space="preserve">          </w:t>
      </w:r>
    </w:p>
    <w:p w:rsidR="00395623" w:rsidRDefault="00DA4E9B">
      <w:pPr>
        <w:pStyle w:val="af0"/>
        <w:spacing w:before="0" w:after="0"/>
        <w:ind w:right="-340"/>
        <w:jc w:val="both"/>
      </w:pPr>
      <w:r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u w:val="single"/>
          <w:lang w:val="uk-UA"/>
        </w:rPr>
        <w:t xml:space="preserve">  2021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      </w:t>
      </w:r>
      <w:r>
        <w:rPr>
          <w:sz w:val="26"/>
          <w:szCs w:val="26"/>
          <w:lang w:val="uk-UA"/>
        </w:rPr>
        <w:tab/>
        <w:t xml:space="preserve">                                      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  <w:u w:val="single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 xml:space="preserve">сесія   </w:t>
      </w:r>
      <w:r>
        <w:rPr>
          <w:sz w:val="26"/>
          <w:szCs w:val="26"/>
          <w:u w:val="single"/>
          <w:lang w:val="uk-UA"/>
        </w:rPr>
        <w:t>8</w:t>
      </w:r>
      <w:r>
        <w:rPr>
          <w:sz w:val="26"/>
          <w:szCs w:val="26"/>
          <w:u w:val="single"/>
          <w:lang w:val="uk-UA"/>
        </w:rPr>
        <w:t xml:space="preserve"> скликання</w:t>
      </w:r>
    </w:p>
    <w:p w:rsidR="00395623" w:rsidRDefault="00395623">
      <w:pPr>
        <w:rPr>
          <w:sz w:val="26"/>
          <w:szCs w:val="26"/>
          <w:u w:val="single"/>
          <w:lang w:val="uk-UA"/>
        </w:rPr>
      </w:pPr>
    </w:p>
    <w:p w:rsidR="00395623" w:rsidRDefault="00DA4E9B">
      <w:pPr>
        <w:ind w:left="510"/>
      </w:pPr>
      <w:bookmarkStart w:id="0" w:name="_GoBack"/>
      <w:r>
        <w:rPr>
          <w:color w:val="000000"/>
          <w:sz w:val="26"/>
          <w:szCs w:val="26"/>
          <w:lang w:val="uk-UA"/>
        </w:rPr>
        <w:t xml:space="preserve">Про надання дозволу  на розроблення  технічної      </w:t>
      </w:r>
    </w:p>
    <w:p w:rsidR="00395623" w:rsidRDefault="00DA4E9B">
      <w:pPr>
        <w:ind w:left="510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документації  щодо встановлення (відновлення)</w:t>
      </w:r>
    </w:p>
    <w:p w:rsidR="00395623" w:rsidRDefault="00DA4E9B">
      <w:pPr>
        <w:ind w:left="510"/>
      </w:pPr>
      <w:r>
        <w:rPr>
          <w:color w:val="000000"/>
          <w:sz w:val="26"/>
          <w:szCs w:val="26"/>
          <w:lang w:val="uk-UA"/>
        </w:rPr>
        <w:t>меж земельних ділянок в натурі  (на  місцевості)</w:t>
      </w:r>
    </w:p>
    <w:p w:rsidR="00395623" w:rsidRDefault="00DA4E9B">
      <w:pPr>
        <w:ind w:left="510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 xml:space="preserve"> для передачі їх у власність або оренду </w:t>
      </w:r>
    </w:p>
    <w:bookmarkEnd w:id="0"/>
    <w:p w:rsidR="00395623" w:rsidRDefault="00395623">
      <w:pPr>
        <w:jc w:val="both"/>
        <w:rPr>
          <w:color w:val="000000"/>
          <w:sz w:val="26"/>
          <w:szCs w:val="26"/>
          <w:lang w:val="uk-UA"/>
        </w:rPr>
      </w:pPr>
    </w:p>
    <w:p w:rsidR="00395623" w:rsidRPr="00DA4E9B" w:rsidRDefault="00DA4E9B">
      <w:pPr>
        <w:ind w:left="510" w:right="-340"/>
        <w:jc w:val="both"/>
        <w:rPr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Відповідно   ст. 26, 33 Закону  України "Про місцеве </w:t>
      </w:r>
      <w:r>
        <w:rPr>
          <w:color w:val="000000"/>
          <w:sz w:val="26"/>
          <w:szCs w:val="26"/>
          <w:lang w:val="uk-UA"/>
        </w:rPr>
        <w:t xml:space="preserve">самоврядування   в Україні"  розглянувши  заяви жителів міста </w:t>
      </w:r>
      <w:proofErr w:type="spellStart"/>
      <w:r>
        <w:rPr>
          <w:color w:val="000000"/>
          <w:sz w:val="26"/>
          <w:szCs w:val="26"/>
          <w:lang w:val="uk-UA"/>
        </w:rPr>
        <w:t>Гнівань,з</w:t>
      </w:r>
      <w:proofErr w:type="spellEnd"/>
      <w:r>
        <w:rPr>
          <w:color w:val="000000"/>
          <w:sz w:val="26"/>
          <w:szCs w:val="26"/>
          <w:lang w:val="uk-UA"/>
        </w:rPr>
        <w:t xml:space="preserve"> проханням надати дозвіл на виготовлення технічних документацій щодо встановлення (відновлення) меж земельних ділянок в натурі на місцевості, керуючись </w:t>
      </w:r>
      <w:proofErr w:type="spellStart"/>
      <w:r>
        <w:rPr>
          <w:color w:val="000000"/>
          <w:sz w:val="26"/>
          <w:szCs w:val="26"/>
          <w:lang w:val="uk-UA"/>
        </w:rPr>
        <w:t>ст.ст</w:t>
      </w:r>
      <w:proofErr w:type="spellEnd"/>
      <w:r>
        <w:rPr>
          <w:color w:val="000000"/>
          <w:sz w:val="26"/>
          <w:szCs w:val="26"/>
          <w:lang w:val="uk-UA"/>
        </w:rPr>
        <w:t>. 12,78,79, 80,81,90,91,116,</w:t>
      </w:r>
      <w:r>
        <w:rPr>
          <w:color w:val="000000"/>
          <w:sz w:val="26"/>
          <w:szCs w:val="26"/>
          <w:lang w:val="uk-UA"/>
        </w:rPr>
        <w:t>118,120,121,123,125,126,  п.3 розділу УІІ Перехідних положень Закону України «Про державний земельний кадастр», Законом України «Про землеустрій»,</w:t>
      </w:r>
      <w:r>
        <w:rPr>
          <w:color w:val="000000"/>
          <w:sz w:val="28"/>
          <w:szCs w:val="28"/>
          <w:lang w:val="uk-UA"/>
        </w:rPr>
        <w:t xml:space="preserve">ст.12,93 Земельного Кодексу України, Законом України «Про оренду землі» , 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Гніванська</w:t>
      </w:r>
      <w:proofErr w:type="spellEnd"/>
      <w:r>
        <w:rPr>
          <w:color w:val="000000"/>
          <w:sz w:val="26"/>
          <w:szCs w:val="26"/>
          <w:lang w:val="uk-UA"/>
        </w:rPr>
        <w:t xml:space="preserve"> міська рада ВИРІШИЛА:  </w:t>
      </w:r>
    </w:p>
    <w:p w:rsidR="00395623" w:rsidRPr="00DA4E9B" w:rsidRDefault="00DA4E9B">
      <w:pPr>
        <w:overflowPunct w:val="0"/>
        <w:ind w:left="454" w:right="-340"/>
        <w:jc w:val="both"/>
        <w:rPr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bookmarkStart w:id="1" w:name="__DdeLink__866_1356250643211111"/>
      <w:r>
        <w:rPr>
          <w:color w:val="000000"/>
          <w:sz w:val="26"/>
          <w:szCs w:val="26"/>
          <w:lang w:val="uk-UA"/>
        </w:rPr>
        <w:t xml:space="preserve">. Надати дозвіл  гр. </w:t>
      </w:r>
      <w:proofErr w:type="spellStart"/>
      <w:r>
        <w:rPr>
          <w:color w:val="000000"/>
          <w:sz w:val="26"/>
          <w:szCs w:val="26"/>
          <w:lang w:val="uk-UA"/>
        </w:rPr>
        <w:t>Яненко</w:t>
      </w:r>
      <w:proofErr w:type="spellEnd"/>
      <w:r>
        <w:rPr>
          <w:color w:val="000000"/>
          <w:sz w:val="26"/>
          <w:szCs w:val="26"/>
          <w:lang w:val="uk-UA"/>
        </w:rPr>
        <w:t xml:space="preserve"> Людмилі Василівні, яка зареєстрована за </w:t>
      </w:r>
      <w:proofErr w:type="spellStart"/>
      <w:r>
        <w:rPr>
          <w:color w:val="000000"/>
          <w:sz w:val="26"/>
          <w:szCs w:val="26"/>
          <w:lang w:val="uk-UA"/>
        </w:rPr>
        <w:t>адресою</w:t>
      </w:r>
      <w:proofErr w:type="spellEnd"/>
      <w:r>
        <w:rPr>
          <w:color w:val="000000"/>
          <w:sz w:val="26"/>
          <w:szCs w:val="26"/>
          <w:lang w:val="uk-UA"/>
        </w:rPr>
        <w:t xml:space="preserve">: вул. Молодіжна, 26 с. </w:t>
      </w:r>
      <w:proofErr w:type="spellStart"/>
      <w:r>
        <w:rPr>
          <w:color w:val="000000"/>
          <w:sz w:val="26"/>
          <w:szCs w:val="26"/>
          <w:lang w:val="uk-UA"/>
        </w:rPr>
        <w:t>Могилівка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Жмеринського району Вінницької області, на виготовлення технічної документації із землеустрою щодо встановлення (відновлення) меж земельної ділянк</w:t>
      </w:r>
      <w:r>
        <w:rPr>
          <w:color w:val="000000"/>
          <w:sz w:val="26"/>
          <w:szCs w:val="26"/>
          <w:lang w:val="uk-UA"/>
        </w:rPr>
        <w:t xml:space="preserve">и в натурі (на місцевості), загальною площею 0,2500 га, яка розташована по вул. Молодіжна, 26, с. </w:t>
      </w:r>
      <w:proofErr w:type="spellStart"/>
      <w:r>
        <w:rPr>
          <w:color w:val="000000"/>
          <w:sz w:val="26"/>
          <w:szCs w:val="26"/>
          <w:lang w:val="uk-UA"/>
        </w:rPr>
        <w:t>Могилівка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Жмеринського району Вінницької області, для передачі її безоплатно в приватну власність, із земель комунальної власності, для будівництва та обслуго</w:t>
      </w:r>
      <w:r>
        <w:rPr>
          <w:color w:val="000000"/>
          <w:sz w:val="26"/>
          <w:szCs w:val="26"/>
          <w:lang w:val="uk-UA"/>
        </w:rPr>
        <w:t>вування  житлового будинку,  господарських будівель і споруд.</w:t>
      </w:r>
      <w:bookmarkEnd w:id="1"/>
    </w:p>
    <w:p w:rsidR="00395623" w:rsidRDefault="00DA4E9B">
      <w:pPr>
        <w:overflowPunct w:val="0"/>
        <w:ind w:left="510" w:right="-340"/>
        <w:jc w:val="both"/>
      </w:pPr>
      <w:r>
        <w:rPr>
          <w:color w:val="000000"/>
          <w:sz w:val="26"/>
          <w:szCs w:val="26"/>
          <w:lang w:val="uk-UA"/>
        </w:rPr>
        <w:t xml:space="preserve">2. Надати дозвіл гр. </w:t>
      </w:r>
      <w:proofErr w:type="spellStart"/>
      <w:r>
        <w:rPr>
          <w:color w:val="000000"/>
          <w:sz w:val="26"/>
          <w:szCs w:val="26"/>
          <w:lang w:val="uk-UA"/>
        </w:rPr>
        <w:t>Надкерничній</w:t>
      </w:r>
      <w:proofErr w:type="spellEnd"/>
      <w:r>
        <w:rPr>
          <w:color w:val="000000"/>
          <w:sz w:val="26"/>
          <w:szCs w:val="26"/>
          <w:lang w:val="uk-UA"/>
        </w:rPr>
        <w:t xml:space="preserve"> Олені Анатоліївні, що зареєстрована за </w:t>
      </w:r>
      <w:proofErr w:type="spellStart"/>
      <w:r>
        <w:rPr>
          <w:color w:val="000000"/>
          <w:sz w:val="26"/>
          <w:szCs w:val="26"/>
          <w:lang w:val="uk-UA"/>
        </w:rPr>
        <w:t>адресою</w:t>
      </w:r>
      <w:proofErr w:type="spellEnd"/>
      <w:r>
        <w:rPr>
          <w:color w:val="000000"/>
          <w:sz w:val="26"/>
          <w:szCs w:val="26"/>
          <w:lang w:val="uk-UA"/>
        </w:rPr>
        <w:t xml:space="preserve">: вул. Соборна, 67 </w:t>
      </w:r>
      <w:proofErr w:type="spellStart"/>
      <w:r>
        <w:rPr>
          <w:color w:val="000000"/>
          <w:sz w:val="26"/>
          <w:szCs w:val="26"/>
          <w:lang w:val="uk-UA"/>
        </w:rPr>
        <w:t>кв</w:t>
      </w:r>
      <w:proofErr w:type="spellEnd"/>
      <w:r>
        <w:rPr>
          <w:color w:val="000000"/>
          <w:sz w:val="26"/>
          <w:szCs w:val="26"/>
          <w:lang w:val="uk-UA"/>
        </w:rPr>
        <w:t xml:space="preserve">. 5, м. </w:t>
      </w:r>
      <w:proofErr w:type="spellStart"/>
      <w:r>
        <w:rPr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гр. </w:t>
      </w:r>
      <w:proofErr w:type="spellStart"/>
      <w:r>
        <w:rPr>
          <w:color w:val="000000"/>
          <w:sz w:val="26"/>
          <w:szCs w:val="26"/>
          <w:lang w:val="uk-UA"/>
        </w:rPr>
        <w:t>Сорокіній</w:t>
      </w:r>
      <w:proofErr w:type="spellEnd"/>
      <w:r>
        <w:rPr>
          <w:color w:val="000000"/>
          <w:sz w:val="26"/>
          <w:szCs w:val="26"/>
          <w:lang w:val="uk-UA"/>
        </w:rPr>
        <w:t xml:space="preserve"> Ларисі Терентіївні, </w:t>
      </w:r>
      <w:r>
        <w:rPr>
          <w:color w:val="000000"/>
          <w:sz w:val="26"/>
          <w:szCs w:val="26"/>
          <w:lang w:val="uk-UA"/>
        </w:rPr>
        <w:t xml:space="preserve">що зареєстрований за </w:t>
      </w:r>
      <w:proofErr w:type="spellStart"/>
      <w:r>
        <w:rPr>
          <w:color w:val="000000"/>
          <w:sz w:val="26"/>
          <w:szCs w:val="26"/>
          <w:lang w:val="uk-UA"/>
        </w:rPr>
        <w:t>адресою</w:t>
      </w:r>
      <w:proofErr w:type="spellEnd"/>
      <w:r>
        <w:rPr>
          <w:color w:val="000000"/>
          <w:sz w:val="26"/>
          <w:szCs w:val="26"/>
          <w:lang w:val="uk-UA"/>
        </w:rPr>
        <w:t xml:space="preserve">: вул. Соборна, 67 кв.7, м. </w:t>
      </w:r>
      <w:proofErr w:type="spellStart"/>
      <w:r>
        <w:rPr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області, власникам житлового будинку, з прибудовами, господарськими будівлями та спорудами в рівних частинах (по ½), на виготовлення технічної документації  із з</w:t>
      </w:r>
      <w:r>
        <w:rPr>
          <w:color w:val="000000"/>
          <w:sz w:val="26"/>
          <w:szCs w:val="26"/>
          <w:lang w:val="uk-UA"/>
        </w:rPr>
        <w:t xml:space="preserve">емлеустрою щодо встановлення (відновлення) меж земельної ділянки, в натурі на місцевості, загальною  площею 0,2500 га, яка розташована по вул. Молодіжна, 66 с. </w:t>
      </w:r>
      <w:proofErr w:type="spellStart"/>
      <w:r>
        <w:rPr>
          <w:color w:val="000000"/>
          <w:sz w:val="26"/>
          <w:szCs w:val="26"/>
          <w:lang w:val="uk-UA"/>
        </w:rPr>
        <w:t>Могилівка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Жмеринського району Вінницької області, для передачі її безоплатно в спільну часткову </w:t>
      </w:r>
      <w:r>
        <w:rPr>
          <w:color w:val="000000"/>
          <w:sz w:val="26"/>
          <w:szCs w:val="26"/>
          <w:lang w:val="uk-UA"/>
        </w:rPr>
        <w:t>приватну власність, відповідно до розміру часток нерухомого майна, без винесення належних їм часток в натурі (на місцевості), для будівництва та обслуговування житлового будинку та господарських будівель і споруд.</w:t>
      </w:r>
    </w:p>
    <w:p w:rsidR="00395623" w:rsidRDefault="00DA4E9B">
      <w:pPr>
        <w:ind w:left="454" w:right="-340"/>
        <w:jc w:val="both"/>
      </w:pPr>
      <w:r>
        <w:rPr>
          <w:color w:val="000000"/>
          <w:sz w:val="26"/>
          <w:szCs w:val="26"/>
          <w:lang w:val="uk-UA"/>
        </w:rPr>
        <w:t>3</w:t>
      </w:r>
      <w:r>
        <w:rPr>
          <w:color w:val="000000"/>
          <w:sz w:val="26"/>
          <w:szCs w:val="26"/>
          <w:lang w:val="uk-UA"/>
        </w:rPr>
        <w:t>. Громадянам за власні кошти розробити те</w:t>
      </w:r>
      <w:r>
        <w:rPr>
          <w:color w:val="000000"/>
          <w:sz w:val="26"/>
          <w:szCs w:val="26"/>
          <w:lang w:val="uk-UA"/>
        </w:rPr>
        <w:t xml:space="preserve">хнічну документацію в землевпорядній організації, яка має відповідний дозвіл, погодити її в установленому порядку та представити на затвердження сесією Гніванської міської ради.              </w:t>
      </w:r>
    </w:p>
    <w:p w:rsidR="00395623" w:rsidRDefault="00DA4E9B">
      <w:pPr>
        <w:shd w:val="clear" w:color="auto" w:fill="FFFFFF"/>
        <w:tabs>
          <w:tab w:val="left" w:pos="142"/>
          <w:tab w:val="left" w:pos="851"/>
          <w:tab w:val="left" w:pos="1134"/>
        </w:tabs>
        <w:ind w:left="454" w:right="-397"/>
        <w:jc w:val="both"/>
      </w:pPr>
      <w:r>
        <w:rPr>
          <w:color w:val="000000"/>
          <w:sz w:val="26"/>
          <w:szCs w:val="26"/>
          <w:lang w:val="uk-UA"/>
        </w:rPr>
        <w:t>4</w:t>
      </w:r>
      <w:r>
        <w:rPr>
          <w:color w:val="000000"/>
          <w:sz w:val="26"/>
          <w:szCs w:val="26"/>
          <w:lang w:val="uk-UA"/>
        </w:rPr>
        <w:t>. Попередити землекористувачів  та розробників  документації із</w:t>
      </w:r>
      <w:r>
        <w:rPr>
          <w:color w:val="000000"/>
          <w:sz w:val="26"/>
          <w:szCs w:val="26"/>
          <w:lang w:val="uk-UA"/>
        </w:rPr>
        <w:t xml:space="preserve"> землеустрою про те, що вони несуть відповідальність за достовірність, якість та безпеку заходів які вона містить .</w:t>
      </w:r>
    </w:p>
    <w:p w:rsidR="00395623" w:rsidRDefault="00DA4E9B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  <w:r>
        <w:rPr>
          <w:color w:val="000000"/>
          <w:sz w:val="26"/>
          <w:szCs w:val="26"/>
          <w:lang w:val="uk-UA"/>
        </w:rPr>
        <w:lastRenderedPageBreak/>
        <w:t xml:space="preserve">  5</w:t>
      </w:r>
      <w:r>
        <w:rPr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</w:t>
      </w:r>
      <w:r>
        <w:rPr>
          <w:color w:val="000000"/>
          <w:sz w:val="26"/>
          <w:szCs w:val="26"/>
          <w:lang w:val="uk-UA"/>
        </w:rPr>
        <w:t>вання території, будівництва, архітектури, охорони пам’яток, історичного середовища та благоустрою (</w:t>
      </w:r>
      <w:proofErr w:type="spellStart"/>
      <w:r>
        <w:rPr>
          <w:color w:val="000000"/>
          <w:sz w:val="26"/>
          <w:szCs w:val="26"/>
          <w:lang w:val="uk-UA"/>
        </w:rPr>
        <w:t>Берещук</w:t>
      </w:r>
      <w:proofErr w:type="spellEnd"/>
      <w:r>
        <w:rPr>
          <w:color w:val="000000"/>
          <w:sz w:val="26"/>
          <w:szCs w:val="26"/>
          <w:lang w:val="uk-UA"/>
        </w:rPr>
        <w:t xml:space="preserve"> М.В.)</w:t>
      </w:r>
    </w:p>
    <w:p w:rsidR="00395623" w:rsidRDefault="00DA4E9B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  <w:r>
        <w:rPr>
          <w:color w:val="000000"/>
          <w:sz w:val="26"/>
          <w:szCs w:val="26"/>
          <w:lang w:val="uk-UA"/>
        </w:rPr>
        <w:t xml:space="preserve"> </w:t>
      </w:r>
    </w:p>
    <w:p w:rsidR="00395623" w:rsidRDefault="00DA4E9B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p w:rsidR="00395623" w:rsidRDefault="00395623">
      <w:pPr>
        <w:shd w:val="clear" w:color="auto" w:fill="FFFFFF"/>
        <w:tabs>
          <w:tab w:val="left" w:pos="426"/>
          <w:tab w:val="left" w:pos="851"/>
          <w:tab w:val="left" w:pos="1134"/>
        </w:tabs>
        <w:ind w:left="426" w:right="425" w:hanging="142"/>
        <w:jc w:val="both"/>
        <w:rPr>
          <w:color w:val="000000"/>
          <w:sz w:val="26"/>
          <w:szCs w:val="26"/>
          <w:lang w:val="uk-UA"/>
        </w:rPr>
      </w:pPr>
    </w:p>
    <w:p w:rsidR="00395623" w:rsidRDefault="00DA4E9B">
      <w:pPr>
        <w:shd w:val="clear" w:color="auto" w:fill="FFFFFF"/>
        <w:rPr>
          <w:color w:val="000000"/>
          <w:sz w:val="28"/>
          <w:szCs w:val="28"/>
          <w:lang w:val="uk-UA"/>
        </w:rPr>
        <w:sectPr w:rsidR="00395623">
          <w:pgSz w:w="11906" w:h="16838"/>
          <w:pgMar w:top="851" w:right="991" w:bottom="567" w:left="1418" w:header="0" w:footer="0" w:gutter="0"/>
          <w:cols w:space="720"/>
          <w:formProt w:val="0"/>
          <w:docGrid w:linePitch="360"/>
        </w:sectPr>
      </w:pPr>
      <w:r>
        <w:rPr>
          <w:color w:val="000000"/>
          <w:sz w:val="26"/>
          <w:szCs w:val="26"/>
          <w:lang w:val="uk-UA"/>
        </w:rPr>
        <w:t xml:space="preserve">            Міський голова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</w:t>
      </w:r>
      <w:proofErr w:type="spellStart"/>
      <w:r>
        <w:rPr>
          <w:color w:val="000000"/>
          <w:sz w:val="26"/>
          <w:szCs w:val="26"/>
          <w:lang w:val="uk-UA"/>
        </w:rPr>
        <w:t>В.В.Кулешов</w:t>
      </w:r>
      <w:proofErr w:type="spellEnd"/>
    </w:p>
    <w:p w:rsidR="00395623" w:rsidRDefault="00DA4E9B"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</w:t>
      </w:r>
    </w:p>
    <w:sectPr w:rsidR="00395623">
      <w:pgSz w:w="11906" w:h="16838"/>
      <w:pgMar w:top="851" w:right="991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395623"/>
    <w:rsid w:val="00395623"/>
    <w:rsid w:val="00DA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CE91"/>
  <w15:docId w15:val="{9E5EBFB8-219E-4324-9FC3-0529FF29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4FC"/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AD54FC"/>
    <w:rPr>
      <w:rFonts w:ascii="Tahoma" w:hAnsi="Tahoma" w:cs="Tahoma"/>
      <w:sz w:val="16"/>
      <w:szCs w:val="16"/>
      <w:lang w:val="ru-RU"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іперпосилання"/>
    <w:rPr>
      <w:color w:val="0000FF"/>
      <w:u w:val="single"/>
    </w:rPr>
  </w:style>
  <w:style w:type="character" w:customStyle="1" w:styleId="rvts46">
    <w:name w:val="rvts46"/>
    <w:basedOn w:val="a0"/>
    <w:qFormat/>
  </w:style>
  <w:style w:type="character" w:customStyle="1" w:styleId="rvts9">
    <w:name w:val="rvts9"/>
    <w:basedOn w:val="a0"/>
    <w:qFormat/>
  </w:style>
  <w:style w:type="character" w:customStyle="1" w:styleId="rvts37">
    <w:name w:val="rvts37"/>
    <w:basedOn w:val="a0"/>
    <w:qFormat/>
  </w:style>
  <w:style w:type="character" w:customStyle="1" w:styleId="rvts15">
    <w:name w:val="rvts15"/>
    <w:basedOn w:val="a0"/>
    <w:qFormat/>
  </w:style>
  <w:style w:type="character" w:customStyle="1" w:styleId="apple-converted-space">
    <w:name w:val="apple-converted-space"/>
    <w:basedOn w:val="a0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next w:val="a"/>
    <w:qFormat/>
    <w:pPr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9">
    <w:name w:val="Покажчик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uiPriority w:val="99"/>
    <w:semiHidden/>
    <w:unhideWhenUsed/>
    <w:qFormat/>
    <w:rsid w:val="00AD54F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23C33"/>
    <w:pPr>
      <w:ind w:left="720"/>
      <w:contextualSpacing/>
    </w:pPr>
  </w:style>
  <w:style w:type="paragraph" w:customStyle="1" w:styleId="ac">
    <w:name w:val="Вміст таблиці"/>
    <w:basedOn w:val="a"/>
    <w:qFormat/>
    <w:pPr>
      <w:suppressLineNumbers/>
    </w:pPr>
  </w:style>
  <w:style w:type="paragraph" w:customStyle="1" w:styleId="ad">
    <w:name w:val="Заголовок таблиці"/>
    <w:basedOn w:val="ac"/>
    <w:qFormat/>
    <w:pPr>
      <w:jc w:val="center"/>
    </w:pPr>
    <w:rPr>
      <w:b/>
      <w:bCs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748"/>
        <w:tab w:val="right" w:pos="9497"/>
      </w:tabs>
    </w:pPr>
  </w:style>
  <w:style w:type="paragraph" w:styleId="af">
    <w:name w:val="header"/>
    <w:basedOn w:val="ae"/>
    <w:pPr>
      <w:tabs>
        <w:tab w:val="clear" w:pos="4748"/>
        <w:tab w:val="clear" w:pos="9497"/>
        <w:tab w:val="center" w:pos="4960"/>
        <w:tab w:val="right" w:pos="9921"/>
      </w:tabs>
    </w:pPr>
  </w:style>
  <w:style w:type="paragraph" w:styleId="22">
    <w:name w:val="Body Text Indent 2"/>
    <w:basedOn w:val="a"/>
    <w:qFormat/>
    <w:pPr>
      <w:spacing w:after="120" w:line="480" w:lineRule="auto"/>
      <w:ind w:left="283"/>
    </w:pPr>
  </w:style>
  <w:style w:type="paragraph" w:styleId="af0">
    <w:name w:val="Normal (Web)"/>
    <w:basedOn w:val="a"/>
    <w:qFormat/>
    <w:pPr>
      <w:spacing w:before="280" w:after="280"/>
    </w:pPr>
  </w:style>
  <w:style w:type="paragraph" w:customStyle="1" w:styleId="rvps2">
    <w:name w:val="rvps2"/>
    <w:basedOn w:val="a"/>
    <w:qFormat/>
    <w:pPr>
      <w:spacing w:before="280" w:after="280"/>
    </w:pPr>
  </w:style>
  <w:style w:type="paragraph" w:customStyle="1" w:styleId="rvps7">
    <w:name w:val="rvps7"/>
    <w:basedOn w:val="a"/>
    <w:qFormat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58EC6A36-E0E4-47B8-B89F-F06D1F33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4075</TotalTime>
  <Pages>3</Pages>
  <Words>667</Words>
  <Characters>3804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Админ</cp:lastModifiedBy>
  <cp:revision>145</cp:revision>
  <cp:lastPrinted>2020-05-06T12:14:00Z</cp:lastPrinted>
  <dcterms:created xsi:type="dcterms:W3CDTF">2019-04-26T10:36:00Z</dcterms:created>
  <dcterms:modified xsi:type="dcterms:W3CDTF">2021-05-28T05:42:00Z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