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64" w:rsidRPr="0006514F" w:rsidRDefault="00A20164" w:rsidP="00793BBC">
      <w:pPr>
        <w:pStyle w:val="ShapkaDocumentu"/>
        <w:keepNext w:val="0"/>
        <w:keepLines w:val="0"/>
        <w:widowControl w:val="0"/>
        <w:suppressAutoHyphens w:val="0"/>
        <w:spacing w:after="0" w:line="360" w:lineRule="auto"/>
        <w:ind w:left="8789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514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C6E27" w:rsidRPr="0006514F" w:rsidRDefault="00A20164" w:rsidP="00793BBC">
      <w:pPr>
        <w:pStyle w:val="ShapkaDocumentu"/>
        <w:keepNext w:val="0"/>
        <w:keepLines w:val="0"/>
        <w:widowControl w:val="0"/>
        <w:suppressAutoHyphens w:val="0"/>
        <w:spacing w:after="0"/>
        <w:ind w:left="8789"/>
        <w:jc w:val="left"/>
        <w:rPr>
          <w:rFonts w:ascii="Times New Roman" w:hAnsi="Times New Roman" w:cs="Times New Roman"/>
          <w:sz w:val="28"/>
          <w:szCs w:val="28"/>
        </w:rPr>
      </w:pPr>
      <w:r w:rsidRPr="0006514F">
        <w:rPr>
          <w:rFonts w:ascii="Times New Roman" w:hAnsi="Times New Roman" w:cs="Times New Roman"/>
          <w:sz w:val="28"/>
          <w:szCs w:val="28"/>
        </w:rPr>
        <w:t>Наказ Міністерства економіки</w:t>
      </w:r>
      <w:r w:rsidR="003D36A9" w:rsidRPr="0006514F">
        <w:rPr>
          <w:rFonts w:ascii="Times New Roman" w:hAnsi="Times New Roman" w:cs="Times New Roman"/>
          <w:sz w:val="28"/>
          <w:szCs w:val="28"/>
        </w:rPr>
        <w:t xml:space="preserve"> </w:t>
      </w:r>
      <w:r w:rsidRPr="0006514F">
        <w:rPr>
          <w:rFonts w:ascii="Times New Roman" w:hAnsi="Times New Roman" w:cs="Times New Roman"/>
          <w:sz w:val="28"/>
          <w:szCs w:val="28"/>
        </w:rPr>
        <w:t xml:space="preserve">України </w:t>
      </w:r>
    </w:p>
    <w:p w:rsidR="004C6E27" w:rsidRPr="0006514F" w:rsidRDefault="004C6E27" w:rsidP="00793BBC">
      <w:pPr>
        <w:pStyle w:val="ShapkaDocumentu"/>
        <w:keepNext w:val="0"/>
        <w:keepLines w:val="0"/>
        <w:widowControl w:val="0"/>
        <w:suppressAutoHyphens w:val="0"/>
        <w:spacing w:after="0" w:line="360" w:lineRule="auto"/>
        <w:ind w:left="8789"/>
        <w:jc w:val="left"/>
        <w:rPr>
          <w:rFonts w:ascii="Times New Roman" w:hAnsi="Times New Roman" w:cs="Times New Roman"/>
          <w:sz w:val="28"/>
          <w:szCs w:val="28"/>
        </w:rPr>
      </w:pPr>
    </w:p>
    <w:p w:rsidR="004C6E27" w:rsidRPr="0006514F" w:rsidRDefault="004C6E27" w:rsidP="00793BBC">
      <w:pPr>
        <w:pStyle w:val="ShapkaDocumentu"/>
        <w:keepNext w:val="0"/>
        <w:keepLines w:val="0"/>
        <w:widowControl w:val="0"/>
        <w:suppressAutoHyphens w:val="0"/>
        <w:spacing w:after="0" w:line="360" w:lineRule="auto"/>
        <w:ind w:left="8789"/>
        <w:jc w:val="left"/>
        <w:rPr>
          <w:rFonts w:ascii="Times New Roman" w:hAnsi="Times New Roman" w:cs="Times New Roman"/>
          <w:sz w:val="28"/>
          <w:szCs w:val="28"/>
        </w:rPr>
      </w:pPr>
    </w:p>
    <w:p w:rsidR="00E23C56" w:rsidRPr="0006514F" w:rsidRDefault="00517631" w:rsidP="00793BBC">
      <w:pPr>
        <w:spacing w:line="360" w:lineRule="auto"/>
        <w:ind w:left="8789"/>
        <w:jc w:val="both"/>
        <w:rPr>
          <w:sz w:val="28"/>
          <w:szCs w:val="28"/>
        </w:rPr>
      </w:pPr>
      <w:r>
        <w:rPr>
          <w:sz w:val="28"/>
          <w:szCs w:val="28"/>
        </w:rPr>
        <w:t>від 14 грудня 2022 року</w:t>
      </w:r>
      <w:r w:rsidR="006A5400" w:rsidRPr="0006514F">
        <w:rPr>
          <w:sz w:val="28"/>
          <w:szCs w:val="28"/>
        </w:rPr>
        <w:t xml:space="preserve"> </w:t>
      </w:r>
      <w:r w:rsidR="00A20164" w:rsidRPr="0006514F">
        <w:rPr>
          <w:sz w:val="28"/>
          <w:szCs w:val="28"/>
        </w:rPr>
        <w:t>№</w:t>
      </w:r>
      <w:r w:rsidR="00CF548A" w:rsidRPr="0006514F">
        <w:rPr>
          <w:sz w:val="28"/>
          <w:szCs w:val="28"/>
        </w:rPr>
        <w:t xml:space="preserve"> </w:t>
      </w:r>
      <w:r>
        <w:rPr>
          <w:sz w:val="28"/>
          <w:szCs w:val="28"/>
        </w:rPr>
        <w:t>5196</w:t>
      </w:r>
    </w:p>
    <w:p w:rsidR="00B66052" w:rsidRPr="0006514F" w:rsidRDefault="00B66052" w:rsidP="00793BBC">
      <w:pPr>
        <w:spacing w:line="360" w:lineRule="auto"/>
        <w:ind w:left="8789"/>
        <w:jc w:val="both"/>
        <w:rPr>
          <w:sz w:val="28"/>
          <w:szCs w:val="28"/>
        </w:rPr>
      </w:pPr>
    </w:p>
    <w:p w:rsidR="00200B7C" w:rsidRPr="0006514F" w:rsidRDefault="00200B7C" w:rsidP="00200B7C">
      <w:pPr>
        <w:pStyle w:val="3"/>
        <w:keepNext/>
        <w:widowControl w:val="0"/>
        <w:spacing w:after="0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06514F">
        <w:rPr>
          <w:b/>
          <w:color w:val="000000"/>
          <w:sz w:val="28"/>
          <w:szCs w:val="28"/>
          <w:lang w:val="uk-UA"/>
        </w:rPr>
        <w:t>ПЛАН</w:t>
      </w:r>
    </w:p>
    <w:p w:rsidR="00200B7C" w:rsidRPr="0006514F" w:rsidRDefault="00200B7C" w:rsidP="00200B7C">
      <w:pPr>
        <w:pStyle w:val="3"/>
        <w:keepNext/>
        <w:widowControl w:val="0"/>
        <w:spacing w:after="0"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06514F">
        <w:rPr>
          <w:b/>
          <w:color w:val="000000"/>
          <w:sz w:val="28"/>
          <w:szCs w:val="28"/>
          <w:lang w:val="uk-UA"/>
        </w:rPr>
        <w:t xml:space="preserve">діяльності з підготовки </w:t>
      </w:r>
      <w:r w:rsidR="00A24672">
        <w:rPr>
          <w:b/>
          <w:color w:val="000000"/>
          <w:sz w:val="28"/>
          <w:szCs w:val="28"/>
          <w:lang w:val="uk-UA"/>
        </w:rPr>
        <w:t>проект</w:t>
      </w:r>
      <w:r w:rsidRPr="0006514F">
        <w:rPr>
          <w:b/>
          <w:color w:val="000000"/>
          <w:sz w:val="28"/>
          <w:szCs w:val="28"/>
          <w:lang w:val="uk-UA"/>
        </w:rPr>
        <w:t xml:space="preserve">ів регуляторних актів </w:t>
      </w:r>
      <w:r w:rsidRPr="0006514F">
        <w:rPr>
          <w:b/>
          <w:color w:val="000000"/>
          <w:sz w:val="28"/>
          <w:szCs w:val="28"/>
          <w:lang w:val="uk-UA"/>
        </w:rPr>
        <w:br/>
        <w:t>у сфері господарської діяльності на 202</w:t>
      </w:r>
      <w:r w:rsidR="000B4C9E">
        <w:rPr>
          <w:b/>
          <w:color w:val="000000"/>
          <w:sz w:val="28"/>
          <w:szCs w:val="28"/>
          <w:lang w:val="uk-UA"/>
        </w:rPr>
        <w:t>3</w:t>
      </w:r>
      <w:r w:rsidR="00FB4272" w:rsidRPr="0006514F">
        <w:rPr>
          <w:b/>
          <w:color w:val="000000"/>
          <w:sz w:val="28"/>
          <w:szCs w:val="28"/>
          <w:lang w:val="uk-UA"/>
        </w:rPr>
        <w:t xml:space="preserve"> </w:t>
      </w:r>
      <w:r w:rsidRPr="0006514F">
        <w:rPr>
          <w:b/>
          <w:color w:val="000000"/>
          <w:sz w:val="28"/>
          <w:szCs w:val="28"/>
          <w:lang w:val="uk-UA"/>
        </w:rPr>
        <w:t>рік</w:t>
      </w:r>
    </w:p>
    <w:p w:rsidR="00200B7C" w:rsidRPr="0006514F" w:rsidRDefault="00200B7C" w:rsidP="00200B7C">
      <w:pPr>
        <w:pStyle w:val="3"/>
        <w:keepNext/>
        <w:widowControl w:val="0"/>
        <w:spacing w:after="0"/>
        <w:jc w:val="center"/>
        <w:outlineLvl w:val="0"/>
        <w:rPr>
          <w:color w:val="000000"/>
          <w:sz w:val="28"/>
          <w:szCs w:val="28"/>
          <w:lang w:val="uk-UA"/>
        </w:rPr>
      </w:pPr>
    </w:p>
    <w:tbl>
      <w:tblPr>
        <w:tblW w:w="152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28"/>
        <w:gridCol w:w="3685"/>
        <w:gridCol w:w="1483"/>
        <w:gridCol w:w="3724"/>
        <w:gridCol w:w="2400"/>
      </w:tblGrid>
      <w:tr w:rsidR="00200B7C" w:rsidRPr="004D4DC4" w:rsidTr="003574AE">
        <w:tc>
          <w:tcPr>
            <w:tcW w:w="708" w:type="dxa"/>
            <w:vAlign w:val="center"/>
          </w:tcPr>
          <w:p w:rsidR="00200B7C" w:rsidRPr="004D4DC4" w:rsidRDefault="00200B7C" w:rsidP="003574AE">
            <w:pPr>
              <w:spacing w:beforeLines="40" w:before="96" w:afterLines="40" w:after="96"/>
              <w:jc w:val="center"/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</w:rPr>
              <w:t xml:space="preserve">№ </w:t>
            </w:r>
          </w:p>
        </w:tc>
        <w:tc>
          <w:tcPr>
            <w:tcW w:w="3228" w:type="dxa"/>
            <w:vAlign w:val="center"/>
          </w:tcPr>
          <w:p w:rsidR="00200B7C" w:rsidRPr="004D4DC4" w:rsidRDefault="00200B7C" w:rsidP="00E63240">
            <w:pPr>
              <w:spacing w:beforeLines="40" w:before="96" w:afterLines="40" w:after="96"/>
              <w:jc w:val="center"/>
              <w:rPr>
                <w:color w:val="000000"/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</w:rPr>
              <w:t xml:space="preserve">Вид та назва </w:t>
            </w:r>
            <w:r w:rsidR="00A24672" w:rsidRPr="004D4DC4">
              <w:rPr>
                <w:color w:val="000000"/>
                <w:sz w:val="25"/>
                <w:szCs w:val="25"/>
              </w:rPr>
              <w:t>проект</w:t>
            </w:r>
            <w:r w:rsidRPr="004D4DC4">
              <w:rPr>
                <w:color w:val="000000"/>
                <w:sz w:val="25"/>
                <w:szCs w:val="25"/>
              </w:rPr>
              <w:t>у регулято</w:t>
            </w:r>
            <w:r w:rsidRPr="004D4DC4">
              <w:rPr>
                <w:color w:val="000000"/>
                <w:sz w:val="25"/>
                <w:szCs w:val="25"/>
              </w:rPr>
              <w:t>р</w:t>
            </w:r>
            <w:r w:rsidRPr="004D4DC4">
              <w:rPr>
                <w:color w:val="000000"/>
                <w:sz w:val="25"/>
                <w:szCs w:val="25"/>
              </w:rPr>
              <w:t>ного акта (закону Укра</w:t>
            </w:r>
            <w:r w:rsidRPr="004D4DC4">
              <w:rPr>
                <w:color w:val="000000"/>
                <w:sz w:val="25"/>
                <w:szCs w:val="25"/>
              </w:rPr>
              <w:t>ї</w:t>
            </w:r>
            <w:r w:rsidRPr="004D4DC4">
              <w:rPr>
                <w:color w:val="000000"/>
                <w:sz w:val="25"/>
                <w:szCs w:val="25"/>
              </w:rPr>
              <w:t>ни, акта Президента України, Кабінету Міні</w:t>
            </w:r>
            <w:r w:rsidRPr="004D4DC4">
              <w:rPr>
                <w:color w:val="000000"/>
                <w:sz w:val="25"/>
                <w:szCs w:val="25"/>
              </w:rPr>
              <w:t>с</w:t>
            </w:r>
            <w:r w:rsidRPr="004D4DC4">
              <w:rPr>
                <w:color w:val="000000"/>
                <w:sz w:val="25"/>
                <w:szCs w:val="25"/>
              </w:rPr>
              <w:t xml:space="preserve">трів України, наказу </w:t>
            </w:r>
            <w:r w:rsidR="004C1B2D" w:rsidRPr="004D4DC4">
              <w:rPr>
                <w:color w:val="000000"/>
                <w:sz w:val="25"/>
                <w:szCs w:val="25"/>
              </w:rPr>
              <w:t>Міністерства економіки України</w:t>
            </w:r>
            <w:r w:rsidR="00E63240" w:rsidRPr="004D4DC4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3685" w:type="dxa"/>
            <w:vAlign w:val="center"/>
          </w:tcPr>
          <w:p w:rsidR="00200B7C" w:rsidRPr="004D4DC4" w:rsidRDefault="00200B7C" w:rsidP="003574AE">
            <w:pPr>
              <w:spacing w:beforeLines="40" w:before="96" w:afterLines="40" w:after="96"/>
              <w:jc w:val="center"/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</w:rPr>
              <w:t>Обґрунтування необхідності прийняття регуляторного акта</w:t>
            </w:r>
          </w:p>
        </w:tc>
        <w:tc>
          <w:tcPr>
            <w:tcW w:w="1483" w:type="dxa"/>
            <w:vAlign w:val="center"/>
          </w:tcPr>
          <w:p w:rsidR="00200B7C" w:rsidRPr="004D4DC4" w:rsidRDefault="00200B7C" w:rsidP="003574AE">
            <w:pPr>
              <w:spacing w:beforeLines="40" w:before="96" w:afterLines="40" w:after="96"/>
              <w:jc w:val="center"/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</w:rPr>
              <w:t>Строк вик</w:t>
            </w:r>
            <w:r w:rsidRPr="004D4DC4">
              <w:rPr>
                <w:color w:val="000000"/>
                <w:sz w:val="25"/>
                <w:szCs w:val="25"/>
              </w:rPr>
              <w:t>о</w:t>
            </w:r>
            <w:r w:rsidRPr="004D4DC4">
              <w:rPr>
                <w:color w:val="000000"/>
                <w:sz w:val="25"/>
                <w:szCs w:val="25"/>
              </w:rPr>
              <w:t>нання</w:t>
            </w:r>
          </w:p>
        </w:tc>
        <w:tc>
          <w:tcPr>
            <w:tcW w:w="3724" w:type="dxa"/>
            <w:vAlign w:val="center"/>
          </w:tcPr>
          <w:p w:rsidR="00200B7C" w:rsidRPr="004D4DC4" w:rsidRDefault="00200B7C" w:rsidP="003574AE">
            <w:pPr>
              <w:spacing w:beforeLines="40" w:before="96" w:afterLines="40" w:after="96"/>
              <w:jc w:val="center"/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</w:rPr>
              <w:t>Очікуваний результат</w:t>
            </w:r>
          </w:p>
        </w:tc>
        <w:tc>
          <w:tcPr>
            <w:tcW w:w="2400" w:type="dxa"/>
            <w:vAlign w:val="center"/>
          </w:tcPr>
          <w:p w:rsidR="00200B7C" w:rsidRPr="004D4DC4" w:rsidRDefault="00200B7C" w:rsidP="003574AE">
            <w:pPr>
              <w:spacing w:beforeLines="40" w:before="96" w:afterLines="40" w:after="96"/>
              <w:jc w:val="center"/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</w:rPr>
              <w:t>Викон</w:t>
            </w:r>
            <w:r w:rsidRPr="004D4DC4">
              <w:rPr>
                <w:color w:val="000000"/>
                <w:sz w:val="25"/>
                <w:szCs w:val="25"/>
              </w:rPr>
              <w:t>а</w:t>
            </w:r>
            <w:r w:rsidRPr="004D4DC4">
              <w:rPr>
                <w:color w:val="000000"/>
                <w:sz w:val="25"/>
                <w:szCs w:val="25"/>
              </w:rPr>
              <w:t xml:space="preserve">вець (найменування структурного підрозділу </w:t>
            </w:r>
            <w:r w:rsidRPr="004D4DC4">
              <w:rPr>
                <w:color w:val="000000"/>
                <w:sz w:val="25"/>
                <w:szCs w:val="25"/>
              </w:rPr>
              <w:br/>
              <w:t>та індекс)</w:t>
            </w:r>
          </w:p>
        </w:tc>
      </w:tr>
    </w:tbl>
    <w:p w:rsidR="00200B7C" w:rsidRPr="004D4DC4" w:rsidRDefault="00200B7C" w:rsidP="00200B7C">
      <w:pPr>
        <w:pStyle w:val="3"/>
        <w:keepNext/>
        <w:widowControl w:val="0"/>
        <w:spacing w:after="0"/>
        <w:jc w:val="center"/>
        <w:outlineLvl w:val="0"/>
        <w:rPr>
          <w:color w:val="000000"/>
          <w:sz w:val="25"/>
          <w:szCs w:val="25"/>
          <w:lang w:val="uk-UA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28"/>
        <w:gridCol w:w="3685"/>
        <w:gridCol w:w="1487"/>
        <w:gridCol w:w="3720"/>
        <w:gridCol w:w="2396"/>
      </w:tblGrid>
      <w:tr w:rsidR="00200B7C" w:rsidRPr="004D4DC4" w:rsidTr="003574AE">
        <w:trPr>
          <w:tblHeader/>
        </w:trPr>
        <w:tc>
          <w:tcPr>
            <w:tcW w:w="708" w:type="dxa"/>
            <w:tcBorders>
              <w:left w:val="nil"/>
            </w:tcBorders>
            <w:vAlign w:val="center"/>
          </w:tcPr>
          <w:p w:rsidR="00200B7C" w:rsidRPr="004D4DC4" w:rsidRDefault="00200B7C" w:rsidP="009827F9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1</w:t>
            </w:r>
          </w:p>
        </w:tc>
        <w:tc>
          <w:tcPr>
            <w:tcW w:w="3228" w:type="dxa"/>
            <w:vAlign w:val="center"/>
          </w:tcPr>
          <w:p w:rsidR="00200B7C" w:rsidRPr="004D4DC4" w:rsidRDefault="00200B7C" w:rsidP="003574AE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2</w:t>
            </w:r>
          </w:p>
        </w:tc>
        <w:tc>
          <w:tcPr>
            <w:tcW w:w="3685" w:type="dxa"/>
            <w:vAlign w:val="center"/>
          </w:tcPr>
          <w:p w:rsidR="00200B7C" w:rsidRPr="004D4DC4" w:rsidRDefault="00200B7C" w:rsidP="003574AE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3</w:t>
            </w:r>
          </w:p>
        </w:tc>
        <w:tc>
          <w:tcPr>
            <w:tcW w:w="1487" w:type="dxa"/>
            <w:vAlign w:val="center"/>
          </w:tcPr>
          <w:p w:rsidR="00200B7C" w:rsidRPr="004D4DC4" w:rsidRDefault="00200B7C" w:rsidP="003574AE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4</w:t>
            </w:r>
          </w:p>
        </w:tc>
        <w:tc>
          <w:tcPr>
            <w:tcW w:w="3720" w:type="dxa"/>
            <w:vAlign w:val="center"/>
          </w:tcPr>
          <w:p w:rsidR="00200B7C" w:rsidRPr="004D4DC4" w:rsidRDefault="00200B7C" w:rsidP="003574AE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5</w:t>
            </w:r>
          </w:p>
        </w:tc>
        <w:tc>
          <w:tcPr>
            <w:tcW w:w="2396" w:type="dxa"/>
            <w:tcBorders>
              <w:right w:val="nil"/>
            </w:tcBorders>
            <w:vAlign w:val="center"/>
          </w:tcPr>
          <w:p w:rsidR="00200B7C" w:rsidRPr="004D4DC4" w:rsidRDefault="00200B7C" w:rsidP="003574AE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6</w:t>
            </w:r>
          </w:p>
        </w:tc>
      </w:tr>
      <w:tr w:rsidR="00A83865" w:rsidRPr="004D4DC4" w:rsidTr="001A3F3C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B4C9E" w:rsidRPr="004D4DC4" w:rsidRDefault="000B4C9E" w:rsidP="00A83865">
            <w:pPr>
              <w:jc w:val="center"/>
              <w:rPr>
                <w:sz w:val="25"/>
                <w:szCs w:val="25"/>
              </w:rPr>
            </w:pPr>
          </w:p>
          <w:p w:rsidR="00A83865" w:rsidRPr="004D4DC4" w:rsidRDefault="00A83865" w:rsidP="00A8386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B4C9E" w:rsidRPr="004D4DC4" w:rsidRDefault="000B4C9E" w:rsidP="001A3F3C">
            <w:pPr>
              <w:rPr>
                <w:sz w:val="25"/>
                <w:szCs w:val="25"/>
              </w:rPr>
            </w:pPr>
          </w:p>
          <w:p w:rsidR="001A3F3C" w:rsidRPr="004D4DC4" w:rsidRDefault="001A3F3C" w:rsidP="001A3F3C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Закону України «Про внесення змін до Закону України </w:t>
            </w:r>
          </w:p>
          <w:p w:rsidR="00A83865" w:rsidRPr="004D4DC4" w:rsidRDefault="001A3F3C" w:rsidP="001A3F3C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публічні закупівлі»</w:t>
            </w:r>
          </w:p>
          <w:p w:rsidR="00965AB3" w:rsidRPr="004D4DC4" w:rsidRDefault="00965AB3" w:rsidP="001A3F3C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4C9E" w:rsidRPr="004D4DC4" w:rsidRDefault="000B4C9E" w:rsidP="00965AB3">
            <w:pPr>
              <w:rPr>
                <w:sz w:val="25"/>
                <w:szCs w:val="25"/>
              </w:rPr>
            </w:pPr>
          </w:p>
          <w:p w:rsidR="001A3F3C" w:rsidRPr="004D4DC4" w:rsidRDefault="00252F00" w:rsidP="00965AB3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удосконалення </w:t>
            </w:r>
            <w:r w:rsidR="00806244" w:rsidRPr="004D4DC4">
              <w:rPr>
                <w:sz w:val="25"/>
                <w:szCs w:val="25"/>
              </w:rPr>
              <w:t xml:space="preserve">правових </w:t>
            </w:r>
            <w:r w:rsidRPr="004D4DC4">
              <w:rPr>
                <w:sz w:val="25"/>
                <w:szCs w:val="25"/>
              </w:rPr>
              <w:t>норм щодо</w:t>
            </w:r>
            <w:r w:rsidR="001A3F3C" w:rsidRPr="004D4DC4">
              <w:rPr>
                <w:sz w:val="25"/>
                <w:szCs w:val="25"/>
              </w:rPr>
              <w:t xml:space="preserve"> публічних закупівель </w:t>
            </w:r>
            <w:r w:rsidR="00D21120" w:rsidRPr="004D4DC4">
              <w:rPr>
                <w:sz w:val="25"/>
                <w:szCs w:val="25"/>
              </w:rPr>
              <w:t>та</w:t>
            </w:r>
            <w:r w:rsidR="008939A3">
              <w:rPr>
                <w:sz w:val="25"/>
                <w:szCs w:val="25"/>
              </w:rPr>
              <w:t xml:space="preserve"> відновлення України в</w:t>
            </w:r>
            <w:r w:rsidRPr="004D4DC4">
              <w:rPr>
                <w:sz w:val="25"/>
                <w:szCs w:val="25"/>
              </w:rPr>
              <w:t xml:space="preserve"> післявоєнний період та адаптації</w:t>
            </w:r>
            <w:r w:rsidR="001A3F3C" w:rsidRPr="004D4DC4">
              <w:rPr>
                <w:sz w:val="25"/>
                <w:szCs w:val="25"/>
              </w:rPr>
              <w:t xml:space="preserve"> законодавства України до по</w:t>
            </w:r>
            <w:r w:rsidR="00D21120" w:rsidRPr="004D4DC4">
              <w:rPr>
                <w:sz w:val="25"/>
                <w:szCs w:val="25"/>
              </w:rPr>
              <w:t>ложень права ЄС</w:t>
            </w:r>
            <w:r w:rsidR="001A3F3C" w:rsidRPr="004D4DC4">
              <w:rPr>
                <w:sz w:val="25"/>
                <w:szCs w:val="25"/>
              </w:rPr>
              <w:t>, виконання міжнародно</w:t>
            </w:r>
            <w:r w:rsidRPr="004D4DC4">
              <w:rPr>
                <w:sz w:val="25"/>
                <w:szCs w:val="25"/>
              </w:rPr>
              <w:t>-</w:t>
            </w:r>
            <w:r w:rsidR="001A3F3C" w:rsidRPr="004D4DC4">
              <w:rPr>
                <w:sz w:val="25"/>
                <w:szCs w:val="25"/>
              </w:rPr>
              <w:t>правових зобов’язань України у сфері європейської інтеграції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B4C9E" w:rsidRPr="004D4DC4" w:rsidRDefault="000B4C9E" w:rsidP="000C5F33">
            <w:pPr>
              <w:jc w:val="center"/>
              <w:rPr>
                <w:sz w:val="25"/>
                <w:szCs w:val="25"/>
              </w:rPr>
            </w:pPr>
          </w:p>
          <w:p w:rsidR="00A83865" w:rsidRPr="004D4DC4" w:rsidRDefault="00806244" w:rsidP="000C5F33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листопад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B4C9E" w:rsidRPr="004D4DC4" w:rsidRDefault="000B4C9E" w:rsidP="00965AB3">
            <w:pPr>
              <w:rPr>
                <w:sz w:val="25"/>
                <w:szCs w:val="25"/>
              </w:rPr>
            </w:pPr>
          </w:p>
          <w:p w:rsidR="00A83865" w:rsidRPr="004D4DC4" w:rsidRDefault="00806244" w:rsidP="00965AB3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ефективне здійснення публічних закупівель з використанням електронної системи закупівель та виконання м</w:t>
            </w:r>
            <w:r w:rsidR="008939A3">
              <w:rPr>
                <w:sz w:val="25"/>
                <w:szCs w:val="25"/>
              </w:rPr>
              <w:t>іжнародних зобов’язань України у</w:t>
            </w:r>
            <w:r w:rsidRPr="004D4DC4">
              <w:rPr>
                <w:sz w:val="25"/>
                <w:szCs w:val="25"/>
              </w:rPr>
              <w:t xml:space="preserve"> сфері закупівель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0B4C9E" w:rsidRPr="004D4DC4" w:rsidRDefault="000B4C9E" w:rsidP="00A83865">
            <w:pPr>
              <w:rPr>
                <w:sz w:val="25"/>
                <w:szCs w:val="25"/>
              </w:rPr>
            </w:pPr>
          </w:p>
          <w:p w:rsidR="000C5F33" w:rsidRPr="004D4DC4" w:rsidRDefault="00A83865" w:rsidP="00A8386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відділ нормативного забезпечення публічних закупівель </w:t>
            </w:r>
          </w:p>
          <w:p w:rsidR="00A83865" w:rsidRPr="004D4DC4" w:rsidRDefault="00A83865" w:rsidP="00A8386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</w:t>
            </w:r>
            <w:r w:rsidR="000C5F33" w:rsidRPr="004D4DC4">
              <w:rPr>
                <w:sz w:val="25"/>
                <w:szCs w:val="25"/>
              </w:rPr>
              <w:t xml:space="preserve">інд. </w:t>
            </w:r>
            <w:r w:rsidRPr="004D4DC4">
              <w:rPr>
                <w:sz w:val="25"/>
                <w:szCs w:val="25"/>
              </w:rPr>
              <w:t>3312)</w:t>
            </w:r>
          </w:p>
        </w:tc>
      </w:tr>
      <w:tr w:rsidR="00A83865" w:rsidRPr="004D4DC4" w:rsidTr="008D55D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3865" w:rsidRPr="004D4DC4" w:rsidRDefault="000B4C9E" w:rsidP="00A83865">
            <w:pPr>
              <w:jc w:val="center"/>
              <w:rPr>
                <w:sz w:val="25"/>
                <w:szCs w:val="25"/>
                <w:lang w:val="ru-RU"/>
              </w:rPr>
            </w:pPr>
            <w:r w:rsidRPr="004D4DC4">
              <w:rPr>
                <w:sz w:val="25"/>
                <w:szCs w:val="25"/>
                <w:lang w:val="ru-RU"/>
              </w:rPr>
              <w:lastRenderedPageBreak/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A83865" w:rsidRPr="004D4DC4" w:rsidRDefault="00A83865" w:rsidP="00A8386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Закону України </w:t>
            </w:r>
            <w:r w:rsidR="000C5F33" w:rsidRPr="004D4DC4">
              <w:rPr>
                <w:sz w:val="25"/>
                <w:szCs w:val="25"/>
              </w:rPr>
              <w:t>«</w:t>
            </w:r>
            <w:r w:rsidRPr="004D4DC4">
              <w:rPr>
                <w:sz w:val="25"/>
                <w:szCs w:val="25"/>
              </w:rPr>
              <w:t>Про</w:t>
            </w:r>
            <w:r w:rsidR="000C5F33" w:rsidRPr="004D4DC4">
              <w:rPr>
                <w:sz w:val="25"/>
                <w:szCs w:val="25"/>
              </w:rPr>
              <w:t xml:space="preserve"> </w:t>
            </w:r>
            <w:r w:rsidRPr="004D4DC4">
              <w:rPr>
                <w:sz w:val="25"/>
                <w:szCs w:val="25"/>
              </w:rPr>
              <w:t>внесення змін до деяких законів України щодо запровадження моделі еко-індустріального парку</w:t>
            </w:r>
            <w:r w:rsidR="000C5F33" w:rsidRPr="004D4DC4">
              <w:rPr>
                <w:sz w:val="25"/>
                <w:szCs w:val="25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83865" w:rsidRPr="004D4DC4" w:rsidRDefault="000C5F33" w:rsidP="00A8386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з</w:t>
            </w:r>
            <w:r w:rsidR="00A83865" w:rsidRPr="004D4DC4">
              <w:rPr>
                <w:sz w:val="25"/>
                <w:szCs w:val="25"/>
              </w:rPr>
              <w:t>абезпечення реалізації стратегічних цілей Стратегії розвитку індустріальних парків на період до 2030 року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A83865" w:rsidRPr="004D4DC4" w:rsidRDefault="000C5F33" w:rsidP="008D55D8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л</w:t>
            </w:r>
            <w:r w:rsidR="00A83865" w:rsidRPr="004D4DC4">
              <w:rPr>
                <w:sz w:val="25"/>
                <w:szCs w:val="25"/>
              </w:rPr>
              <w:t>истопад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A83865" w:rsidRPr="004D4DC4" w:rsidRDefault="000C5F33" w:rsidP="008D55D8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п</w:t>
            </w:r>
            <w:r w:rsidR="00A83865" w:rsidRPr="004D4DC4">
              <w:rPr>
                <w:sz w:val="25"/>
                <w:szCs w:val="25"/>
              </w:rPr>
              <w:t xml:space="preserve">ідвищення </w:t>
            </w:r>
            <w:r w:rsidR="006F0363">
              <w:rPr>
                <w:sz w:val="25"/>
                <w:szCs w:val="25"/>
              </w:rPr>
              <w:t xml:space="preserve">економічної </w:t>
            </w:r>
            <w:r w:rsidR="00A83865" w:rsidRPr="004D4DC4">
              <w:rPr>
                <w:sz w:val="25"/>
                <w:szCs w:val="25"/>
              </w:rPr>
              <w:t>ефективності функціо</w:t>
            </w:r>
            <w:r w:rsidR="008D55D8" w:rsidRPr="004D4DC4">
              <w:rPr>
                <w:sz w:val="25"/>
                <w:szCs w:val="25"/>
              </w:rPr>
              <w:t xml:space="preserve">нування індустріальних парків, </w:t>
            </w:r>
            <w:r w:rsidR="00A83865" w:rsidRPr="004D4DC4">
              <w:rPr>
                <w:sz w:val="25"/>
                <w:szCs w:val="25"/>
              </w:rPr>
              <w:t>мінімізація їх впливу на навколишнє середовище</w:t>
            </w:r>
            <w:r w:rsidR="008D55D8" w:rsidRPr="004D4DC4">
              <w:rPr>
                <w:sz w:val="25"/>
                <w:szCs w:val="25"/>
              </w:rPr>
              <w:t>,</w:t>
            </w:r>
            <w:r w:rsidR="00A83865" w:rsidRPr="004D4DC4">
              <w:rPr>
                <w:sz w:val="25"/>
                <w:szCs w:val="25"/>
              </w:rPr>
              <w:t xml:space="preserve"> </w:t>
            </w:r>
            <w:r w:rsidR="008939A3">
              <w:rPr>
                <w:sz w:val="25"/>
                <w:szCs w:val="25"/>
              </w:rPr>
              <w:t>у</w:t>
            </w:r>
            <w:r w:rsidR="008D55D8" w:rsidRPr="004D4DC4">
              <w:rPr>
                <w:sz w:val="25"/>
                <w:szCs w:val="25"/>
              </w:rPr>
              <w:t xml:space="preserve">провадження </w:t>
            </w:r>
            <w:r w:rsidR="00A83865" w:rsidRPr="004D4DC4">
              <w:rPr>
                <w:sz w:val="25"/>
                <w:szCs w:val="25"/>
              </w:rPr>
              <w:t>прин</w:t>
            </w:r>
            <w:r w:rsidR="008D55D8" w:rsidRPr="004D4DC4">
              <w:rPr>
                <w:sz w:val="25"/>
                <w:szCs w:val="25"/>
              </w:rPr>
              <w:t>ципів сталого розвитку,</w:t>
            </w:r>
            <w:r w:rsidR="00A83865" w:rsidRPr="004D4DC4">
              <w:rPr>
                <w:sz w:val="25"/>
                <w:szCs w:val="25"/>
              </w:rPr>
              <w:t xml:space="preserve"> циркулярної економіки, ресурсоефек</w:t>
            </w:r>
            <w:r w:rsidR="008D55D8" w:rsidRPr="004D4DC4">
              <w:rPr>
                <w:sz w:val="25"/>
                <w:szCs w:val="25"/>
              </w:rPr>
              <w:t>тивного та чистого виробництва</w:t>
            </w:r>
          </w:p>
          <w:p w:rsidR="008D55D8" w:rsidRPr="004D4DC4" w:rsidRDefault="008D55D8" w:rsidP="008D55D8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0C5F33" w:rsidRPr="004D4DC4" w:rsidRDefault="00A83865" w:rsidP="00A8386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відділ державної політики у сфері індустріальних парків та інструментів залучення інвестицій </w:t>
            </w:r>
          </w:p>
          <w:p w:rsidR="00A83865" w:rsidRPr="004D4DC4" w:rsidRDefault="00A83865" w:rsidP="00A8386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3902)</w:t>
            </w:r>
          </w:p>
          <w:p w:rsidR="00A83865" w:rsidRPr="004D4DC4" w:rsidRDefault="00A83865" w:rsidP="00A83865">
            <w:pPr>
              <w:rPr>
                <w:sz w:val="25"/>
                <w:szCs w:val="25"/>
              </w:rPr>
            </w:pPr>
          </w:p>
        </w:tc>
      </w:tr>
      <w:tr w:rsidR="00687AD6" w:rsidRPr="004D4DC4" w:rsidTr="006F03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0B4C9E" w:rsidP="00687AD6">
            <w:pPr>
              <w:jc w:val="center"/>
              <w:rPr>
                <w:sz w:val="25"/>
                <w:szCs w:val="25"/>
                <w:lang w:val="ru-RU"/>
              </w:rPr>
            </w:pPr>
            <w:r w:rsidRPr="004D4DC4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Проект Закону України «Про працю»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на виконання підпункту 4 пункту 3 розділу ІІ Закон</w:t>
            </w:r>
            <w:r w:rsidR="00C02E0C" w:rsidRPr="004D4DC4">
              <w:rPr>
                <w:sz w:val="25"/>
                <w:szCs w:val="25"/>
              </w:rPr>
              <w:t xml:space="preserve">у України </w:t>
            </w:r>
            <w:r w:rsidRPr="004D4DC4">
              <w:rPr>
                <w:sz w:val="25"/>
                <w:szCs w:val="25"/>
              </w:rPr>
              <w:t>«Про дерадянізацію законодавства України»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травень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8420B8" w:rsidRPr="004D4DC4" w:rsidRDefault="008420B8" w:rsidP="006F0363">
            <w:pPr>
              <w:rPr>
                <w:sz w:val="25"/>
                <w:szCs w:val="25"/>
              </w:rPr>
            </w:pPr>
            <w:r w:rsidRPr="006F0363">
              <w:rPr>
                <w:sz w:val="25"/>
                <w:szCs w:val="25"/>
              </w:rPr>
              <w:t>сприяння дерадянізації законодавства про працю,</w:t>
            </w:r>
          </w:p>
          <w:p w:rsidR="00687AD6" w:rsidRPr="004D4DC4" w:rsidRDefault="008420B8" w:rsidP="006F0363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нормативне врегулювання питань укладення різних видів трудових договорів, гнучких форм організації праці, </w:t>
            </w:r>
            <w:r w:rsidR="00687AD6" w:rsidRPr="004D4DC4">
              <w:rPr>
                <w:sz w:val="25"/>
                <w:szCs w:val="25"/>
              </w:rPr>
              <w:t>зменшення</w:t>
            </w:r>
            <w:r w:rsidRPr="004D4DC4">
              <w:rPr>
                <w:sz w:val="25"/>
                <w:szCs w:val="25"/>
              </w:rPr>
              <w:t xml:space="preserve"> рівня неформальної зайнятості, стимулювання </w:t>
            </w:r>
            <w:r w:rsidR="00687AD6" w:rsidRPr="004D4DC4">
              <w:rPr>
                <w:sz w:val="25"/>
                <w:szCs w:val="25"/>
              </w:rPr>
              <w:t>розвитку соціально відповідального бі</w:t>
            </w:r>
            <w:r w:rsidRPr="004D4DC4">
              <w:rPr>
                <w:sz w:val="25"/>
                <w:szCs w:val="25"/>
              </w:rPr>
              <w:t>знесу</w:t>
            </w:r>
          </w:p>
          <w:p w:rsidR="008420B8" w:rsidRPr="004D4DC4" w:rsidRDefault="008420B8" w:rsidP="006F0363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420B8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експертна г</w:t>
            </w:r>
            <w:r w:rsidR="006D6664">
              <w:rPr>
                <w:sz w:val="25"/>
                <w:szCs w:val="25"/>
              </w:rPr>
              <w:t xml:space="preserve">рупа з питань регулювання </w:t>
            </w:r>
            <w:r w:rsidRPr="004D4DC4">
              <w:rPr>
                <w:sz w:val="25"/>
                <w:szCs w:val="25"/>
              </w:rPr>
              <w:t>трудових відносин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47</w:t>
            </w:r>
            <w:r w:rsidR="00B17D79" w:rsidRPr="004D4DC4">
              <w:rPr>
                <w:sz w:val="25"/>
                <w:szCs w:val="25"/>
              </w:rPr>
              <w:t>06</w:t>
            </w:r>
            <w:r w:rsidRPr="004D4DC4">
              <w:rPr>
                <w:sz w:val="25"/>
                <w:szCs w:val="25"/>
              </w:rPr>
              <w:t>)</w:t>
            </w:r>
          </w:p>
        </w:tc>
      </w:tr>
      <w:tr w:rsidR="00687AD6" w:rsidRPr="004D4DC4" w:rsidTr="008D55D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0B4C9E" w:rsidP="00687AD6">
            <w:pPr>
              <w:jc w:val="center"/>
              <w:rPr>
                <w:sz w:val="25"/>
                <w:szCs w:val="25"/>
                <w:lang w:val="ru-RU"/>
              </w:rPr>
            </w:pPr>
            <w:r w:rsidRPr="004D4DC4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постанови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Кабінету Міністрів України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внесення змін до Порядку сплати зборів за дії, пов’язані з охороною прав на об’єкти інтелектуальної власності»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актуалізація положень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Порядку сплати зборів за дії, пов’язані з охороною прав на об’єкти інтелектуальної власності, затвердженого постановою Кабінету Міністрів України від 23.12.2004 № 1716</w:t>
            </w:r>
            <w:r w:rsidR="00D120AF">
              <w:rPr>
                <w:sz w:val="25"/>
                <w:szCs w:val="25"/>
              </w:rPr>
              <w:t>,</w:t>
            </w:r>
            <w:r w:rsidRPr="004D4DC4">
              <w:rPr>
                <w:sz w:val="25"/>
                <w:szCs w:val="25"/>
              </w:rPr>
              <w:t xml:space="preserve"> </w:t>
            </w:r>
          </w:p>
          <w:p w:rsidR="00687AD6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з урахуванням змін, які були внесені до спеціальних законів у сфері інтелектуальної власності</w:t>
            </w:r>
          </w:p>
          <w:p w:rsidR="004D4DC4" w:rsidRPr="004D4DC4" w:rsidRDefault="004D4DC4" w:rsidP="00687AD6">
            <w:pPr>
              <w:rPr>
                <w:sz w:val="25"/>
                <w:szCs w:val="25"/>
              </w:rPr>
            </w:pP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приведення у відповідність системи зборів за дії, пов’язані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з охороною прав на об’єк</w:t>
            </w:r>
            <w:r w:rsidR="006537B9">
              <w:rPr>
                <w:sz w:val="25"/>
                <w:szCs w:val="25"/>
              </w:rPr>
              <w:t>ти інтелектуальної власності, із</w:t>
            </w:r>
            <w:r w:rsidRPr="004D4DC4">
              <w:rPr>
                <w:sz w:val="25"/>
                <w:szCs w:val="25"/>
              </w:rPr>
              <w:t xml:space="preserve"> вимог</w:t>
            </w:r>
            <w:r w:rsidR="006537B9">
              <w:rPr>
                <w:sz w:val="25"/>
                <w:szCs w:val="25"/>
              </w:rPr>
              <w:t>ами</w:t>
            </w:r>
            <w:r w:rsidRPr="004D4DC4">
              <w:rPr>
                <w:sz w:val="25"/>
                <w:szCs w:val="25"/>
              </w:rPr>
              <w:t xml:space="preserve"> спеціальних законів у сфері інтелектуальної власності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відділ державної політики у сфері інтелектуальної власності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2301)</w:t>
            </w:r>
          </w:p>
        </w:tc>
      </w:tr>
      <w:tr w:rsidR="00687AD6" w:rsidRPr="004D4DC4" w:rsidTr="00B06ED5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0B4C9E" w:rsidP="00687AD6">
            <w:pPr>
              <w:jc w:val="center"/>
              <w:rPr>
                <w:sz w:val="25"/>
                <w:szCs w:val="25"/>
                <w:lang w:val="ru-RU"/>
              </w:rPr>
            </w:pPr>
            <w:r w:rsidRPr="004D4DC4"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постанови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Кабінету Міністрів України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затвердження базового нормативу відрахування частки прибутку, що спрямовується на виплату дивідендів за результатами фінансово-господарської діяльності у 2022 році господарських товариств,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у статутному капіталі яких є корпоративні права держави»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виконання вимог пункту 8 Порядку формування та реалізації дивідендної політики держави, затвердженого постановою Кабінету Міністрів </w:t>
            </w:r>
            <w:r w:rsidR="00627541" w:rsidRPr="00C07B80">
              <w:rPr>
                <w:sz w:val="25"/>
                <w:szCs w:val="25"/>
              </w:rPr>
              <w:t>України</w:t>
            </w:r>
            <w:r w:rsidR="00627541">
              <w:rPr>
                <w:sz w:val="25"/>
                <w:szCs w:val="25"/>
              </w:rPr>
              <w:t xml:space="preserve"> </w:t>
            </w:r>
            <w:r w:rsidRPr="004D4DC4">
              <w:rPr>
                <w:sz w:val="25"/>
                <w:szCs w:val="25"/>
              </w:rPr>
              <w:t>від 12.05.2007 № 702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квітень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537B9" w:rsidP="00687AD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 права держави</w:t>
            </w:r>
            <w:r w:rsidR="00687AD6" w:rsidRPr="004D4DC4">
              <w:rPr>
                <w:sz w:val="25"/>
                <w:szCs w:val="25"/>
              </w:rPr>
              <w:t xml:space="preserve"> </w:t>
            </w:r>
          </w:p>
          <w:p w:rsidR="00687AD6" w:rsidRPr="004D4DC4" w:rsidRDefault="006537B9" w:rsidP="00687AD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як акціонера </w:t>
            </w:r>
            <w:r w:rsidR="00687AD6" w:rsidRPr="004D4DC4">
              <w:rPr>
                <w:sz w:val="25"/>
                <w:szCs w:val="25"/>
              </w:rPr>
              <w:t xml:space="preserve">на отримання дивідендів та виконання дохідної частини державного бюджету в 2023 році від сплати дивідендів за результатами фінансово-господарської діяльності у 2022 році господарських товариств, у статутному капіталі яких є корпоративні права держави,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а також господарських товариств, 50 і більше відсотків акцій (часток) яких належать господарським товариствам, частка держави в яких становить 100 відсотків, у тому числі дочірніх підприємств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відділ корпоративного управління та дивідендної політики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3222)</w:t>
            </w:r>
          </w:p>
        </w:tc>
      </w:tr>
      <w:tr w:rsidR="00687AD6" w:rsidRPr="004D4DC4" w:rsidTr="008217DB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1EED" w:rsidP="00687AD6">
            <w:pPr>
              <w:jc w:val="center"/>
              <w:rPr>
                <w:sz w:val="25"/>
                <w:szCs w:val="25"/>
                <w:lang w:val="ru-RU"/>
              </w:rPr>
            </w:pPr>
            <w:r w:rsidRPr="004D4DC4">
              <w:rPr>
                <w:sz w:val="25"/>
                <w:szCs w:val="25"/>
                <w:lang w:val="ru-RU"/>
              </w:rPr>
              <w:t>6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постанови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Кабінету Міністрів України </w:t>
            </w:r>
          </w:p>
          <w:p w:rsidR="00681EED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внесення змін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до постанови Кабінету Міністрів України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від 24 лютого 2016 р. № 166»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узгодження положень постанови Кабінету Міністрів України від 24.02.2016 № 166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затвердження Порядку функціонування електронної системи закупівель та проведення авторизації електронних майданчиків»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із Законом України </w:t>
            </w:r>
          </w:p>
          <w:p w:rsidR="00687AD6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публічні закупівлі» та забезпечення належного функціонування електронної системи закупівель</w:t>
            </w:r>
          </w:p>
          <w:p w:rsidR="004D4DC4" w:rsidRPr="004D4DC4" w:rsidRDefault="004D4DC4" w:rsidP="00687AD6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4D4DC4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липень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забезпечення належного функціонування електронної системи закупівель та надання відповідних онлайн-сервісів її користувачам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відділ нормативного забезпечення публічних закупівель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3312)</w:t>
            </w:r>
          </w:p>
        </w:tc>
      </w:tr>
      <w:tr w:rsidR="00687AD6" w:rsidRPr="004D4DC4" w:rsidTr="00A83865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1EED" w:rsidP="00687AD6">
            <w:pPr>
              <w:jc w:val="center"/>
              <w:rPr>
                <w:sz w:val="25"/>
                <w:szCs w:val="25"/>
                <w:lang w:val="ru-RU"/>
              </w:rPr>
            </w:pPr>
            <w:r w:rsidRPr="004D4DC4">
              <w:rPr>
                <w:sz w:val="25"/>
                <w:szCs w:val="25"/>
                <w:lang w:val="ru-RU"/>
              </w:rPr>
              <w:t>7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постанови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Кабінету Міністрів України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внесення змін до постанови Кабінету Міністрів України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від 14 вересня 2020 р. № 822»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удосконалення порядку формування та використання електронного каталогу за результатами практичного застосування положень постанови Кабінету Міністрів України від 14.09.2020 № 822 «Про затвердження Порядку формування та використання електронного каталогу»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4D4DC4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вересень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забезпечення ефективного функціонування електронного каталогу в електронній системі закупівель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681EED" w:rsidRPr="004D4DC4" w:rsidRDefault="00681EED" w:rsidP="00681EED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відділ нормативного забезпечення публічних закупівель </w:t>
            </w:r>
          </w:p>
          <w:p w:rsidR="00687AD6" w:rsidRPr="004D4DC4" w:rsidRDefault="00681EED" w:rsidP="00681EED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3312)</w:t>
            </w:r>
          </w:p>
        </w:tc>
      </w:tr>
      <w:tr w:rsidR="00687AD6" w:rsidRPr="004D4DC4" w:rsidTr="00E23EC4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C07B80" w:rsidP="00687AD6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постанови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Кабінету Міністрів України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внесення змін до деяких постанов Кабінету Міністрів України щодо надання послуг»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виконання вимог статті 20 Закону України «Про захист прав споживачів»</w:t>
            </w:r>
            <w:r w:rsidR="00E23EC4" w:rsidRPr="004D4DC4">
              <w:rPr>
                <w:sz w:val="25"/>
                <w:szCs w:val="25"/>
              </w:rPr>
              <w:t xml:space="preserve"> щодо </w:t>
            </w:r>
            <w:r w:rsidR="0058579E" w:rsidRPr="004D4DC4">
              <w:rPr>
                <w:sz w:val="25"/>
                <w:szCs w:val="25"/>
              </w:rPr>
              <w:t xml:space="preserve">правил </w:t>
            </w:r>
            <w:r w:rsidR="00E23EC4" w:rsidRPr="004D4DC4">
              <w:rPr>
                <w:sz w:val="25"/>
                <w:szCs w:val="25"/>
              </w:rPr>
              <w:t>побутового обслуговування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58579E" w:rsidRPr="004D4DC4" w:rsidRDefault="0058579E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зменшення регуляторного тиску на бізнес за рахунок актуалізації вимог до здійснення діяльності з надання побутових послуг, зменшення витрат бізнесу на адміністрування такого застарілого та неефективного інструменту як книга відгуків і пропозицій </w:t>
            </w:r>
          </w:p>
          <w:p w:rsidR="00687AD6" w:rsidRPr="004D4DC4" w:rsidRDefault="00687AD6" w:rsidP="0058579E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відділ удосконалення захисту прав споживачів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3631)</w:t>
            </w:r>
          </w:p>
        </w:tc>
      </w:tr>
      <w:tr w:rsidR="00687AD6" w:rsidRPr="004D4DC4" w:rsidTr="00E23EC4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C07B80" w:rsidP="00687AD6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9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постанови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Кабінету Міністрів України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затвердження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Правил торговельного обслуговування на ринку споживчих товарів»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23EC4" w:rsidRPr="004D4DC4" w:rsidRDefault="00E23EC4" w:rsidP="00E23EC4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виконання вимог статті 20 Закону України «Про захист прав споживачів» щодо </w:t>
            </w:r>
            <w:r w:rsidR="0058579E" w:rsidRPr="004D4DC4">
              <w:rPr>
                <w:sz w:val="25"/>
                <w:szCs w:val="25"/>
              </w:rPr>
              <w:t xml:space="preserve">правил </w:t>
            </w:r>
            <w:r w:rsidRPr="004D4DC4">
              <w:rPr>
                <w:sz w:val="25"/>
                <w:szCs w:val="25"/>
              </w:rPr>
              <w:t>торговельного обслуговування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58579E" w:rsidRPr="004D4DC4" w:rsidRDefault="003B08F3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покращення торговельного обслуговування споживачів шляхом забезпечення доступності об’єктів торгівлі для осіб з інвалідністю та інших маломобільних груп населення та супроводження цих осіб, зокрема сліпих, осіб</w:t>
            </w:r>
            <w:r w:rsidR="006537B9">
              <w:rPr>
                <w:sz w:val="25"/>
                <w:szCs w:val="25"/>
              </w:rPr>
              <w:t xml:space="preserve"> </w:t>
            </w:r>
            <w:r w:rsidRPr="004D4DC4">
              <w:rPr>
                <w:sz w:val="25"/>
                <w:szCs w:val="25"/>
              </w:rPr>
              <w:t xml:space="preserve"> </w:t>
            </w:r>
            <w:r w:rsidR="006537B9">
              <w:rPr>
                <w:sz w:val="25"/>
                <w:szCs w:val="25"/>
              </w:rPr>
              <w:t>і</w:t>
            </w:r>
            <w:r w:rsidRPr="004D4DC4">
              <w:rPr>
                <w:sz w:val="25"/>
                <w:szCs w:val="25"/>
              </w:rPr>
              <w:t xml:space="preserve">з порушеннями зору, на кріслах колісних тощо, в об’єктах торгівлі </w:t>
            </w:r>
          </w:p>
          <w:p w:rsidR="003B08F3" w:rsidRPr="004D4DC4" w:rsidRDefault="003B08F3" w:rsidP="00687AD6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C07B80" w:rsidRPr="0008428D" w:rsidRDefault="00C07B80" w:rsidP="00C07B80">
            <w:pPr>
              <w:rPr>
                <w:sz w:val="25"/>
                <w:szCs w:val="20"/>
                <w:lang w:eastAsia="ru-RU"/>
              </w:rPr>
            </w:pPr>
            <w:r>
              <w:rPr>
                <w:sz w:val="25"/>
                <w:szCs w:val="20"/>
                <w:lang w:eastAsia="ru-RU"/>
              </w:rPr>
              <w:t>«-»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</w:p>
        </w:tc>
      </w:tr>
      <w:tr w:rsidR="00687AD6" w:rsidRPr="004D4DC4" w:rsidTr="00B0419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4D4DC4" w:rsidP="00C07B80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</w:t>
            </w:r>
            <w:r w:rsidR="00C07B80"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постанови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Кабінету Міністрів України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Порядку гарантійного ремонту (обслуговування) або гарантійної заміни технічно складних побутових товарів»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виконання вимог статті 7 Закону України 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захист прав споживачів»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надання споживачам гарантійних зобов’язань на технічно складні побутові товари продавцем (виробником) в електронному вигляді; виключення з Порядку гарантійного ремонту (обслуговування) або гарантійної заміни технічно складних побутових товарів паперових форм гарантійних зобов’язань, як таких, що морально застаріли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відділ удосконалення захисту прав споживачів</w:t>
            </w:r>
          </w:p>
          <w:p w:rsidR="00687AD6" w:rsidRPr="004D4DC4" w:rsidRDefault="00687AD6" w:rsidP="00687A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3631)</w:t>
            </w:r>
          </w:p>
        </w:tc>
      </w:tr>
      <w:tr w:rsidR="00F24035" w:rsidRPr="004D4DC4" w:rsidTr="00F24035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4D4DC4" w:rsidP="00C07B80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</w:t>
            </w:r>
            <w:r w:rsidR="00C07B80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постанови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Кабінету Міністрів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затвердження переліків товарів, експорт та імпорт яких підлягає ліцензуванню та квот </w:t>
            </w:r>
          </w:p>
          <w:p w:rsidR="00F24035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на 2024 рік»</w:t>
            </w:r>
          </w:p>
          <w:p w:rsidR="004D4DC4" w:rsidRPr="004D4DC4" w:rsidRDefault="004D4DC4" w:rsidP="00F24035">
            <w:pPr>
              <w:rPr>
                <w:sz w:val="25"/>
                <w:szCs w:val="25"/>
              </w:rPr>
            </w:pP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pStyle w:val="Default"/>
              <w:rPr>
                <w:color w:val="auto"/>
                <w:sz w:val="25"/>
                <w:szCs w:val="25"/>
                <w:lang w:val="uk-UA" w:eastAsia="zh-CN"/>
              </w:rPr>
            </w:pPr>
            <w:r w:rsidRPr="004D4DC4">
              <w:rPr>
                <w:color w:val="auto"/>
                <w:sz w:val="25"/>
                <w:szCs w:val="25"/>
                <w:lang w:val="uk-UA" w:eastAsia="zh-CN"/>
              </w:rPr>
              <w:t>виконання вимо</w:t>
            </w:r>
            <w:r w:rsidR="004D4DC4">
              <w:rPr>
                <w:color w:val="auto"/>
                <w:sz w:val="25"/>
                <w:szCs w:val="25"/>
                <w:lang w:val="uk-UA" w:eastAsia="zh-CN"/>
              </w:rPr>
              <w:t xml:space="preserve">г cтатті </w:t>
            </w:r>
            <w:r w:rsidRPr="004D4DC4">
              <w:rPr>
                <w:color w:val="auto"/>
                <w:sz w:val="25"/>
                <w:szCs w:val="25"/>
                <w:lang w:val="uk-UA" w:eastAsia="zh-CN"/>
              </w:rPr>
              <w:t xml:space="preserve">16 Закону України </w:t>
            </w:r>
          </w:p>
          <w:p w:rsidR="00F24035" w:rsidRPr="004D4DC4" w:rsidRDefault="00F24035" w:rsidP="00F24035">
            <w:pPr>
              <w:pStyle w:val="Default"/>
              <w:rPr>
                <w:color w:val="auto"/>
                <w:sz w:val="25"/>
                <w:szCs w:val="25"/>
                <w:lang w:val="uk-UA" w:eastAsia="zh-CN"/>
              </w:rPr>
            </w:pPr>
            <w:r w:rsidRPr="004D4DC4">
              <w:rPr>
                <w:color w:val="auto"/>
                <w:sz w:val="25"/>
                <w:szCs w:val="25"/>
                <w:lang w:val="uk-UA" w:eastAsia="zh-CN"/>
              </w:rPr>
              <w:t>«Про зовнішньоекономічну діяльність»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ind w:right="-108"/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pStyle w:val="Default"/>
              <w:rPr>
                <w:color w:val="auto"/>
                <w:sz w:val="25"/>
                <w:szCs w:val="25"/>
                <w:lang w:val="uk-UA" w:eastAsia="zh-CN"/>
              </w:rPr>
            </w:pPr>
            <w:r w:rsidRPr="004D4DC4">
              <w:rPr>
                <w:color w:val="auto"/>
                <w:sz w:val="25"/>
                <w:szCs w:val="25"/>
                <w:lang w:val="uk-UA" w:eastAsia="zh-CN"/>
              </w:rPr>
              <w:t>забезпечення формування раціональної структури експорту та імпорту окремих видів товарів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pStyle w:val="Default"/>
              <w:rPr>
                <w:color w:val="auto"/>
                <w:sz w:val="25"/>
                <w:szCs w:val="25"/>
                <w:lang w:val="uk-UA" w:eastAsia="zh-CN"/>
              </w:rPr>
            </w:pPr>
            <w:r w:rsidRPr="004D4DC4">
              <w:rPr>
                <w:color w:val="auto"/>
                <w:sz w:val="25"/>
                <w:szCs w:val="25"/>
                <w:lang w:val="uk-UA" w:eastAsia="zh-CN"/>
              </w:rPr>
              <w:t>відділ політики зовнішньоекономічної діяльності</w:t>
            </w:r>
          </w:p>
          <w:p w:rsidR="00F24035" w:rsidRPr="004D4DC4" w:rsidRDefault="00F24035" w:rsidP="00F24035">
            <w:pPr>
              <w:pStyle w:val="Default"/>
              <w:rPr>
                <w:color w:val="auto"/>
                <w:sz w:val="25"/>
                <w:szCs w:val="25"/>
                <w:lang w:val="uk-UA" w:eastAsia="zh-CN"/>
              </w:rPr>
            </w:pPr>
            <w:r w:rsidRPr="004D4DC4">
              <w:rPr>
                <w:color w:val="auto"/>
                <w:sz w:val="25"/>
                <w:szCs w:val="25"/>
                <w:lang w:val="uk-UA" w:eastAsia="zh-CN"/>
              </w:rPr>
              <w:t xml:space="preserve">(інд. 4431) </w:t>
            </w:r>
          </w:p>
        </w:tc>
      </w:tr>
      <w:tr w:rsidR="00F24035" w:rsidRPr="004D4DC4" w:rsidTr="00B17D79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C07B80" w:rsidP="00F24035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12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постанови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Кабінету Міністрів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внесення змін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до Ліцензійних умов провадження господарської діяльності з виробництва вибухових матеріалів промислового призначення»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виконання вимог статті 9 Закону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поводження з вибуховими матеріалами промислового призначення»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4D4DC4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7F700B" w:rsidP="00F2403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F24035" w:rsidRPr="004D4DC4">
              <w:rPr>
                <w:sz w:val="25"/>
                <w:szCs w:val="25"/>
              </w:rPr>
              <w:t>досконалення регулювання господарської діяльності з виробництва вибухових матеріалів промислового призначення на підставі ліцензії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експертна група з питань умов праці та безпеки і здоров’я працівників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4708)</w:t>
            </w:r>
          </w:p>
        </w:tc>
      </w:tr>
      <w:tr w:rsidR="00F24035" w:rsidRPr="004D4DC4" w:rsidTr="00544A6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544A6A" w:rsidP="00F24035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13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постанови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Кабінету Міністрів України</w:t>
            </w:r>
          </w:p>
          <w:p w:rsidR="00F24035" w:rsidRPr="004D4DC4" w:rsidRDefault="00F24035" w:rsidP="00F24035">
            <w:pPr>
              <w:widowControl w:val="0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внесення змін до Порядку проведення технічного огляду, випробування та експертного обстеження (технічного діагностування) машин, механізмів, устатковання підвищеної небезпеки</w:t>
            </w:r>
            <w:bookmarkStart w:id="1" w:name="n1702"/>
            <w:bookmarkStart w:id="2" w:name="n1703"/>
            <w:bookmarkEnd w:id="1"/>
            <w:bookmarkEnd w:id="2"/>
            <w:r w:rsidRPr="004D4DC4">
              <w:rPr>
                <w:sz w:val="25"/>
                <w:szCs w:val="25"/>
              </w:rPr>
              <w:t>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C919E1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на виконання вимог</w:t>
            </w:r>
            <w:r w:rsidR="008A3504">
              <w:rPr>
                <w:sz w:val="25"/>
                <w:szCs w:val="25"/>
              </w:rPr>
              <w:t xml:space="preserve"> </w:t>
            </w:r>
            <w:r w:rsidR="009E1AB2">
              <w:rPr>
                <w:sz w:val="25"/>
                <w:szCs w:val="25"/>
              </w:rPr>
              <w:t>частини шістнадцятої</w:t>
            </w:r>
            <w:r w:rsidRPr="004D4DC4">
              <w:rPr>
                <w:sz w:val="25"/>
                <w:szCs w:val="25"/>
              </w:rPr>
              <w:t xml:space="preserve"> статті 21 Закону України «Про охорону праці», постан</w:t>
            </w:r>
            <w:r w:rsidR="00C919E1">
              <w:rPr>
                <w:sz w:val="25"/>
                <w:szCs w:val="25"/>
              </w:rPr>
              <w:t xml:space="preserve">ови Кабінету Міністрів України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забезпечення технічного огляду, випробування та експертного обстеження (технічного діагностування) машин, механізмів, устатковання підвищеної небезпеки спеціалізованою або експертною організацією, виключення норми щодо проведення експертних обстежень виключно експертними організаціями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C07B80" w:rsidRPr="004D4DC4" w:rsidRDefault="00C07B80" w:rsidP="00C07B80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експертна група з питань умов праці та безпеки і здоров’я працівників </w:t>
            </w:r>
          </w:p>
          <w:p w:rsidR="00F24035" w:rsidRPr="004D4DC4" w:rsidRDefault="00C07B80" w:rsidP="00C07B80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4708)</w:t>
            </w:r>
          </w:p>
        </w:tc>
      </w:tr>
      <w:tr w:rsidR="00F24035" w:rsidRPr="004D4DC4" w:rsidTr="009A705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4D4DC4" w:rsidP="00544A6A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</w:t>
            </w:r>
            <w:r w:rsidR="00544A6A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Правил складання, подання та проведення експертизи заявки на винахід і заявки на корисну модель»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виконання вимог частини десятої статті 12, частини першої статті 16 Закону України «Про охорону прав на винаходи і корисні моделі»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урегулювання процедур складання, подання та проведення експертизи заявок на винаходи і корисні моделі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відділ державної політики у сфері інтелектуальної власності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2301)</w:t>
            </w:r>
          </w:p>
        </w:tc>
      </w:tr>
      <w:tr w:rsidR="00F24035" w:rsidRPr="004D4DC4" w:rsidTr="008D4194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4D4DC4" w:rsidP="00544A6A">
            <w:pPr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</w:t>
            </w:r>
            <w:r w:rsidR="00544A6A"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затвердження Правил складання, подання заявки на торговельну марку, заявки на міжнародну реєстрацію торговельної марки </w:t>
            </w:r>
            <w:r w:rsidRPr="00F04AF4">
              <w:rPr>
                <w:sz w:val="25"/>
                <w:szCs w:val="25"/>
              </w:rPr>
              <w:t>та проведення експертизи заявки на торговельну марку, міжнародної реєстрації торговельної марки з поширенням на Україну</w:t>
            </w:r>
            <w:r w:rsidRPr="004D4DC4">
              <w:rPr>
                <w:sz w:val="25"/>
                <w:szCs w:val="25"/>
              </w:rPr>
              <w:t>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8490E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виконання</w:t>
            </w:r>
            <w:r w:rsidR="00EE4FD9">
              <w:rPr>
                <w:sz w:val="25"/>
                <w:szCs w:val="25"/>
              </w:rPr>
              <w:t xml:space="preserve"> вимог </w:t>
            </w:r>
            <w:r w:rsidR="0058490E">
              <w:rPr>
                <w:sz w:val="25"/>
                <w:szCs w:val="25"/>
              </w:rPr>
              <w:t>частини сьомої</w:t>
            </w:r>
            <w:r w:rsidR="00EE4FD9">
              <w:rPr>
                <w:sz w:val="25"/>
                <w:szCs w:val="25"/>
              </w:rPr>
              <w:t xml:space="preserve"> статті 7, </w:t>
            </w:r>
            <w:r w:rsidR="0058490E">
              <w:rPr>
                <w:sz w:val="25"/>
                <w:szCs w:val="25"/>
              </w:rPr>
              <w:t xml:space="preserve">частини першої </w:t>
            </w:r>
            <w:r w:rsidRPr="004D4DC4">
              <w:rPr>
                <w:sz w:val="25"/>
                <w:szCs w:val="25"/>
              </w:rPr>
              <w:t xml:space="preserve">статті 10 Закону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охорону прав на знаки для товарів і послуг»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ind w:firstLine="28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урегулювання процедур складання, подання та проведення експертизи заявок на торговельні марки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E44E9E" w:rsidRPr="0008428D" w:rsidRDefault="00E44E9E" w:rsidP="00E44E9E">
            <w:pPr>
              <w:rPr>
                <w:sz w:val="25"/>
                <w:szCs w:val="20"/>
                <w:lang w:eastAsia="ru-RU"/>
              </w:rPr>
            </w:pPr>
            <w:r>
              <w:rPr>
                <w:sz w:val="25"/>
                <w:szCs w:val="20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8D4194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4D4DC4" w:rsidP="00E44E9E">
            <w:pPr>
              <w:jc w:val="center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 w:eastAsia="ru-RU"/>
              </w:rPr>
              <w:t>1</w:t>
            </w:r>
            <w:r w:rsidR="00E44E9E">
              <w:rPr>
                <w:sz w:val="25"/>
                <w:szCs w:val="25"/>
                <w:lang w:val="ru-RU" w:eastAsia="ru-RU"/>
              </w:rPr>
              <w:t>6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Правил складання і подання заявки на промисловий зразок та проведення експертизи заявки на промисловий зразок і міжнародної реєстрації промислового зразка»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виконання вимог </w:t>
            </w:r>
            <w:r w:rsidR="0058490E" w:rsidRPr="0058490E">
              <w:rPr>
                <w:sz w:val="25"/>
                <w:szCs w:val="25"/>
              </w:rPr>
              <w:t>частини</w:t>
            </w:r>
            <w:r w:rsidR="0058490E">
              <w:rPr>
                <w:sz w:val="25"/>
                <w:szCs w:val="25"/>
              </w:rPr>
              <w:t xml:space="preserve"> сьомої</w:t>
            </w:r>
            <w:r w:rsidRPr="004D4DC4">
              <w:rPr>
                <w:sz w:val="25"/>
                <w:szCs w:val="25"/>
              </w:rPr>
              <w:t xml:space="preserve"> статті 11</w:t>
            </w:r>
            <w:r w:rsidR="0058490E">
              <w:rPr>
                <w:sz w:val="25"/>
                <w:szCs w:val="25"/>
              </w:rPr>
              <w:t>, частини першої</w:t>
            </w:r>
            <w:r w:rsidR="00EE4FD9" w:rsidRPr="00E44E9E">
              <w:rPr>
                <w:sz w:val="25"/>
                <w:szCs w:val="25"/>
              </w:rPr>
              <w:t xml:space="preserve"> статті 14</w:t>
            </w:r>
            <w:r w:rsidR="0028271D">
              <w:rPr>
                <w:sz w:val="25"/>
                <w:szCs w:val="25"/>
              </w:rPr>
              <w:t xml:space="preserve"> Закону України </w:t>
            </w:r>
            <w:r w:rsidRPr="004D4DC4">
              <w:rPr>
                <w:sz w:val="25"/>
                <w:szCs w:val="25"/>
              </w:rPr>
              <w:t>«Про охорону прав на промислові зразки»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урегулювання процедур складання, подання та проведення експертизи заявок на промислові зразки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E44E9E" w:rsidRPr="004D4DC4" w:rsidRDefault="00E44E9E" w:rsidP="00E44E9E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відділ державної політики у сфері інтелектуальної власності </w:t>
            </w:r>
          </w:p>
          <w:p w:rsidR="00F24035" w:rsidRPr="004D4DC4" w:rsidRDefault="00E44E9E" w:rsidP="00E44E9E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2301)</w:t>
            </w:r>
          </w:p>
        </w:tc>
      </w:tr>
      <w:tr w:rsidR="00F24035" w:rsidRPr="004D4DC4" w:rsidTr="003574AE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4D4DC4" w:rsidP="00E44E9E">
            <w:pPr>
              <w:jc w:val="center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 w:eastAsia="ru-RU"/>
              </w:rPr>
              <w:t>1</w:t>
            </w:r>
            <w:r w:rsidR="00E44E9E">
              <w:rPr>
                <w:sz w:val="25"/>
                <w:szCs w:val="25"/>
                <w:lang w:val="ru-RU" w:eastAsia="ru-RU"/>
              </w:rPr>
              <w:t>7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Правил складання, подання та проведення експертизи заявки на реєстрацію компонування напівпровідникового виробу»</w:t>
            </w:r>
          </w:p>
          <w:p w:rsidR="00392A6C" w:rsidRPr="004D4DC4" w:rsidRDefault="00392A6C" w:rsidP="00F24035">
            <w:pPr>
              <w:rPr>
                <w:sz w:val="25"/>
                <w:szCs w:val="25"/>
              </w:rPr>
            </w:pP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55BB" w:rsidRDefault="00C955BB" w:rsidP="00F2403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виконання вимог частини десятої статті 9, частини першої </w:t>
            </w:r>
            <w:r w:rsidR="00F24035" w:rsidRPr="004D4DC4">
              <w:rPr>
                <w:sz w:val="25"/>
                <w:szCs w:val="25"/>
              </w:rPr>
              <w:t xml:space="preserve">статті 11 Закону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охорону прав на компонування напівпровідникових виробів»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урегулювання процедур складання, подання та проведення експертизи заявок на компонування напівпровідникових виробів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3574AE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4D4DC4" w:rsidP="00E44E9E">
            <w:pPr>
              <w:jc w:val="center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 w:eastAsia="ru-RU"/>
              </w:rPr>
              <w:t>1</w:t>
            </w:r>
            <w:r w:rsidR="00E44E9E">
              <w:rPr>
                <w:sz w:val="25"/>
                <w:szCs w:val="25"/>
                <w:lang w:val="ru-RU" w:eastAsia="ru-RU"/>
              </w:rPr>
              <w:t>8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Положення про комісію з надання дозволу на використання в торговельній марці офіційної назви та міжнародного літерного коду держави Україна»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C955BB" w:rsidP="00F2403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виконання вимог частини першої </w:t>
            </w:r>
            <w:r w:rsidR="00F24035" w:rsidRPr="004D4DC4">
              <w:rPr>
                <w:sz w:val="25"/>
                <w:szCs w:val="25"/>
              </w:rPr>
              <w:t xml:space="preserve">статті 6 Закону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охорону прав на знаки для товарів і послуг»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ind w:firstLine="28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удосконалення нормативно-правового регулювання у сфері інтелектуальної власності та приведення відповідних підзаконних нормативно-правових актів у відповідність до вимог спеціальних законів у сфері інтелектуальної власності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E44E9E" w:rsidRPr="004D4DC4" w:rsidRDefault="00E44E9E" w:rsidP="00E44E9E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E44E9E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E44E9E" w:rsidP="00F24035">
            <w:pPr>
              <w:jc w:val="center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 w:eastAsia="ru-RU"/>
              </w:rPr>
              <w:t>19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Порядку ведення Державного реєстру</w:t>
            </w:r>
            <w:r w:rsidR="00FE1193">
              <w:rPr>
                <w:sz w:val="25"/>
                <w:szCs w:val="25"/>
              </w:rPr>
              <w:t xml:space="preserve"> </w:t>
            </w:r>
            <w:r w:rsidR="00FE1193" w:rsidRPr="00E44E9E">
              <w:rPr>
                <w:sz w:val="25"/>
                <w:szCs w:val="25"/>
              </w:rPr>
              <w:t>свідоцтв</w:t>
            </w:r>
            <w:r w:rsidRPr="004D4DC4">
              <w:rPr>
                <w:sz w:val="25"/>
                <w:szCs w:val="25"/>
              </w:rPr>
              <w:t xml:space="preserve"> України </w:t>
            </w:r>
            <w:r w:rsidR="00FE1193" w:rsidRPr="00E44E9E">
              <w:rPr>
                <w:sz w:val="25"/>
                <w:szCs w:val="25"/>
              </w:rPr>
              <w:t>на торговельні марки</w:t>
            </w:r>
            <w:r w:rsidRPr="004D4DC4">
              <w:rPr>
                <w:sz w:val="25"/>
                <w:szCs w:val="25"/>
              </w:rPr>
              <w:t>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3A3BD8" w:rsidP="00F24035">
            <w:pPr>
              <w:pStyle w:val="ab"/>
              <w:tabs>
                <w:tab w:val="left" w:pos="520"/>
              </w:tabs>
              <w:jc w:val="left"/>
              <w:rPr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b w:val="0"/>
                <w:bCs w:val="0"/>
                <w:sz w:val="25"/>
                <w:szCs w:val="25"/>
                <w:lang w:eastAsia="zh-CN"/>
              </w:rPr>
              <w:t xml:space="preserve">виконання вимог частини першої статті 13 Закону України </w:t>
            </w:r>
            <w:r w:rsidR="00F24035" w:rsidRPr="004D4DC4">
              <w:rPr>
                <w:b w:val="0"/>
                <w:bCs w:val="0"/>
                <w:sz w:val="25"/>
                <w:szCs w:val="25"/>
                <w:lang w:eastAsia="zh-CN"/>
              </w:rPr>
              <w:t>«Про охорону прав на знаки для товарів і послуг»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визначення порядку ведення Державного реєстру </w:t>
            </w:r>
            <w:r w:rsidR="00802192" w:rsidRPr="00E44E9E">
              <w:rPr>
                <w:sz w:val="25"/>
                <w:szCs w:val="25"/>
              </w:rPr>
              <w:t>свідоцтв</w:t>
            </w:r>
            <w:r w:rsidR="00802192">
              <w:rPr>
                <w:sz w:val="25"/>
                <w:szCs w:val="25"/>
              </w:rPr>
              <w:t xml:space="preserve"> </w:t>
            </w:r>
            <w:r w:rsidRPr="004D4DC4">
              <w:rPr>
                <w:sz w:val="25"/>
                <w:szCs w:val="25"/>
              </w:rPr>
              <w:t xml:space="preserve">України </w:t>
            </w:r>
            <w:r w:rsidR="00E44E9E">
              <w:rPr>
                <w:sz w:val="25"/>
                <w:szCs w:val="25"/>
              </w:rPr>
              <w:t>на торговельні марки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E44E9E" w:rsidRPr="004D4DC4" w:rsidRDefault="00E44E9E" w:rsidP="00E44E9E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відділ державної політики у сфері інтелектуальної власності </w:t>
            </w:r>
          </w:p>
          <w:p w:rsidR="00F24035" w:rsidRPr="004D4DC4" w:rsidRDefault="00E44E9E" w:rsidP="00E44E9E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2301)</w:t>
            </w:r>
          </w:p>
        </w:tc>
      </w:tr>
      <w:tr w:rsidR="00F24035" w:rsidRPr="004D4DC4" w:rsidTr="008D4194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4D4DC4" w:rsidP="00CE373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CE373B">
              <w:rPr>
                <w:sz w:val="25"/>
                <w:szCs w:val="25"/>
              </w:rPr>
              <w:t>0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Порядку ведення Державного реєстру</w:t>
            </w:r>
            <w:r w:rsidR="00E844FF">
              <w:rPr>
                <w:sz w:val="25"/>
                <w:szCs w:val="25"/>
              </w:rPr>
              <w:t xml:space="preserve"> </w:t>
            </w:r>
            <w:r w:rsidR="00E844FF" w:rsidRPr="00CE373B">
              <w:rPr>
                <w:sz w:val="25"/>
                <w:szCs w:val="25"/>
              </w:rPr>
              <w:t>свідоцтв</w:t>
            </w:r>
            <w:r w:rsidRPr="004D4DC4">
              <w:rPr>
                <w:sz w:val="25"/>
                <w:szCs w:val="25"/>
              </w:rPr>
              <w:t xml:space="preserve"> України </w:t>
            </w:r>
            <w:r w:rsidR="00E844FF" w:rsidRPr="00CE373B">
              <w:rPr>
                <w:sz w:val="25"/>
                <w:szCs w:val="25"/>
              </w:rPr>
              <w:t>на промислові зразки</w:t>
            </w:r>
            <w:r w:rsidRPr="004D4DC4">
              <w:rPr>
                <w:sz w:val="25"/>
                <w:szCs w:val="25"/>
              </w:rPr>
              <w:t>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3A3BD8" w:rsidP="00F24035">
            <w:pPr>
              <w:pStyle w:val="ab"/>
              <w:tabs>
                <w:tab w:val="left" w:pos="520"/>
              </w:tabs>
              <w:jc w:val="left"/>
              <w:rPr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b w:val="0"/>
                <w:bCs w:val="0"/>
                <w:sz w:val="25"/>
                <w:szCs w:val="25"/>
                <w:lang w:eastAsia="zh-CN"/>
              </w:rPr>
              <w:t xml:space="preserve">виконання вимог частини першої статті 16 Закону України </w:t>
            </w:r>
            <w:r w:rsidR="00F24035" w:rsidRPr="004D4DC4">
              <w:rPr>
                <w:b w:val="0"/>
                <w:bCs w:val="0"/>
                <w:sz w:val="25"/>
                <w:szCs w:val="25"/>
                <w:lang w:eastAsia="zh-CN"/>
              </w:rPr>
              <w:t>«Про охорону прав на промислові зразки»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pStyle w:val="ab"/>
              <w:tabs>
                <w:tab w:val="left" w:pos="520"/>
              </w:tabs>
              <w:jc w:val="left"/>
              <w:rPr>
                <w:b w:val="0"/>
                <w:bCs w:val="0"/>
                <w:sz w:val="25"/>
                <w:szCs w:val="25"/>
                <w:lang w:eastAsia="zh-CN"/>
              </w:rPr>
            </w:pPr>
            <w:r w:rsidRPr="004D4DC4">
              <w:rPr>
                <w:b w:val="0"/>
                <w:bCs w:val="0"/>
                <w:sz w:val="25"/>
                <w:szCs w:val="25"/>
                <w:lang w:eastAsia="zh-CN"/>
              </w:rPr>
              <w:t xml:space="preserve">визначення порядку ведення Державного реєстру </w:t>
            </w:r>
            <w:r w:rsidR="00E844FF" w:rsidRPr="00CE373B">
              <w:rPr>
                <w:b w:val="0"/>
                <w:bCs w:val="0"/>
                <w:sz w:val="25"/>
                <w:szCs w:val="25"/>
                <w:lang w:eastAsia="zh-CN"/>
              </w:rPr>
              <w:t xml:space="preserve">свідоцтв </w:t>
            </w:r>
            <w:r w:rsidRPr="00CE373B">
              <w:rPr>
                <w:b w:val="0"/>
                <w:bCs w:val="0"/>
                <w:sz w:val="25"/>
                <w:szCs w:val="25"/>
                <w:lang w:eastAsia="zh-CN"/>
              </w:rPr>
              <w:t xml:space="preserve">України </w:t>
            </w:r>
            <w:r w:rsidR="00E844FF" w:rsidRPr="00CE373B">
              <w:rPr>
                <w:b w:val="0"/>
                <w:bCs w:val="0"/>
                <w:sz w:val="25"/>
                <w:szCs w:val="25"/>
                <w:lang w:eastAsia="zh-CN"/>
              </w:rPr>
              <w:t>на промислові зразки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4D4DC4" w:rsidRPr="0008428D" w:rsidRDefault="004D4DC4" w:rsidP="004D4DC4">
            <w:pPr>
              <w:rPr>
                <w:sz w:val="25"/>
                <w:szCs w:val="20"/>
                <w:lang w:eastAsia="ru-RU"/>
              </w:rPr>
            </w:pPr>
            <w:r>
              <w:rPr>
                <w:sz w:val="25"/>
                <w:szCs w:val="20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8D4194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4D4DC4" w:rsidP="008D57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D57D6">
              <w:rPr>
                <w:sz w:val="25"/>
                <w:szCs w:val="25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Порядку ведення Державного реєстру</w:t>
            </w:r>
            <w:r w:rsidR="000805AB">
              <w:rPr>
                <w:sz w:val="25"/>
                <w:szCs w:val="25"/>
              </w:rPr>
              <w:t xml:space="preserve"> </w:t>
            </w:r>
            <w:r w:rsidR="000805AB" w:rsidRPr="008D57D6">
              <w:rPr>
                <w:sz w:val="25"/>
                <w:szCs w:val="25"/>
              </w:rPr>
              <w:t>свідоцтв</w:t>
            </w:r>
            <w:r w:rsidRPr="008D57D6">
              <w:rPr>
                <w:sz w:val="25"/>
                <w:szCs w:val="25"/>
              </w:rPr>
              <w:t xml:space="preserve"> України </w:t>
            </w:r>
            <w:r w:rsidR="000805AB" w:rsidRPr="008D57D6">
              <w:rPr>
                <w:sz w:val="25"/>
                <w:szCs w:val="25"/>
              </w:rPr>
              <w:t>на компонування напівпровідникових виробів</w:t>
            </w:r>
            <w:r w:rsidRPr="004D4DC4">
              <w:rPr>
                <w:sz w:val="25"/>
                <w:szCs w:val="25"/>
              </w:rPr>
              <w:t>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7017DD" w:rsidP="00F24035">
            <w:pPr>
              <w:overflowPunct w:val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виконання вимог частини першої статті 12 Закону України </w:t>
            </w:r>
            <w:r w:rsidR="00F24035" w:rsidRPr="004D4DC4">
              <w:rPr>
                <w:sz w:val="25"/>
                <w:szCs w:val="25"/>
              </w:rPr>
              <w:t>«Про охорону прав на компонування напівпровідникових виробів»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8D57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визначення порядку ведення Державного реєстру </w:t>
            </w:r>
            <w:r w:rsidR="000805AB" w:rsidRPr="008D57D6">
              <w:rPr>
                <w:sz w:val="25"/>
                <w:szCs w:val="25"/>
              </w:rPr>
              <w:t xml:space="preserve">свідоцтв </w:t>
            </w:r>
            <w:r w:rsidRPr="008D57D6">
              <w:rPr>
                <w:sz w:val="25"/>
                <w:szCs w:val="25"/>
              </w:rPr>
              <w:t xml:space="preserve">України </w:t>
            </w:r>
            <w:r w:rsidR="000805AB" w:rsidRPr="008D57D6">
              <w:rPr>
                <w:sz w:val="25"/>
                <w:szCs w:val="25"/>
              </w:rPr>
              <w:t>на компонування напівпровідникових виробів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8D4194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4D4DC4" w:rsidP="008D57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D57D6">
              <w:rPr>
                <w:sz w:val="25"/>
                <w:szCs w:val="25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Порядку ведення Державного реєстру України винаходів»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pStyle w:val="ab"/>
              <w:tabs>
                <w:tab w:val="left" w:pos="520"/>
              </w:tabs>
              <w:jc w:val="left"/>
              <w:rPr>
                <w:b w:val="0"/>
                <w:bCs w:val="0"/>
                <w:sz w:val="25"/>
                <w:szCs w:val="25"/>
                <w:lang w:eastAsia="zh-CN"/>
              </w:rPr>
            </w:pPr>
            <w:r w:rsidRPr="004D4DC4">
              <w:rPr>
                <w:b w:val="0"/>
                <w:bCs w:val="0"/>
                <w:sz w:val="25"/>
                <w:szCs w:val="25"/>
                <w:lang w:eastAsia="zh-CN"/>
              </w:rPr>
              <w:t>виконання вимог частини першої статті 22 Закону України «Про охорону прав на винаходи і корисні моделі»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 xml:space="preserve">грудень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8D57D6">
            <w:pPr>
              <w:rPr>
                <w:b/>
                <w:bCs/>
                <w:sz w:val="25"/>
                <w:szCs w:val="25"/>
              </w:rPr>
            </w:pPr>
            <w:r w:rsidRPr="00BB716A">
              <w:rPr>
                <w:sz w:val="25"/>
                <w:szCs w:val="25"/>
              </w:rPr>
              <w:t xml:space="preserve">визначення порядку ведення Державного реєстру України </w:t>
            </w:r>
            <w:r w:rsidR="00BB716A" w:rsidRPr="004D4DC4">
              <w:rPr>
                <w:sz w:val="25"/>
                <w:szCs w:val="25"/>
              </w:rPr>
              <w:t>винаходів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D57D6" w:rsidRPr="004D4DC4" w:rsidRDefault="008D57D6" w:rsidP="008D57D6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8D4194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450927" w:rsidP="008D57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D57D6">
              <w:rPr>
                <w:sz w:val="25"/>
                <w:szCs w:val="25"/>
              </w:rPr>
              <w:t>3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Порядку ведення Державного реєстру України корисних моделей»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pStyle w:val="ab"/>
              <w:tabs>
                <w:tab w:val="left" w:pos="520"/>
              </w:tabs>
              <w:jc w:val="left"/>
              <w:rPr>
                <w:b w:val="0"/>
                <w:bCs w:val="0"/>
                <w:sz w:val="25"/>
                <w:szCs w:val="25"/>
                <w:lang w:eastAsia="zh-CN"/>
              </w:rPr>
            </w:pPr>
            <w:r w:rsidRPr="004D4DC4">
              <w:rPr>
                <w:b w:val="0"/>
                <w:bCs w:val="0"/>
                <w:sz w:val="25"/>
                <w:szCs w:val="25"/>
                <w:lang w:eastAsia="zh-CN"/>
              </w:rPr>
              <w:t>виконання вимог частини першої статті 22 Закону України «Про охорону прав на винаходи і корисні моделі»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 xml:space="preserve">грудень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8D57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визначення порядку ведення Державного реєстру України корисних моделей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D57D6" w:rsidRPr="004D4DC4" w:rsidRDefault="008D57D6" w:rsidP="008D57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відділ державної політики у сфері інтелектуальної власності </w:t>
            </w:r>
          </w:p>
          <w:p w:rsidR="00F24035" w:rsidRPr="004D4DC4" w:rsidRDefault="008D57D6" w:rsidP="008D57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2301)</w:t>
            </w:r>
          </w:p>
        </w:tc>
      </w:tr>
      <w:tr w:rsidR="00F24035" w:rsidRPr="004D4DC4" w:rsidTr="0013608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906AC5" w:rsidP="008D57D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</w:t>
            </w:r>
            <w:r w:rsidR="008D57D6">
              <w:rPr>
                <w:bCs/>
                <w:sz w:val="25"/>
                <w:szCs w:val="25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затвердження Порядку надання додаткової охорони прав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на винахід»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8D57D6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виконання вимог статті 27ˡ Закону України «Про охорону прав на винаходи і корисні моделі»</w:t>
            </w:r>
            <w:r w:rsidR="00F037B3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E67C68" w:rsidRDefault="00E67C68" w:rsidP="00F24035">
            <w:pPr>
              <w:rPr>
                <w:sz w:val="25"/>
                <w:szCs w:val="25"/>
              </w:rPr>
            </w:pPr>
            <w:r w:rsidRPr="00E67C68">
              <w:rPr>
                <w:sz w:val="25"/>
                <w:szCs w:val="25"/>
              </w:rPr>
              <w:t>визначення порядку подання клопотання про додаткову охорону, надання додаткової охорони прав на винахід та видачі сертифіката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D57D6" w:rsidRPr="004D4DC4" w:rsidRDefault="008D57D6" w:rsidP="008D57D6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361B4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906AC5" w:rsidP="008D57D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</w:t>
            </w:r>
            <w:r w:rsidR="008D57D6">
              <w:rPr>
                <w:bCs/>
                <w:sz w:val="25"/>
                <w:szCs w:val="25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Проект наказу Міністерства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Правил безпеки в нафтогазодобувній промисловості</w:t>
            </w:r>
            <w:r w:rsidR="00631A3F">
              <w:rPr>
                <w:sz w:val="25"/>
                <w:szCs w:val="25"/>
              </w:rPr>
              <w:t xml:space="preserve"> </w:t>
            </w:r>
            <w:r w:rsidR="00631A3F" w:rsidRPr="008D57D6">
              <w:rPr>
                <w:sz w:val="25"/>
                <w:szCs w:val="25"/>
              </w:rPr>
              <w:t>України</w:t>
            </w:r>
            <w:r w:rsidRPr="004D4DC4">
              <w:rPr>
                <w:sz w:val="25"/>
                <w:szCs w:val="25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  <w:lang w:eastAsia="uk-UA"/>
              </w:rPr>
              <w:t xml:space="preserve">виконання вимог статті 28 Закону України «Про охорону праці», </w:t>
            </w:r>
            <w:r w:rsidR="007F700B">
              <w:rPr>
                <w:sz w:val="25"/>
                <w:szCs w:val="25"/>
              </w:rPr>
              <w:t>у</w:t>
            </w:r>
            <w:r w:rsidRPr="004D4DC4">
              <w:rPr>
                <w:sz w:val="25"/>
                <w:szCs w:val="25"/>
              </w:rPr>
              <w:t xml:space="preserve">регулювання норм </w:t>
            </w:r>
          </w:p>
          <w:p w:rsidR="00F24035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у нафтогазодобувній промисловості</w:t>
            </w:r>
          </w:p>
          <w:p w:rsidR="00906AC5" w:rsidRPr="004D4DC4" w:rsidRDefault="00906AC5" w:rsidP="00F24035">
            <w:pPr>
              <w:rPr>
                <w:sz w:val="25"/>
                <w:szCs w:val="25"/>
              </w:rPr>
            </w:pP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7F700B" w:rsidP="00F2403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F24035" w:rsidRPr="004D4DC4">
              <w:rPr>
                <w:sz w:val="25"/>
                <w:szCs w:val="25"/>
              </w:rPr>
              <w:t>регулювання норм та спр</w:t>
            </w:r>
            <w:r>
              <w:rPr>
                <w:sz w:val="25"/>
                <w:szCs w:val="25"/>
              </w:rPr>
              <w:t>ияння поліпшенню безпеки праці в</w:t>
            </w:r>
            <w:r w:rsidR="00F24035" w:rsidRPr="004D4DC4">
              <w:rPr>
                <w:sz w:val="25"/>
                <w:szCs w:val="25"/>
              </w:rPr>
              <w:t xml:space="preserve"> нафтогазодобувній промисловості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експертна група з питань умов праці та безпеки і здоров’я працівників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4708)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361B4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906AC5" w:rsidP="008D57D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</w:t>
            </w:r>
            <w:r w:rsidR="008D57D6">
              <w:rPr>
                <w:bCs/>
                <w:sz w:val="25"/>
                <w:szCs w:val="25"/>
              </w:rPr>
              <w:t>6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Правил безпеки у вугільних шахтах»</w:t>
            </w:r>
          </w:p>
          <w:p w:rsidR="008D57D6" w:rsidRPr="004D4DC4" w:rsidRDefault="008D57D6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  <w:lang w:eastAsia="uk-UA"/>
              </w:rPr>
              <w:t xml:space="preserve">виконання вимог статті 28 Закону України «Про охорону праці», </w:t>
            </w:r>
            <w:r w:rsidR="007F700B">
              <w:rPr>
                <w:sz w:val="25"/>
                <w:szCs w:val="25"/>
              </w:rPr>
              <w:t>у</w:t>
            </w:r>
            <w:r w:rsidRPr="004D4DC4">
              <w:rPr>
                <w:sz w:val="25"/>
                <w:szCs w:val="25"/>
              </w:rPr>
              <w:t>регулювання норм щодо ведення гірничих робіт у вугільних шахтах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906AC5" w:rsidP="00F2403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затвердження п</w:t>
            </w:r>
            <w:r w:rsidR="00F24035" w:rsidRPr="004D4DC4">
              <w:rPr>
                <w:sz w:val="25"/>
                <w:szCs w:val="25"/>
              </w:rPr>
              <w:t>равил безпеки у вугільних шахтах, сприяння поліпшенню безпеки праці у вугільних шахтах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D57D6" w:rsidRPr="004D4DC4" w:rsidRDefault="008D57D6" w:rsidP="008D57D6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203D3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906AC5" w:rsidP="008D57D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</w:t>
            </w:r>
            <w:r w:rsidR="008D57D6">
              <w:rPr>
                <w:bCs/>
                <w:sz w:val="25"/>
                <w:szCs w:val="25"/>
              </w:rPr>
              <w:t>7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Інструкції з контролю складу рудникового повітря, визначення газованості та встановлення категорій шахт за метаном»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  <w:lang w:eastAsia="uk-UA"/>
              </w:rPr>
              <w:t xml:space="preserve">виконання вимог статті 28 Закону України «Про охорону праці», </w:t>
            </w:r>
            <w:r w:rsidR="007F700B">
              <w:rPr>
                <w:sz w:val="25"/>
                <w:szCs w:val="25"/>
              </w:rPr>
              <w:t>у</w:t>
            </w:r>
            <w:r w:rsidRPr="004D4DC4">
              <w:rPr>
                <w:sz w:val="25"/>
                <w:szCs w:val="25"/>
              </w:rPr>
              <w:t>регулювання норм щодо визначення газованості та встановлення категорій шахт за метаном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906AC5" w:rsidP="00F2403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затвердження і</w:t>
            </w:r>
            <w:r w:rsidR="00F24035" w:rsidRPr="004D4DC4">
              <w:rPr>
                <w:sz w:val="25"/>
                <w:szCs w:val="25"/>
              </w:rPr>
              <w:t>нструкції з контролю складу рудникового повітря, визначення газованості та встановлення категорій шахт за метаном, сприяння поліпшенню безпеки праці у вугільних шахтах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D57D6" w:rsidRPr="004D4DC4" w:rsidRDefault="008D57D6" w:rsidP="008D57D6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361B4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906AC5" w:rsidP="008D57D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</w:t>
            </w:r>
            <w:r w:rsidR="008D57D6">
              <w:rPr>
                <w:bCs/>
                <w:sz w:val="25"/>
                <w:szCs w:val="25"/>
              </w:rPr>
              <w:t>8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Правил безпеки під час поводження з вибуховими матері</w:t>
            </w:r>
            <w:r w:rsidR="00607C60">
              <w:rPr>
                <w:sz w:val="25"/>
                <w:szCs w:val="25"/>
              </w:rPr>
              <w:t>алами промислового призначення»</w:t>
            </w:r>
          </w:p>
          <w:p w:rsidR="008A1711" w:rsidRPr="004D4DC4" w:rsidRDefault="008A1711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  <w:lang w:eastAsia="uk-UA"/>
              </w:rPr>
              <w:t xml:space="preserve">виконання вимог статті 28 Закону України «Про охорону праці», </w:t>
            </w:r>
            <w:r w:rsidR="007F700B">
              <w:rPr>
                <w:sz w:val="25"/>
                <w:szCs w:val="25"/>
              </w:rPr>
              <w:t>у</w:t>
            </w:r>
            <w:r w:rsidRPr="004D4DC4">
              <w:rPr>
                <w:sz w:val="25"/>
                <w:szCs w:val="25"/>
              </w:rPr>
              <w:t>регулювання норм щодо поводження з вибуховими матеріалами промислового призначення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8A1711" w:rsidP="00F2403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затвердження п</w:t>
            </w:r>
            <w:r w:rsidR="00F24035" w:rsidRPr="004D4DC4">
              <w:rPr>
                <w:sz w:val="25"/>
                <w:szCs w:val="25"/>
              </w:rPr>
              <w:t xml:space="preserve">равил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безпеки під час поводження з вибуховими матеріалами промислового призначення, сприяння поліпшенню безпеки праці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експертна група з питань умов праці та безпеки і здоров’я працівників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4708)</w:t>
            </w:r>
          </w:p>
        </w:tc>
      </w:tr>
      <w:tr w:rsidR="00F24035" w:rsidRPr="004D4DC4" w:rsidTr="00361B4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8D57D6" w:rsidP="008D57D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29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внесення змін до Порядку атестації фахівців, які мають право проводити технічний огляд та/або експертне обстеження устаткування підвищеної небезпеки»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виконання постанови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Кабінету Міністрів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від 26.05.2004 № 687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Порядку проведення технічного огляду, випробування та експертного обстеження (технічного діагностування) машин, механізмів, устатковання підвищеної небезпеки»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червень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забезпечення державного контролю за якістю підготовки фахівців, які мають право проводити технічний огляд та/або експертне обстеження устаткування підвищеної небезпеки, запровадження єдиної процедури підтвердження компетентності технічних експертів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D57D6" w:rsidRPr="004D4DC4" w:rsidRDefault="008D57D6" w:rsidP="008D57D6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361B4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8A1711" w:rsidP="008D57D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</w:t>
            </w:r>
            <w:r w:rsidR="008D57D6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затвердження Змін до Правил охорони праці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під час експлуатації обладнання, що працює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під тиском»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  <w:lang w:eastAsia="uk-UA"/>
              </w:rPr>
              <w:t xml:space="preserve">виконання вимог статті 28 Закону України «Про охорону праці», </w:t>
            </w:r>
            <w:r w:rsidR="007F700B">
              <w:rPr>
                <w:sz w:val="25"/>
                <w:szCs w:val="25"/>
              </w:rPr>
              <w:t>у</w:t>
            </w:r>
            <w:r w:rsidRPr="004D4DC4">
              <w:rPr>
                <w:sz w:val="25"/>
                <w:szCs w:val="25"/>
              </w:rPr>
              <w:t>регулювання норм щодо експлуатації обладнання, що працює під тиском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8A1711" w:rsidP="00F2403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затвердження змін до п</w:t>
            </w:r>
            <w:r w:rsidR="00F24035" w:rsidRPr="004D4DC4">
              <w:rPr>
                <w:sz w:val="25"/>
                <w:szCs w:val="25"/>
              </w:rPr>
              <w:t xml:space="preserve">равил охорони праці під час експлуатації обладнання, що працює під тиском, сприяння поліпшенню безпеки праці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D57D6" w:rsidRPr="004D4DC4" w:rsidRDefault="008D57D6" w:rsidP="008D57D6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361B4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8A1711" w:rsidP="008D57D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</w:t>
            </w:r>
            <w:r w:rsidR="008D57D6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Проект наказу Міністерства економіки України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Мінімальних вимог щодо безпеки та здоров’я на роботі працівників під час експлуатації автомобільного транспорту»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  <w:lang w:eastAsia="uk-UA"/>
              </w:rPr>
              <w:t xml:space="preserve">виконання вимог статті 28 Закону України «Про охорону праці», </w:t>
            </w:r>
            <w:r w:rsidR="00690420">
              <w:rPr>
                <w:sz w:val="25"/>
                <w:szCs w:val="25"/>
              </w:rPr>
              <w:t>у</w:t>
            </w:r>
            <w:r w:rsidRPr="004D4DC4">
              <w:rPr>
                <w:sz w:val="25"/>
                <w:szCs w:val="25"/>
              </w:rPr>
              <w:t xml:space="preserve">регулювання норм щодо безпеки та здоров’я на роботі працівників під час експлуатації автомобільного транспорту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грудень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8A1711" w:rsidP="00F2403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затвердження м</w:t>
            </w:r>
            <w:r w:rsidR="00F24035" w:rsidRPr="004D4DC4">
              <w:rPr>
                <w:sz w:val="25"/>
                <w:szCs w:val="25"/>
              </w:rPr>
              <w:t>інімальних вимог щодо безпеки та здоров’я на роботі працівників під час експлуатації автомобільного транспорту, сприяння поліпшенню безпеки праці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експертна група з питань умов праці та безпеки і здоров’я працівників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(інд. 4708)</w:t>
            </w:r>
          </w:p>
        </w:tc>
      </w:tr>
      <w:tr w:rsidR="00F24035" w:rsidRPr="004D4DC4" w:rsidTr="00361B4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8A1711" w:rsidP="008D57D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</w:t>
            </w:r>
            <w:r w:rsidR="008D57D6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Проект наказу Міністерства економіки України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затвердження Мінімальних вимог до забезпечення знаками безпеки та здоров’я на роботі»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виконання пункту 1361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Плану заходів 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затвердженого постановою Кабінету Міністрів України від 25.10.2017 № 1106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«Про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вересень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D3545B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імплементація положень Директиви Ради № 92/58/ЄЕС від 24.06.1992 </w:t>
            </w:r>
            <w:r w:rsidRPr="008D57D6">
              <w:rPr>
                <w:sz w:val="25"/>
                <w:szCs w:val="25"/>
              </w:rPr>
              <w:t xml:space="preserve">про мінімальні вимоги до </w:t>
            </w:r>
            <w:r w:rsidR="00D3545B" w:rsidRPr="008D57D6">
              <w:rPr>
                <w:sz w:val="25"/>
                <w:szCs w:val="25"/>
              </w:rPr>
              <w:t>знаків безпеки та/або захисту здоров’я на роботі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D57D6" w:rsidRPr="004D4DC4" w:rsidRDefault="008D57D6" w:rsidP="008D57D6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  <w:tr w:rsidR="00F24035" w:rsidRPr="004D4DC4" w:rsidTr="00361B4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8A1711" w:rsidP="008D57D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</w:t>
            </w:r>
            <w:r w:rsidR="008D57D6">
              <w:rPr>
                <w:bCs/>
                <w:sz w:val="25"/>
                <w:szCs w:val="25"/>
              </w:rPr>
              <w:t>3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Проект наказу Міністерства економіки України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 xml:space="preserve">«Про затвердження Змін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до Типового положення про порядок проведення навчання і перевірки знань з питань охорони праці»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color w:val="000000"/>
                <w:sz w:val="25"/>
                <w:szCs w:val="25"/>
                <w:lang w:eastAsia="uk-UA"/>
              </w:rPr>
              <w:t xml:space="preserve">виконання вимог статті 28 Закону України «Про охорону праці», </w:t>
            </w:r>
            <w:r w:rsidR="007F700B">
              <w:rPr>
                <w:sz w:val="25"/>
                <w:szCs w:val="25"/>
              </w:rPr>
              <w:t>у</w:t>
            </w:r>
            <w:r w:rsidRPr="004D4DC4">
              <w:rPr>
                <w:sz w:val="25"/>
                <w:szCs w:val="25"/>
              </w:rPr>
              <w:t xml:space="preserve">регулювання норм положення про порядок проведення навчання і перевірки знань з питань охорони праці 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jc w:val="center"/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вересень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24035" w:rsidRPr="004D4DC4" w:rsidRDefault="00F24035" w:rsidP="00F24035">
            <w:pPr>
              <w:rPr>
                <w:sz w:val="25"/>
                <w:szCs w:val="25"/>
              </w:rPr>
            </w:pPr>
            <w:r w:rsidRPr="004D4DC4">
              <w:rPr>
                <w:sz w:val="25"/>
                <w:szCs w:val="25"/>
              </w:rPr>
              <w:t>затве</w:t>
            </w:r>
            <w:r w:rsidR="008A1711">
              <w:rPr>
                <w:sz w:val="25"/>
                <w:szCs w:val="25"/>
              </w:rPr>
              <w:t>рдження з</w:t>
            </w:r>
            <w:r w:rsidRPr="004D4DC4">
              <w:rPr>
                <w:sz w:val="25"/>
                <w:szCs w:val="25"/>
              </w:rPr>
              <w:t xml:space="preserve">мін до </w:t>
            </w:r>
          </w:p>
          <w:p w:rsidR="00F24035" w:rsidRPr="004D4DC4" w:rsidRDefault="008A1711" w:rsidP="00F2403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</w:t>
            </w:r>
            <w:r w:rsidR="00F24035" w:rsidRPr="004D4DC4">
              <w:rPr>
                <w:sz w:val="25"/>
                <w:szCs w:val="25"/>
              </w:rPr>
              <w:t>ипового положення про порядок проведення навчання і перевірки</w:t>
            </w:r>
            <w:r w:rsidR="007F700B">
              <w:rPr>
                <w:sz w:val="25"/>
                <w:szCs w:val="25"/>
              </w:rPr>
              <w:t xml:space="preserve"> знань з питань охорони праці, у</w:t>
            </w:r>
            <w:r w:rsidR="00F24035" w:rsidRPr="004D4DC4">
              <w:rPr>
                <w:sz w:val="25"/>
                <w:szCs w:val="25"/>
              </w:rPr>
              <w:t>досконалення та спрощення процедури проведення навчання і перевірки знань з питань охорони праці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D57D6" w:rsidRPr="004D4DC4" w:rsidRDefault="008D57D6" w:rsidP="008D57D6">
            <w:pPr>
              <w:rPr>
                <w:sz w:val="25"/>
                <w:szCs w:val="25"/>
                <w:lang w:eastAsia="ru-RU"/>
              </w:rPr>
            </w:pPr>
            <w:r w:rsidRPr="004D4DC4">
              <w:rPr>
                <w:sz w:val="25"/>
                <w:szCs w:val="25"/>
                <w:lang w:eastAsia="ru-RU"/>
              </w:rPr>
              <w:t>«-»</w:t>
            </w:r>
          </w:p>
          <w:p w:rsidR="00F24035" w:rsidRPr="004D4DC4" w:rsidRDefault="00F24035" w:rsidP="00F24035">
            <w:pPr>
              <w:rPr>
                <w:sz w:val="25"/>
                <w:szCs w:val="25"/>
              </w:rPr>
            </w:pPr>
          </w:p>
        </w:tc>
      </w:tr>
    </w:tbl>
    <w:p w:rsidR="00DE0497" w:rsidRDefault="00DE0497" w:rsidP="00DE0497">
      <w:pPr>
        <w:rPr>
          <w:b/>
          <w:sz w:val="28"/>
          <w:szCs w:val="28"/>
        </w:rPr>
      </w:pPr>
    </w:p>
    <w:p w:rsidR="00960492" w:rsidRDefault="00960492" w:rsidP="00DE0497">
      <w:pPr>
        <w:rPr>
          <w:b/>
          <w:sz w:val="28"/>
          <w:szCs w:val="28"/>
        </w:rPr>
      </w:pPr>
    </w:p>
    <w:p w:rsidR="00403CC3" w:rsidRPr="0006514F" w:rsidRDefault="00403CC3" w:rsidP="00DE0497">
      <w:pPr>
        <w:rPr>
          <w:b/>
          <w:sz w:val="28"/>
          <w:szCs w:val="28"/>
        </w:rPr>
      </w:pPr>
    </w:p>
    <w:p w:rsidR="00DE0497" w:rsidRPr="00641299" w:rsidRDefault="00DE0497" w:rsidP="00DE0497">
      <w:pPr>
        <w:rPr>
          <w:sz w:val="28"/>
          <w:szCs w:val="28"/>
        </w:rPr>
      </w:pPr>
      <w:r w:rsidRPr="00641299">
        <w:rPr>
          <w:sz w:val="28"/>
          <w:szCs w:val="28"/>
        </w:rPr>
        <w:t xml:space="preserve">Директор департаменту </w:t>
      </w:r>
    </w:p>
    <w:p w:rsidR="00B66052" w:rsidRPr="00641299" w:rsidRDefault="00DE0497" w:rsidP="0078003C">
      <w:pPr>
        <w:rPr>
          <w:sz w:val="28"/>
          <w:szCs w:val="28"/>
        </w:rPr>
      </w:pPr>
      <w:r w:rsidRPr="00641299">
        <w:rPr>
          <w:sz w:val="28"/>
          <w:szCs w:val="28"/>
        </w:rPr>
        <w:t>регуляторної політики та підприє</w:t>
      </w:r>
      <w:r w:rsidR="00780182" w:rsidRPr="00641299">
        <w:rPr>
          <w:sz w:val="28"/>
          <w:szCs w:val="28"/>
        </w:rPr>
        <w:t>мництва</w:t>
      </w:r>
      <w:r w:rsidR="00780182" w:rsidRPr="00641299">
        <w:rPr>
          <w:sz w:val="28"/>
          <w:szCs w:val="28"/>
        </w:rPr>
        <w:tab/>
      </w:r>
      <w:r w:rsidR="00780182" w:rsidRPr="00641299">
        <w:rPr>
          <w:sz w:val="28"/>
          <w:szCs w:val="28"/>
        </w:rPr>
        <w:tab/>
      </w:r>
      <w:r w:rsidR="00780182" w:rsidRPr="00641299">
        <w:rPr>
          <w:sz w:val="28"/>
          <w:szCs w:val="28"/>
        </w:rPr>
        <w:tab/>
      </w:r>
      <w:r w:rsidR="00780182" w:rsidRPr="00641299">
        <w:rPr>
          <w:sz w:val="28"/>
          <w:szCs w:val="28"/>
        </w:rPr>
        <w:tab/>
      </w:r>
      <w:r w:rsidR="00780182" w:rsidRPr="00641299">
        <w:rPr>
          <w:sz w:val="28"/>
          <w:szCs w:val="28"/>
        </w:rPr>
        <w:tab/>
      </w:r>
      <w:r w:rsidR="00780182" w:rsidRPr="00641299">
        <w:rPr>
          <w:sz w:val="28"/>
          <w:szCs w:val="28"/>
        </w:rPr>
        <w:tab/>
      </w:r>
      <w:r w:rsidR="00780182" w:rsidRPr="00641299">
        <w:rPr>
          <w:sz w:val="28"/>
          <w:szCs w:val="28"/>
        </w:rPr>
        <w:tab/>
      </w:r>
      <w:r w:rsidR="00780182" w:rsidRPr="00641299">
        <w:rPr>
          <w:sz w:val="28"/>
          <w:szCs w:val="28"/>
        </w:rPr>
        <w:tab/>
      </w:r>
      <w:r w:rsidR="00780182" w:rsidRPr="00641299">
        <w:rPr>
          <w:sz w:val="28"/>
          <w:szCs w:val="28"/>
        </w:rPr>
        <w:tab/>
        <w:t>Олександр ПАЛАЗОВ</w:t>
      </w:r>
    </w:p>
    <w:sectPr w:rsidR="00B66052" w:rsidRPr="00641299" w:rsidSect="003078B8">
      <w:headerReference w:type="default" r:id="rId8"/>
      <w:footerReference w:type="default" r:id="rId9"/>
      <w:footerReference w:type="first" r:id="rId10"/>
      <w:pgSz w:w="16838" w:h="11906" w:orient="landscape"/>
      <w:pgMar w:top="1135" w:right="1134" w:bottom="567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00" w:rsidRDefault="007E4100" w:rsidP="004C0107">
      <w:r>
        <w:separator/>
      </w:r>
    </w:p>
  </w:endnote>
  <w:endnote w:type="continuationSeparator" w:id="0">
    <w:p w:rsidR="007E4100" w:rsidRDefault="007E4100" w:rsidP="004C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foPlus CODE128 60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5A" w:rsidRDefault="00D76D5A" w:rsidP="004C0107">
    <w:pPr>
      <w:pStyle w:val="a7"/>
    </w:pPr>
    <w:r>
      <w:rPr>
        <w:rFonts w:cs="InfoPlus CODE128 60"/>
        <w:sz w:val="18"/>
        <w:szCs w:val="18"/>
      </w:rPr>
      <w:t>#QRCODE#</w:t>
    </w:r>
  </w:p>
  <w:p w:rsidR="00D76D5A" w:rsidRDefault="00D76D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5A" w:rsidRDefault="00D76D5A" w:rsidP="00B66052">
    <w:pPr>
      <w:pStyle w:val="a7"/>
    </w:pPr>
    <w:r>
      <w:rPr>
        <w:rFonts w:cs="InfoPlus CODE128 60"/>
        <w:sz w:val="18"/>
        <w:szCs w:val="18"/>
      </w:rPr>
      <w:t>#QRCODE#</w:t>
    </w:r>
  </w:p>
  <w:p w:rsidR="00D76D5A" w:rsidRDefault="00D76D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00" w:rsidRDefault="007E4100" w:rsidP="004C0107">
      <w:r>
        <w:separator/>
      </w:r>
    </w:p>
  </w:footnote>
  <w:footnote w:type="continuationSeparator" w:id="0">
    <w:p w:rsidR="007E4100" w:rsidRDefault="007E4100" w:rsidP="004C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5A" w:rsidRDefault="00D76D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24AC" w:rsidRPr="006D24AC">
      <w:rPr>
        <w:noProof/>
        <w:lang w:val="ru-RU"/>
      </w:rPr>
      <w:t>12</w:t>
    </w:r>
    <w:r>
      <w:fldChar w:fldCharType="end"/>
    </w:r>
  </w:p>
  <w:p w:rsidR="00D76D5A" w:rsidRDefault="00D76D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64E3"/>
    <w:multiLevelType w:val="multilevel"/>
    <w:tmpl w:val="49E2E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B"/>
    <w:rsid w:val="00025B4A"/>
    <w:rsid w:val="000277F9"/>
    <w:rsid w:val="00061FE7"/>
    <w:rsid w:val="0006514F"/>
    <w:rsid w:val="00073203"/>
    <w:rsid w:val="000750BE"/>
    <w:rsid w:val="000805AB"/>
    <w:rsid w:val="0008428D"/>
    <w:rsid w:val="000B24FA"/>
    <w:rsid w:val="000B4C9E"/>
    <w:rsid w:val="000C5F33"/>
    <w:rsid w:val="000E7A6A"/>
    <w:rsid w:val="000F259A"/>
    <w:rsid w:val="000F7867"/>
    <w:rsid w:val="000F7F88"/>
    <w:rsid w:val="001109EE"/>
    <w:rsid w:val="00115A08"/>
    <w:rsid w:val="00117994"/>
    <w:rsid w:val="00136088"/>
    <w:rsid w:val="00152A95"/>
    <w:rsid w:val="00153F0E"/>
    <w:rsid w:val="00170DC7"/>
    <w:rsid w:val="00187EBB"/>
    <w:rsid w:val="00194022"/>
    <w:rsid w:val="0019432F"/>
    <w:rsid w:val="00195BA0"/>
    <w:rsid w:val="001A0B2F"/>
    <w:rsid w:val="001A3F3C"/>
    <w:rsid w:val="001B1090"/>
    <w:rsid w:val="001D6041"/>
    <w:rsid w:val="001E4CB4"/>
    <w:rsid w:val="001F6935"/>
    <w:rsid w:val="00200B7C"/>
    <w:rsid w:val="00203D3F"/>
    <w:rsid w:val="00216FC6"/>
    <w:rsid w:val="002239EC"/>
    <w:rsid w:val="00233F56"/>
    <w:rsid w:val="00237D9E"/>
    <w:rsid w:val="00247025"/>
    <w:rsid w:val="00252F00"/>
    <w:rsid w:val="00261693"/>
    <w:rsid w:val="002704AE"/>
    <w:rsid w:val="0028271D"/>
    <w:rsid w:val="00285684"/>
    <w:rsid w:val="00293FB3"/>
    <w:rsid w:val="002A39AD"/>
    <w:rsid w:val="002B1063"/>
    <w:rsid w:val="002B120C"/>
    <w:rsid w:val="002C1C57"/>
    <w:rsid w:val="002D63D0"/>
    <w:rsid w:val="002E04D6"/>
    <w:rsid w:val="003078B8"/>
    <w:rsid w:val="00321024"/>
    <w:rsid w:val="00321A71"/>
    <w:rsid w:val="00325E4E"/>
    <w:rsid w:val="00331333"/>
    <w:rsid w:val="00352278"/>
    <w:rsid w:val="003574AE"/>
    <w:rsid w:val="00361B4F"/>
    <w:rsid w:val="00362E23"/>
    <w:rsid w:val="00367203"/>
    <w:rsid w:val="00392A6C"/>
    <w:rsid w:val="003A3BD8"/>
    <w:rsid w:val="003A6F02"/>
    <w:rsid w:val="003B08F3"/>
    <w:rsid w:val="003D36A9"/>
    <w:rsid w:val="003F2525"/>
    <w:rsid w:val="00402E9A"/>
    <w:rsid w:val="00403CC3"/>
    <w:rsid w:val="00412D5C"/>
    <w:rsid w:val="004131D7"/>
    <w:rsid w:val="00422F03"/>
    <w:rsid w:val="0043350F"/>
    <w:rsid w:val="00450927"/>
    <w:rsid w:val="0046120B"/>
    <w:rsid w:val="004679CC"/>
    <w:rsid w:val="00495F09"/>
    <w:rsid w:val="004A494F"/>
    <w:rsid w:val="004C0107"/>
    <w:rsid w:val="004C1B2D"/>
    <w:rsid w:val="004C5571"/>
    <w:rsid w:val="004C6E27"/>
    <w:rsid w:val="004D4DC4"/>
    <w:rsid w:val="004D6B19"/>
    <w:rsid w:val="004E13FD"/>
    <w:rsid w:val="00505E08"/>
    <w:rsid w:val="00517631"/>
    <w:rsid w:val="005307AB"/>
    <w:rsid w:val="00543DDC"/>
    <w:rsid w:val="00544A6A"/>
    <w:rsid w:val="005668E8"/>
    <w:rsid w:val="0058490E"/>
    <w:rsid w:val="0058579E"/>
    <w:rsid w:val="005907AC"/>
    <w:rsid w:val="005B2BE5"/>
    <w:rsid w:val="005C4D87"/>
    <w:rsid w:val="0060777E"/>
    <w:rsid w:val="00607C60"/>
    <w:rsid w:val="00613326"/>
    <w:rsid w:val="00617E5E"/>
    <w:rsid w:val="00626951"/>
    <w:rsid w:val="00627541"/>
    <w:rsid w:val="00630C9E"/>
    <w:rsid w:val="00631A3F"/>
    <w:rsid w:val="00634865"/>
    <w:rsid w:val="00641299"/>
    <w:rsid w:val="00642573"/>
    <w:rsid w:val="006440E0"/>
    <w:rsid w:val="006517C9"/>
    <w:rsid w:val="0065357D"/>
    <w:rsid w:val="006537B9"/>
    <w:rsid w:val="00677D79"/>
    <w:rsid w:val="00681EED"/>
    <w:rsid w:val="00682514"/>
    <w:rsid w:val="00684539"/>
    <w:rsid w:val="00687AD6"/>
    <w:rsid w:val="00690420"/>
    <w:rsid w:val="006934D0"/>
    <w:rsid w:val="006A5400"/>
    <w:rsid w:val="006C0C3E"/>
    <w:rsid w:val="006D24AC"/>
    <w:rsid w:val="006D6664"/>
    <w:rsid w:val="006F0363"/>
    <w:rsid w:val="007017DD"/>
    <w:rsid w:val="00722FB5"/>
    <w:rsid w:val="007245A1"/>
    <w:rsid w:val="00732B89"/>
    <w:rsid w:val="00775328"/>
    <w:rsid w:val="00775E1A"/>
    <w:rsid w:val="0078003C"/>
    <w:rsid w:val="00780182"/>
    <w:rsid w:val="00793BBC"/>
    <w:rsid w:val="00795AC7"/>
    <w:rsid w:val="0079789F"/>
    <w:rsid w:val="007A2920"/>
    <w:rsid w:val="007C6270"/>
    <w:rsid w:val="007D1BD7"/>
    <w:rsid w:val="007D3392"/>
    <w:rsid w:val="007D40DD"/>
    <w:rsid w:val="007D5C44"/>
    <w:rsid w:val="007E4100"/>
    <w:rsid w:val="007F700B"/>
    <w:rsid w:val="00802192"/>
    <w:rsid w:val="00806244"/>
    <w:rsid w:val="008134C7"/>
    <w:rsid w:val="0082164E"/>
    <w:rsid w:val="008217DB"/>
    <w:rsid w:val="008245D4"/>
    <w:rsid w:val="00833652"/>
    <w:rsid w:val="008420B8"/>
    <w:rsid w:val="00850A5B"/>
    <w:rsid w:val="00851C73"/>
    <w:rsid w:val="00866FE9"/>
    <w:rsid w:val="008700DA"/>
    <w:rsid w:val="00877F32"/>
    <w:rsid w:val="00882FC4"/>
    <w:rsid w:val="00884B0B"/>
    <w:rsid w:val="008857D4"/>
    <w:rsid w:val="008868F0"/>
    <w:rsid w:val="008939A3"/>
    <w:rsid w:val="00896792"/>
    <w:rsid w:val="008A1711"/>
    <w:rsid w:val="008A3504"/>
    <w:rsid w:val="008B281B"/>
    <w:rsid w:val="008B2F3C"/>
    <w:rsid w:val="008B55C4"/>
    <w:rsid w:val="008B58BE"/>
    <w:rsid w:val="008C2BF4"/>
    <w:rsid w:val="008C3BEE"/>
    <w:rsid w:val="008C54B2"/>
    <w:rsid w:val="008C7786"/>
    <w:rsid w:val="008D4194"/>
    <w:rsid w:val="008D55D8"/>
    <w:rsid w:val="008D57D6"/>
    <w:rsid w:val="00906AC5"/>
    <w:rsid w:val="009129EB"/>
    <w:rsid w:val="009131AB"/>
    <w:rsid w:val="009159D2"/>
    <w:rsid w:val="00920C97"/>
    <w:rsid w:val="0092100E"/>
    <w:rsid w:val="009471D2"/>
    <w:rsid w:val="00960492"/>
    <w:rsid w:val="00965AB3"/>
    <w:rsid w:val="009769B2"/>
    <w:rsid w:val="00977DAC"/>
    <w:rsid w:val="009827F9"/>
    <w:rsid w:val="009A7058"/>
    <w:rsid w:val="009E109E"/>
    <w:rsid w:val="009E1AB2"/>
    <w:rsid w:val="00A14AF0"/>
    <w:rsid w:val="00A20164"/>
    <w:rsid w:val="00A24672"/>
    <w:rsid w:val="00A41CB9"/>
    <w:rsid w:val="00A4521A"/>
    <w:rsid w:val="00A518A3"/>
    <w:rsid w:val="00A65A7E"/>
    <w:rsid w:val="00A83865"/>
    <w:rsid w:val="00AA0F7C"/>
    <w:rsid w:val="00AB33B3"/>
    <w:rsid w:val="00AE26B2"/>
    <w:rsid w:val="00B04192"/>
    <w:rsid w:val="00B06ED5"/>
    <w:rsid w:val="00B17D79"/>
    <w:rsid w:val="00B3147E"/>
    <w:rsid w:val="00B362A2"/>
    <w:rsid w:val="00B5111E"/>
    <w:rsid w:val="00B53F91"/>
    <w:rsid w:val="00B66052"/>
    <w:rsid w:val="00B7246D"/>
    <w:rsid w:val="00B94C0B"/>
    <w:rsid w:val="00BA4E0D"/>
    <w:rsid w:val="00BB716A"/>
    <w:rsid w:val="00BC08E0"/>
    <w:rsid w:val="00BC22CB"/>
    <w:rsid w:val="00BC521C"/>
    <w:rsid w:val="00BE2EDC"/>
    <w:rsid w:val="00BE3ABB"/>
    <w:rsid w:val="00C02E0C"/>
    <w:rsid w:val="00C04AD8"/>
    <w:rsid w:val="00C06997"/>
    <w:rsid w:val="00C07B80"/>
    <w:rsid w:val="00C20F6A"/>
    <w:rsid w:val="00C30EAD"/>
    <w:rsid w:val="00C349C6"/>
    <w:rsid w:val="00C44010"/>
    <w:rsid w:val="00C52547"/>
    <w:rsid w:val="00C53D2C"/>
    <w:rsid w:val="00C71057"/>
    <w:rsid w:val="00C919E1"/>
    <w:rsid w:val="00C935B0"/>
    <w:rsid w:val="00C94BBD"/>
    <w:rsid w:val="00C955BB"/>
    <w:rsid w:val="00CA027C"/>
    <w:rsid w:val="00CA1510"/>
    <w:rsid w:val="00CB1FB2"/>
    <w:rsid w:val="00CB3978"/>
    <w:rsid w:val="00CB4111"/>
    <w:rsid w:val="00CE373B"/>
    <w:rsid w:val="00CF0FFA"/>
    <w:rsid w:val="00CF548A"/>
    <w:rsid w:val="00D120AF"/>
    <w:rsid w:val="00D21120"/>
    <w:rsid w:val="00D23FDD"/>
    <w:rsid w:val="00D35391"/>
    <w:rsid w:val="00D3545B"/>
    <w:rsid w:val="00D53E77"/>
    <w:rsid w:val="00D57394"/>
    <w:rsid w:val="00D76D5A"/>
    <w:rsid w:val="00D931B3"/>
    <w:rsid w:val="00D94EC3"/>
    <w:rsid w:val="00DB0853"/>
    <w:rsid w:val="00DC3E6C"/>
    <w:rsid w:val="00DC612A"/>
    <w:rsid w:val="00DE0497"/>
    <w:rsid w:val="00E23C56"/>
    <w:rsid w:val="00E23EC4"/>
    <w:rsid w:val="00E277E4"/>
    <w:rsid w:val="00E338A8"/>
    <w:rsid w:val="00E34E61"/>
    <w:rsid w:val="00E44E9E"/>
    <w:rsid w:val="00E63240"/>
    <w:rsid w:val="00E644D6"/>
    <w:rsid w:val="00E67C68"/>
    <w:rsid w:val="00E844FF"/>
    <w:rsid w:val="00EA2CC7"/>
    <w:rsid w:val="00EC2320"/>
    <w:rsid w:val="00ED25E7"/>
    <w:rsid w:val="00ED6714"/>
    <w:rsid w:val="00EE4FD9"/>
    <w:rsid w:val="00EF012B"/>
    <w:rsid w:val="00EF30DB"/>
    <w:rsid w:val="00EF7817"/>
    <w:rsid w:val="00F015E6"/>
    <w:rsid w:val="00F037B3"/>
    <w:rsid w:val="00F04AF4"/>
    <w:rsid w:val="00F24035"/>
    <w:rsid w:val="00F2421A"/>
    <w:rsid w:val="00F26F2C"/>
    <w:rsid w:val="00F277D9"/>
    <w:rsid w:val="00F37D9A"/>
    <w:rsid w:val="00F421AC"/>
    <w:rsid w:val="00F540C6"/>
    <w:rsid w:val="00F70C91"/>
    <w:rsid w:val="00F83D5E"/>
    <w:rsid w:val="00F84FC1"/>
    <w:rsid w:val="00F853F2"/>
    <w:rsid w:val="00FA5236"/>
    <w:rsid w:val="00FB4272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34F607E-E19C-40B6-9DDF-E12B9143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E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2E23"/>
    <w:rPr>
      <w:rFonts w:ascii="Segoe UI" w:hAnsi="Segoe UI" w:cs="Segoe UI"/>
      <w:sz w:val="18"/>
      <w:szCs w:val="18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4C010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0107"/>
    <w:rPr>
      <w:rFonts w:ascii="Times New Roman" w:hAnsi="Times New Roman" w:cs="Times New Roman"/>
      <w:sz w:val="24"/>
      <w:szCs w:val="24"/>
      <w:lang w:val="x-none" w:eastAsia="zh-CN"/>
    </w:rPr>
  </w:style>
  <w:style w:type="paragraph" w:styleId="3">
    <w:name w:val="Body Text 3"/>
    <w:basedOn w:val="a"/>
    <w:link w:val="30"/>
    <w:uiPriority w:val="99"/>
    <w:rsid w:val="00200B7C"/>
    <w:pPr>
      <w:suppressAutoHyphens w:val="0"/>
      <w:spacing w:after="120"/>
    </w:pPr>
    <w:rPr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200B7C"/>
    <w:rPr>
      <w:rFonts w:ascii="Times New Roman" w:hAnsi="Times New Roman" w:cs="Times New Roman"/>
      <w:sz w:val="16"/>
      <w:szCs w:val="16"/>
      <w:lang w:val="ru-RU" w:eastAsia="ru-RU"/>
    </w:rPr>
  </w:style>
  <w:style w:type="paragraph" w:styleId="a9">
    <w:name w:val="No Spacing"/>
    <w:uiPriority w:val="1"/>
    <w:qFormat/>
    <w:rsid w:val="00200B7C"/>
    <w:pPr>
      <w:spacing w:after="0" w:line="240" w:lineRule="auto"/>
    </w:pPr>
    <w:rPr>
      <w:rFonts w:ascii="Calibri" w:hAnsi="Calibri" w:cs="Times New Roman"/>
    </w:rPr>
  </w:style>
  <w:style w:type="character" w:customStyle="1" w:styleId="rvts23">
    <w:name w:val="rvts23"/>
    <w:rsid w:val="00C94BBD"/>
  </w:style>
  <w:style w:type="paragraph" w:styleId="aa">
    <w:name w:val="List Paragraph"/>
    <w:basedOn w:val="a"/>
    <w:uiPriority w:val="34"/>
    <w:qFormat/>
    <w:rsid w:val="00D931B3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ru-RU" w:eastAsia="en-US"/>
    </w:rPr>
  </w:style>
  <w:style w:type="paragraph" w:customStyle="1" w:styleId="Default">
    <w:name w:val="Default"/>
    <w:rsid w:val="00237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1">
    <w:name w:val="p1"/>
    <w:basedOn w:val="a"/>
    <w:rsid w:val="00EF012B"/>
    <w:pPr>
      <w:suppressAutoHyphens w:val="0"/>
    </w:pPr>
    <w:rPr>
      <w:rFonts w:ascii="Helvetica Neue" w:hAnsi="Helvetica Neue"/>
      <w:sz w:val="20"/>
      <w:szCs w:val="20"/>
      <w:lang w:val="ru-RU" w:eastAsia="ru-RU"/>
    </w:rPr>
  </w:style>
  <w:style w:type="character" w:customStyle="1" w:styleId="apple-converted-space">
    <w:name w:val="apple-converted-space"/>
    <w:rsid w:val="00EF012B"/>
  </w:style>
  <w:style w:type="character" w:customStyle="1" w:styleId="docdata">
    <w:name w:val="docdata"/>
    <w:aliases w:val="docy,v5,1448,baiaagaaboqcaaadngmaaawsawaaaaaaaaaaaaaaaaaaaaaaaaaaaaaaaaaaaaaaaaaaaaaaaaaaaaaaaaaaaaaaaaaaaaaaaaaaaaaaaaaaaaaaaaaaaaaaaaaaaaaaaaaaaaaaaaaaaaaaaaaaaaaaaaaaaaaaaaaaaaaaaaaaaaaaaaaaaaaaaaaaaaaaaaaaaaaaaaaaaaaaaaaaaaaaaaaaaaaaaaaaaaa"/>
    <w:rsid w:val="00412D5C"/>
  </w:style>
  <w:style w:type="character" w:customStyle="1" w:styleId="213pt">
    <w:name w:val="Основной текст (2) + 13 pt"/>
    <w:rsid w:val="007D1BD7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uk-UA" w:eastAsia="uk-UA"/>
    </w:rPr>
  </w:style>
  <w:style w:type="paragraph" w:styleId="ab">
    <w:name w:val="Title"/>
    <w:basedOn w:val="a"/>
    <w:link w:val="ac"/>
    <w:uiPriority w:val="10"/>
    <w:qFormat/>
    <w:rsid w:val="00960492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uiPriority w:val="10"/>
    <w:locked/>
    <w:rsid w:val="00960492"/>
    <w:rPr>
      <w:rFonts w:ascii="Times New Roman" w:hAnsi="Times New Roman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07F3-2EAD-445F-9454-8D7E31F1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2717</Words>
  <Characters>15487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ПЛАН</vt:lpstr>
      <vt:lpstr>діяльності з підготовки проектів регуляторних актів  у сфері господарської діяль</vt:lpstr>
      <vt:lpstr/>
      <vt:lpstr/>
    </vt:vector>
  </TitlesOfParts>
  <Company>Reanimator Extreme Edition</Company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ЛЮБІЧ Валентина Костянтинівна</dc:creator>
  <cp:keywords/>
  <dc:description/>
  <cp:lastModifiedBy>Admin</cp:lastModifiedBy>
  <cp:revision>2</cp:revision>
  <cp:lastPrinted>2020-06-04T08:34:00Z</cp:lastPrinted>
  <dcterms:created xsi:type="dcterms:W3CDTF">2023-01-10T14:25:00Z</dcterms:created>
  <dcterms:modified xsi:type="dcterms:W3CDTF">2023-01-10T14:25:00Z</dcterms:modified>
</cp:coreProperties>
</file>